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22BD" w14:textId="77777777" w:rsidR="000A02AE" w:rsidRPr="00AF44B0" w:rsidRDefault="000A02AE" w:rsidP="000A3441">
      <w:pPr>
        <w:pStyle w:val="Heading1"/>
        <w:rPr>
          <w:rFonts w:ascii="Verdana" w:eastAsia="Times New Roman" w:hAnsi="Verdana"/>
          <w:color w:val="111111"/>
        </w:rPr>
      </w:pPr>
      <w:r w:rsidRPr="00AF44B0">
        <w:rPr>
          <w:rFonts w:ascii="Verdana" w:eastAsia="Times New Roman" w:hAnsi="Verdana"/>
          <w:bdr w:val="none" w:sz="0" w:space="0" w:color="auto" w:frame="1"/>
        </w:rPr>
        <w:t>Style Guide for DAT-119 Coding Assignments</w:t>
      </w:r>
    </w:p>
    <w:p w14:paraId="551C7AE2" w14:textId="0EDE338D" w:rsidR="000A02AE" w:rsidRPr="00AF44B0" w:rsidRDefault="000A02AE" w:rsidP="000A02AE">
      <w:pPr>
        <w:rPr>
          <w:rFonts w:ascii="Verdana" w:eastAsia="Times New Roman" w:hAnsi="Verdana" w:cs="Arial"/>
          <w:color w:val="111111"/>
          <w:sz w:val="22"/>
          <w:szCs w:val="22"/>
        </w:rPr>
      </w:pPr>
    </w:p>
    <w:p w14:paraId="40A32238" w14:textId="7D530DE8" w:rsidR="000A02AE" w:rsidRPr="00AF44B0" w:rsidRDefault="000A02AE" w:rsidP="000A3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>"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  <w:bdr w:val="none" w:sz="0" w:space="0" w:color="auto" w:frame="1"/>
        </w:rPr>
        <w:t>Programs must be written</w:t>
      </w: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 xml:space="preserve"> 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  <w:bdr w:val="none" w:sz="0" w:space="0" w:color="auto" w:frame="1"/>
        </w:rPr>
        <w:t>for people to read</w:t>
      </w:r>
      <w:r w:rsidRPr="00AF44B0">
        <w:rPr>
          <w:rFonts w:ascii="Verdana" w:eastAsia="Times New Roman" w:hAnsi="Verdana" w:cs="Arial"/>
          <w:color w:val="111111"/>
          <w:sz w:val="22"/>
          <w:szCs w:val="22"/>
          <w:bdr w:val="none" w:sz="0" w:space="0" w:color="auto" w:frame="1"/>
        </w:rPr>
        <w:t>, and only incidentally for machines to execute."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 — Abelson &amp; Sussman</w:t>
      </w:r>
    </w:p>
    <w:p w14:paraId="76497131" w14:textId="77777777" w:rsidR="000A02AE" w:rsidRPr="00AF44B0" w:rsidRDefault="000A02AE" w:rsidP="000A02AE">
      <w:pPr>
        <w:rPr>
          <w:rFonts w:ascii="Verdana" w:eastAsia="Times New Roman" w:hAnsi="Verdana" w:cs="Arial"/>
          <w:color w:val="111111"/>
          <w:sz w:val="22"/>
          <w:szCs w:val="22"/>
        </w:rPr>
      </w:pPr>
    </w:p>
    <w:p w14:paraId="048EEC88" w14:textId="77777777" w:rsidR="00D07539" w:rsidRPr="00D07539" w:rsidRDefault="000A02AE" w:rsidP="00D07539">
      <w:pPr>
        <w:pStyle w:val="ListParagraph"/>
        <w:numPr>
          <w:ilvl w:val="0"/>
          <w:numId w:val="13"/>
        </w:numPr>
        <w:spacing w:after="240"/>
        <w:rPr>
          <w:rFonts w:ascii="Verdana" w:eastAsia="Times New Roman" w:hAnsi="Verdana" w:cs="Arial"/>
          <w:color w:val="111111"/>
          <w:sz w:val="22"/>
          <w:szCs w:val="22"/>
        </w:rPr>
      </w:pP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Write out your plan for the program, listing inputs, outputs, and intermediate steps before you start programming. </w:t>
      </w:r>
      <w:proofErr w:type="gramStart"/>
      <w:r w:rsidRPr="00D07539">
        <w:rPr>
          <w:rFonts w:ascii="Verdana" w:eastAsia="Times New Roman" w:hAnsi="Verdana" w:cs="Arial"/>
          <w:color w:val="111111"/>
          <w:sz w:val="22"/>
          <w:szCs w:val="22"/>
        </w:rPr>
        <w:t>You're</w:t>
      </w:r>
      <w:proofErr w:type="gramEnd"/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always 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>going to turn this in.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It doesn’t have to be 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super 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neat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or 100% match what you end up coding—though I’d like to see some reflection on why it changed, when that happens—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but it does have to show</w:t>
      </w:r>
      <w:r w:rsidR="00AF44B0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that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you put in thought before you started writing code.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</w:p>
    <w:p w14:paraId="251B4CAC" w14:textId="510694FF" w:rsidR="000A02AE" w:rsidRPr="00D07539" w:rsidRDefault="000A02AE" w:rsidP="00D07539">
      <w:pPr>
        <w:numPr>
          <w:ilvl w:val="0"/>
          <w:numId w:val="2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D07539">
        <w:rPr>
          <w:rFonts w:ascii="Verdana" w:eastAsia="Times New Roman" w:hAnsi="Verdana" w:cs="Arial"/>
          <w:color w:val="111111"/>
          <w:sz w:val="22"/>
          <w:szCs w:val="22"/>
        </w:rPr>
        <w:t>Begin each file with a block that lists your name, the date you started writing the code</w:t>
      </w:r>
      <w:r w:rsidR="000A3441" w:rsidRPr="00D07539">
        <w:rPr>
          <w:rFonts w:ascii="Verdana" w:eastAsia="Times New Roman" w:hAnsi="Verdana" w:cs="Arial"/>
          <w:color w:val="111111"/>
          <w:sz w:val="22"/>
          <w:szCs w:val="22"/>
        </w:rPr>
        <w:t>,</w:t>
      </w:r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the assignment </w:t>
      </w:r>
      <w:proofErr w:type="gramStart"/>
      <w:r w:rsidRPr="00D07539">
        <w:rPr>
          <w:rFonts w:ascii="Verdana" w:eastAsia="Times New Roman" w:hAnsi="Verdana" w:cs="Arial"/>
          <w:color w:val="111111"/>
          <w:sz w:val="22"/>
          <w:szCs w:val="22"/>
        </w:rPr>
        <w:t>it's</w:t>
      </w:r>
      <w:proofErr w:type="gramEnd"/>
      <w:r w:rsidRPr="00D07539">
        <w:rPr>
          <w:rFonts w:ascii="Verdana" w:eastAsia="Times New Roman" w:hAnsi="Verdana" w:cs="Arial"/>
          <w:color w:val="111111"/>
          <w:sz w:val="22"/>
          <w:szCs w:val="22"/>
        </w:rPr>
        <w:t xml:space="preserve"> for, and a brief description of what it does. Here is a template:</w:t>
      </w:r>
    </w:p>
    <w:p w14:paraId="23593701" w14:textId="77777777" w:rsidR="000A02AE" w:rsidRPr="0067558E" w:rsidRDefault="000A02AE" w:rsidP="00D07539">
      <w:pPr>
        <w:ind w:left="720"/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</w:pP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'''</w:t>
      </w:r>
    </w:p>
    <w:p w14:paraId="309FF702" w14:textId="04E69B0F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proofErr w:type="spellStart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Firstname</w:t>
      </w:r>
      <w:proofErr w:type="spellEnd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proofErr w:type="spellStart"/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Lastname</w:t>
      </w:r>
      <w:proofErr w:type="spellEnd"/>
    </w:p>
    <w:p w14:paraId="03D3D2CF" w14:textId="5231F9BF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</w:t>
      </w:r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9</w:t>
      </w: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/21/2019</w:t>
      </w:r>
    </w:p>
    <w:p w14:paraId="704B02D2" w14:textId="6E7B4632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Python 1 - DAT-119 - </w:t>
      </w:r>
      <w:r w:rsidR="000A3441"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>Fall</w:t>
      </w: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2019</w:t>
      </w:r>
    </w:p>
    <w:p w14:paraId="08B83844" w14:textId="77777777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Homework 3</w:t>
      </w:r>
    </w:p>
    <w:p w14:paraId="1E53337D" w14:textId="77777777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Takes a list of five test scores from the user, computes the average, and </w:t>
      </w:r>
    </w:p>
    <w:p w14:paraId="78EB1162" w14:textId="77777777" w:rsidR="000A02AE" w:rsidRPr="0067558E" w:rsidRDefault="000A02AE" w:rsidP="00D07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385623" w:themeColor="accent6" w:themeShade="80"/>
          <w:sz w:val="22"/>
          <w:szCs w:val="22"/>
        </w:rPr>
      </w:pPr>
      <w:r w:rsidRPr="0067558E">
        <w:rPr>
          <w:rFonts w:ascii="Consolas" w:eastAsia="Times New Roman" w:hAnsi="Consolas" w:cs="Courier New"/>
          <w:color w:val="385623" w:themeColor="accent6" w:themeShade="80"/>
          <w:sz w:val="22"/>
          <w:szCs w:val="22"/>
          <w:bdr w:val="none" w:sz="0" w:space="0" w:color="auto" w:frame="1"/>
        </w:rPr>
        <w:t xml:space="preserve">  outputs it nicely.</w:t>
      </w:r>
    </w:p>
    <w:p w14:paraId="6D06C7AC" w14:textId="77777777" w:rsidR="000A02AE" w:rsidRPr="0067558E" w:rsidRDefault="000A02AE" w:rsidP="00D07539">
      <w:pPr>
        <w:spacing w:after="240"/>
        <w:ind w:left="720"/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</w:pP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'''</w:t>
      </w:r>
    </w:p>
    <w:p w14:paraId="3827010E" w14:textId="7D3FBFD1" w:rsidR="000A02AE" w:rsidRPr="00AF44B0" w:rsidRDefault="000A02AE" w:rsidP="00D07539">
      <w:p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(You don't have to use my </w:t>
      </w:r>
      <w:r w:rsidRPr="00AF44B0">
        <w:rPr>
          <w:rFonts w:ascii="Verdana" w:eastAsia="Times New Roman" w:hAnsi="Verdana" w:cs="Arial"/>
          <w:i/>
          <w:iCs/>
          <w:color w:val="111111"/>
          <w:sz w:val="22"/>
          <w:szCs w:val="22"/>
        </w:rPr>
        <w:t>exact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format,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but I expect yours to be equally readable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contain roughly the same information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.)</w:t>
      </w:r>
    </w:p>
    <w:p w14:paraId="11AE9D74" w14:textId="0EE8FFC3" w:rsidR="000A3441" w:rsidRPr="00AF44B0" w:rsidRDefault="000A3441" w:rsidP="00D07539">
      <w:p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>If you start putting your program plan into that code block, instead of a separate file, that is fine. That’s what I do in the homework solutions.</w:t>
      </w:r>
    </w:p>
    <w:p w14:paraId="4B603B65" w14:textId="2656DA1F" w:rsidR="000A02AE" w:rsidRPr="00AF44B0" w:rsidRDefault="000A02AE" w:rsidP="00D07539">
      <w:pPr>
        <w:numPr>
          <w:ilvl w:val="0"/>
          <w:numId w:val="3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Give variables useful names that describe what they hold. Named constants should be in all caps, with underscores between words. For every other </w:t>
      </w: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variable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(this will be most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of your variables), use "</w:t>
      </w:r>
      <w:proofErr w:type="spellStart"/>
      <w:r w:rsidR="0067558E">
        <w:rPr>
          <w:rFonts w:ascii="Verdana" w:eastAsia="Times New Roman" w:hAnsi="Verdana" w:cs="Arial"/>
          <w:color w:val="111111"/>
          <w:sz w:val="22"/>
          <w:szCs w:val="22"/>
        </w:rPr>
        <w:t>snake_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case</w:t>
      </w:r>
      <w:proofErr w:type="spell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>": everything is lowercase, and multi-word variables have underscores between them.</w:t>
      </w:r>
      <w:r w:rsidR="00447B62">
        <w:rPr>
          <w:rFonts w:ascii="Verdana" w:eastAsia="Times New Roman" w:hAnsi="Verdana" w:cs="Arial"/>
          <w:color w:val="111111"/>
          <w:sz w:val="22"/>
          <w:szCs w:val="22"/>
        </w:rPr>
        <w:t xml:space="preserve"> This rule will also apply to function names when we start using those.</w:t>
      </w:r>
    </w:p>
    <w:p w14:paraId="45D36C34" w14:textId="77777777" w:rsidR="000A02AE" w:rsidRPr="00AF44B0" w:rsidRDefault="000A02AE" w:rsidP="00D07539">
      <w:pPr>
        <w:numPr>
          <w:ilvl w:val="0"/>
          <w:numId w:val="11"/>
        </w:numPr>
        <w:spacing w:after="240"/>
        <w:ind w:left="108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 constants: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INTEREST_RATE, PERCENTAGE</w:t>
      </w:r>
    </w:p>
    <w:p w14:paraId="5AEAF0EA" w14:textId="77777777" w:rsidR="000A02AE" w:rsidRPr="00AF44B0" w:rsidRDefault="000A02AE" w:rsidP="00D07539">
      <w:pPr>
        <w:numPr>
          <w:ilvl w:val="0"/>
          <w:numId w:val="11"/>
        </w:numPr>
        <w:spacing w:after="240"/>
        <w:ind w:left="108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 variables: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proofErr w:type="spellStart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average_grade</w:t>
      </w:r>
      <w:proofErr w:type="spellEnd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, </w:t>
      </w:r>
      <w:proofErr w:type="spellStart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first_name</w:t>
      </w:r>
      <w:proofErr w:type="spellEnd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, </w:t>
      </w:r>
      <w:proofErr w:type="spellStart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favorite_animal</w:t>
      </w:r>
      <w:proofErr w:type="spellEnd"/>
    </w:p>
    <w:p w14:paraId="02291BAD" w14:textId="3BFA1746" w:rsidR="000A02AE" w:rsidRPr="00AF44B0" w:rsidRDefault="000A02AE" w:rsidP="00D07539">
      <w:pPr>
        <w:numPr>
          <w:ilvl w:val="0"/>
          <w:numId w:val="4"/>
        </w:numPr>
        <w:spacing w:after="240"/>
        <w:ind w:left="108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Bad variables: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D07539">
        <w:rPr>
          <w:rFonts w:ascii="Consolas" w:eastAsia="Times New Roman" w:hAnsi="Consolas" w:cstheme="minorHAnsi"/>
          <w:color w:val="C45911" w:themeColor="accent2" w:themeShade="BF"/>
          <w:sz w:val="22"/>
          <w:szCs w:val="22"/>
        </w:rPr>
        <w:t>x, a, i</w:t>
      </w:r>
      <w:r w:rsidR="00AF44B0" w:rsidRPr="00D07539">
        <w:rPr>
          <w:rFonts w:ascii="Consolas" w:eastAsia="Times New Roman" w:hAnsi="Consolas" w:cstheme="minorHAnsi"/>
          <w:color w:val="C45911" w:themeColor="accent2" w:themeShade="BF"/>
          <w:sz w:val="22"/>
          <w:szCs w:val="22"/>
        </w:rPr>
        <w:t xml:space="preserve">, </w:t>
      </w:r>
      <w:proofErr w:type="spellStart"/>
      <w:r w:rsidR="00AF44B0" w:rsidRPr="00D07539">
        <w:rPr>
          <w:rFonts w:ascii="Consolas" w:eastAsia="Times New Roman" w:hAnsi="Consolas" w:cstheme="minorHAnsi"/>
          <w:color w:val="C45911" w:themeColor="accent2" w:themeShade="BF"/>
          <w:sz w:val="22"/>
          <w:szCs w:val="22"/>
        </w:rPr>
        <w:t>youareapotato</w:t>
      </w:r>
      <w:proofErr w:type="spellEnd"/>
      <w:r w:rsidR="00AF44B0" w:rsidRPr="00D07539">
        <w:rPr>
          <w:rFonts w:ascii="Consolas" w:eastAsia="Times New Roman" w:hAnsi="Consolas" w:cstheme="minorHAnsi"/>
          <w:color w:val="C45911" w:themeColor="accent2" w:themeShade="BF"/>
          <w:sz w:val="22"/>
          <w:szCs w:val="22"/>
        </w:rPr>
        <w:t xml:space="preserve">, </w:t>
      </w:r>
      <w:proofErr w:type="spellStart"/>
      <w:r w:rsidR="00AF44B0" w:rsidRPr="00D07539">
        <w:rPr>
          <w:rFonts w:ascii="Consolas" w:eastAsia="Times New Roman" w:hAnsi="Consolas" w:cstheme="minorHAnsi"/>
          <w:color w:val="C45911" w:themeColor="accent2" w:themeShade="BF"/>
          <w:sz w:val="22"/>
          <w:szCs w:val="22"/>
        </w:rPr>
        <w:t>someCamelCaseNonsense</w:t>
      </w:r>
      <w:proofErr w:type="spellEnd"/>
    </w:p>
    <w:p w14:paraId="7E176714" w14:textId="0FCEC754" w:rsidR="000A02AE" w:rsidRPr="00AF44B0" w:rsidRDefault="000A02AE" w:rsidP="00D07539">
      <w:pPr>
        <w:numPr>
          <w:ilvl w:val="0"/>
          <w:numId w:val="5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67558E">
        <w:rPr>
          <w:rFonts w:ascii="Verdana" w:eastAsia="Times New Roman" w:hAnsi="Verdana" w:cs="Arial"/>
          <w:b/>
          <w:color w:val="111111"/>
          <w:sz w:val="22"/>
          <w:szCs w:val="22"/>
        </w:rPr>
        <w:t>Use comments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. Your planning document can help guide what comments you need to use: was it worth writing down as a step? It's worth commenting. If you handed your code to a classmate, would a comment help them understand what it does? </w:t>
      </w: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It's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worth commenting.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When we start writing functions, </w:t>
      </w:r>
      <w:proofErr w:type="gramStart"/>
      <w:r w:rsidR="0067558E">
        <w:rPr>
          <w:rFonts w:ascii="Verdana" w:eastAsia="Times New Roman" w:hAnsi="Verdana" w:cs="Arial"/>
          <w:color w:val="111111"/>
          <w:sz w:val="22"/>
          <w:szCs w:val="22"/>
        </w:rPr>
        <w:t>you’re</w:t>
      </w:r>
      <w:proofErr w:type="gramEnd"/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going to 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lastRenderedPageBreak/>
        <w:t xml:space="preserve">need to have a comment for every function, listing (at minimum) what kind of arguments it expects and what kind of thing it returns. </w:t>
      </w:r>
    </w:p>
    <w:p w14:paraId="62DA630D" w14:textId="50002CE0" w:rsidR="000A02AE" w:rsidRPr="00AF44B0" w:rsidRDefault="000A02AE" w:rsidP="00D07539">
      <w:pPr>
        <w:numPr>
          <w:ilvl w:val="0"/>
          <w:numId w:val="6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>Put spaces around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 xml:space="preserve"> binary and assignment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operators. There's no good reason to say something like </w:t>
      </w:r>
      <w:r w:rsidRPr="00AF44B0">
        <w:rPr>
          <w:rFonts w:ascii="Consolas" w:eastAsia="Times New Roman" w:hAnsi="Consolas" w:cs="Courier New"/>
          <w:color w:val="111111"/>
          <w:sz w:val="22"/>
          <w:szCs w:val="22"/>
          <w:bdr w:val="none" w:sz="0" w:space="0" w:color="auto" w:frame="1"/>
        </w:rPr>
        <w:t>3+5/4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 when </w:t>
      </w:r>
      <w:r w:rsidRPr="00AF44B0">
        <w:rPr>
          <w:rFonts w:ascii="Consolas" w:eastAsia="Times New Roman" w:hAnsi="Consolas" w:cs="Courier New"/>
          <w:color w:val="111111"/>
          <w:sz w:val="22"/>
          <w:szCs w:val="22"/>
          <w:bdr w:val="none" w:sz="0" w:space="0" w:color="auto" w:frame="1"/>
        </w:rPr>
        <w:t>3 + 5 / 4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 is more readable. 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>Also p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ut spaces around your equal signs.</w:t>
      </w:r>
    </w:p>
    <w:p w14:paraId="6F16D325" w14:textId="77777777" w:rsidR="000A02AE" w:rsidRPr="00AF44B0" w:rsidRDefault="000A02AE" w:rsidP="00D07539">
      <w:pPr>
        <w:numPr>
          <w:ilvl w:val="0"/>
          <w:numId w:val="12"/>
        </w:numPr>
        <w:spacing w:after="240"/>
        <w:ind w:left="117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Bad: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item=item+1</w:t>
      </w:r>
    </w:p>
    <w:p w14:paraId="59AF2215" w14:textId="77777777" w:rsidR="000A02AE" w:rsidRPr="00AF44B0" w:rsidRDefault="000A02AE" w:rsidP="00D07539">
      <w:pPr>
        <w:numPr>
          <w:ilvl w:val="0"/>
          <w:numId w:val="12"/>
        </w:numPr>
        <w:spacing w:after="240"/>
        <w:ind w:left="117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item = item + 1</w:t>
      </w:r>
    </w:p>
    <w:p w14:paraId="2EBB7258" w14:textId="4CCBC641" w:rsidR="000A02AE" w:rsidRPr="00AF44B0" w:rsidRDefault="000A02AE" w:rsidP="00D07539">
      <w:pPr>
        <w:numPr>
          <w:ilvl w:val="0"/>
          <w:numId w:val="8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Save your files as 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your_surname_homework_number.py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 If there are multiple assignments, label them with letters. For instance, I might submit Sheldon-Hess_homework_1a.py and Sheldon-Hess_homework_1b.py (You may want to give them more descriptive names while you're working on them and then just change the filename to submit the homework.)</w:t>
      </w:r>
    </w:p>
    <w:p w14:paraId="681E7754" w14:textId="229E95AD" w:rsidR="000A02AE" w:rsidRPr="00AF44B0" w:rsidRDefault="000A02AE" w:rsidP="00D07539">
      <w:pPr>
        <w:numPr>
          <w:ilvl w:val="0"/>
          <w:numId w:val="9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Think of the user of your program, always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 Do nice things for them, like adding the space in your input strings</w:t>
      </w:r>
      <w:r w:rsidR="000A3441"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always making your outputs readable.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</w:p>
    <w:p w14:paraId="38E0C213" w14:textId="4E63E7F1" w:rsidR="000A3441" w:rsidRPr="00AF44B0" w:rsidRDefault="000A3441" w:rsidP="00D07539">
      <w:pPr>
        <w:numPr>
          <w:ilvl w:val="1"/>
          <w:numId w:val="9"/>
        </w:numPr>
        <w:tabs>
          <w:tab w:val="clear" w:pos="1440"/>
          <w:tab w:val="num" w:pos="1620"/>
        </w:tabs>
        <w:spacing w:after="240"/>
        <w:ind w:left="117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 xml:space="preserve">Bad: </w:t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br/>
      </w: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br/>
      </w:r>
      <w:r w:rsidRPr="00D07539">
        <w:rPr>
          <w:rFonts w:ascii="Consolas" w:eastAsia="Times New Roman" w:hAnsi="Consolas" w:cs="Arial"/>
          <w:color w:val="C45911" w:themeColor="accent2" w:themeShade="BF"/>
          <w:sz w:val="22"/>
          <w:szCs w:val="22"/>
        </w:rPr>
        <w:t>input(“type a sentence”)</w:t>
      </w:r>
    </w:p>
    <w:p w14:paraId="1E7F92C3" w14:textId="73AA52A7" w:rsidR="000A3441" w:rsidRPr="00AF44B0" w:rsidRDefault="000A3441" w:rsidP="00D07539">
      <w:pPr>
        <w:numPr>
          <w:ilvl w:val="1"/>
          <w:numId w:val="9"/>
        </w:numPr>
        <w:tabs>
          <w:tab w:val="clear" w:pos="1440"/>
          <w:tab w:val="num" w:pos="1620"/>
        </w:tabs>
        <w:spacing w:after="240"/>
        <w:ind w:left="117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Good: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br/>
      </w:r>
      <w:bookmarkStart w:id="0" w:name="_GoBack"/>
      <w:bookmarkEnd w:id="0"/>
      <w:r w:rsidRPr="00AF44B0">
        <w:rPr>
          <w:rFonts w:ascii="Verdana" w:eastAsia="Times New Roman" w:hAnsi="Verdana" w:cs="Arial"/>
          <w:color w:val="111111"/>
          <w:sz w:val="22"/>
          <w:szCs w:val="22"/>
        </w:rPr>
        <w:br/>
      </w:r>
      <w:proofErr w:type="gramStart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>print(</w:t>
      </w:r>
      <w:proofErr w:type="gramEnd"/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t xml:space="preserve">“This program will [some details for the user]”) 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br/>
        <w:t>print(“You should enter a complete sentence and hit ‘enter’ to proceed.”)</w:t>
      </w:r>
      <w:r w:rsidRPr="0067558E">
        <w:rPr>
          <w:rFonts w:ascii="Consolas" w:eastAsia="Times New Roman" w:hAnsi="Consolas" w:cs="Arial"/>
          <w:color w:val="385623" w:themeColor="accent6" w:themeShade="80"/>
          <w:sz w:val="22"/>
          <w:szCs w:val="22"/>
        </w:rPr>
        <w:br/>
        <w:t>input(“Your sentence: ”)</w:t>
      </w:r>
    </w:p>
    <w:p w14:paraId="22BAD733" w14:textId="22A836B6" w:rsidR="000A02AE" w:rsidRPr="00AF44B0" w:rsidRDefault="000A02AE" w:rsidP="00D07539">
      <w:pPr>
        <w:numPr>
          <w:ilvl w:val="0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proofErr w:type="gramStart"/>
      <w:r w:rsidRPr="00AF44B0">
        <w:rPr>
          <w:rFonts w:ascii="Verdana" w:eastAsia="Times New Roman" w:hAnsi="Verdana" w:cs="Arial"/>
          <w:color w:val="111111"/>
          <w:sz w:val="22"/>
          <w:szCs w:val="22"/>
        </w:rPr>
        <w:t>Don't</w:t>
      </w:r>
      <w:proofErr w:type="gramEnd"/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let your lines get too long. There are hardliners who insist on 80-character lines. I'm not them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>—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my own code sometimes strays closer to 100 characters wide. But if an expression won't fit on a reasonable-size area without scrolling right, go ahead and break it up for readability. Use common sense.</w:t>
      </w:r>
    </w:p>
    <w:p w14:paraId="13AD7DB2" w14:textId="602D7861" w:rsidR="00AF44B0" w:rsidRDefault="000A02AE" w:rsidP="00D07539">
      <w:pPr>
        <w:numPr>
          <w:ilvl w:val="0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>For homework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assignments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and projects (really, anything except informal in-class assignments where I explicitly say "you don't have to"), </w:t>
      </w:r>
      <w:r w:rsidRPr="00AF44B0">
        <w:rPr>
          <w:rFonts w:ascii="Verdana" w:eastAsia="Times New Roman" w:hAnsi="Verdana" w:cs="Arial"/>
          <w:i/>
          <w:iCs/>
          <w:color w:val="111111"/>
          <w:sz w:val="22"/>
          <w:szCs w:val="22"/>
        </w:rPr>
        <w:t>all user-supplied inputs need to be validated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, </w:t>
      </w:r>
      <w:r w:rsidR="00AF44B0">
        <w:rPr>
          <w:rFonts w:ascii="Verdana" w:eastAsia="Times New Roman" w:hAnsi="Verdana" w:cs="Arial"/>
          <w:b/>
          <w:bCs/>
          <w:color w:val="111111"/>
          <w:sz w:val="22"/>
          <w:szCs w:val="22"/>
        </w:rPr>
        <w:t>or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you need to use exceptions. You </w:t>
      </w:r>
      <w:r w:rsidR="0067558E">
        <w:rPr>
          <w:rFonts w:ascii="Verdana" w:eastAsia="Times New Roman" w:hAnsi="Verdana" w:cs="Arial"/>
          <w:color w:val="111111"/>
          <w:sz w:val="22"/>
          <w:szCs w:val="22"/>
        </w:rPr>
        <w:t>need to</w:t>
      </w:r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make sure bad user input </w:t>
      </w:r>
      <w:proofErr w:type="gramStart"/>
      <w:r w:rsidR="00AF44B0">
        <w:rPr>
          <w:rFonts w:ascii="Verdana" w:eastAsia="Times New Roman" w:hAnsi="Verdana" w:cs="Arial"/>
          <w:color w:val="111111"/>
          <w:sz w:val="22"/>
          <w:szCs w:val="22"/>
        </w:rPr>
        <w:t>doesn’t</w:t>
      </w:r>
      <w:proofErr w:type="gramEnd"/>
      <w:r w:rsidR="00AF44B0">
        <w:rPr>
          <w:rFonts w:ascii="Verdana" w:eastAsia="Times New Roman" w:hAnsi="Verdana" w:cs="Arial"/>
          <w:color w:val="111111"/>
          <w:sz w:val="22"/>
          <w:szCs w:val="22"/>
        </w:rPr>
        <w:t xml:space="preserve"> break the program messily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>.</w:t>
      </w:r>
    </w:p>
    <w:p w14:paraId="530FAE29" w14:textId="2971D2F4" w:rsidR="00AF44B0" w:rsidRPr="00AF44B0" w:rsidRDefault="00AF44B0" w:rsidP="00D07539">
      <w:pPr>
        <w:pStyle w:val="ListParagraph"/>
        <w:numPr>
          <w:ilvl w:val="2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>
        <w:rPr>
          <w:rFonts w:ascii="Verdana" w:eastAsia="Times New Roman" w:hAnsi="Verdana" w:cs="Arial"/>
          <w:color w:val="111111"/>
          <w:sz w:val="22"/>
          <w:szCs w:val="22"/>
        </w:rPr>
        <w:t>Test your code with unexpected inputs before you turn it in. Think about edge cases.*</w:t>
      </w:r>
    </w:p>
    <w:p w14:paraId="6BDEF02C" w14:textId="471C98A6" w:rsidR="000A02AE" w:rsidRPr="00AF44B0" w:rsidRDefault="000A02AE" w:rsidP="00D07539">
      <w:pPr>
        <w:numPr>
          <w:ilvl w:val="0"/>
          <w:numId w:val="10"/>
        </w:numPr>
        <w:spacing w:after="240"/>
        <w:ind w:left="360"/>
        <w:rPr>
          <w:rFonts w:ascii="Verdana" w:eastAsia="Times New Roman" w:hAnsi="Verdana" w:cs="Arial"/>
          <w:color w:val="111111"/>
          <w:sz w:val="22"/>
          <w:szCs w:val="22"/>
        </w:rPr>
      </w:pP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There should be two blank lines between the </w:t>
      </w:r>
      <w:r w:rsidRPr="00447B62">
        <w:rPr>
          <w:rFonts w:ascii="Consolas" w:eastAsia="Times New Roman" w:hAnsi="Consolas" w:cs="Arial"/>
          <w:color w:val="111111"/>
          <w:sz w:val="22"/>
          <w:szCs w:val="22"/>
        </w:rPr>
        <w:t>import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statements and any function definitions. There should be two blank lines between functions. Single blank lines should be used within functions</w:t>
      </w:r>
      <w:r w:rsidR="00447B62">
        <w:rPr>
          <w:rFonts w:ascii="Verdana" w:eastAsia="Times New Roman" w:hAnsi="Verdana" w:cs="Arial"/>
          <w:color w:val="111111"/>
          <w:sz w:val="22"/>
          <w:szCs w:val="22"/>
        </w:rPr>
        <w:t xml:space="preserve"> as needed</w:t>
      </w:r>
      <w:r w:rsidRPr="00AF44B0">
        <w:rPr>
          <w:rFonts w:ascii="Verdana" w:eastAsia="Times New Roman" w:hAnsi="Verdana" w:cs="Arial"/>
          <w:color w:val="111111"/>
          <w:sz w:val="22"/>
          <w:szCs w:val="22"/>
        </w:rPr>
        <w:t xml:space="preserve"> to increase readability.</w:t>
      </w:r>
    </w:p>
    <w:p w14:paraId="7292FFAE" w14:textId="0EB691CB" w:rsidR="00EE3A51" w:rsidRDefault="005C3434" w:rsidP="00D07539">
      <w:pPr>
        <w:ind w:left="360"/>
        <w:rPr>
          <w:rFonts w:ascii="Verdana" w:hAnsi="Verdana"/>
          <w:sz w:val="22"/>
          <w:szCs w:val="22"/>
        </w:rPr>
      </w:pPr>
    </w:p>
    <w:p w14:paraId="6B1ACC1F" w14:textId="0B5DB6D8" w:rsidR="00AF44B0" w:rsidRPr="00AF44B0" w:rsidRDefault="00447B62" w:rsidP="00D07539">
      <w:pPr>
        <w:ind w:left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* </w:t>
      </w:r>
      <w:r w:rsidR="00AF44B0">
        <w:rPr>
          <w:rFonts w:ascii="Verdana" w:hAnsi="Verdana"/>
          <w:sz w:val="22"/>
          <w:szCs w:val="22"/>
        </w:rPr>
        <w:t>There’s a joke related to this</w:t>
      </w:r>
      <w:r>
        <w:rPr>
          <w:rFonts w:ascii="Verdana" w:hAnsi="Verdana"/>
          <w:sz w:val="22"/>
          <w:szCs w:val="22"/>
        </w:rPr>
        <w:t>:</w:t>
      </w:r>
      <w:r w:rsidR="00AF44B0">
        <w:rPr>
          <w:rFonts w:ascii="Verdana" w:hAnsi="Verdana"/>
          <w:sz w:val="22"/>
          <w:szCs w:val="22"/>
        </w:rPr>
        <w:t xml:space="preserve"> “A QA tester walks into a coffee shop. </w:t>
      </w:r>
      <w:r w:rsidR="00AF44B0" w:rsidRPr="00AF44B0">
        <w:rPr>
          <w:rFonts w:ascii="Verdana" w:hAnsi="Verdana"/>
          <w:sz w:val="22"/>
          <w:szCs w:val="22"/>
        </w:rPr>
        <w:t xml:space="preserve">Orders a </w:t>
      </w:r>
      <w:r w:rsidR="00AF44B0">
        <w:rPr>
          <w:rFonts w:ascii="Verdana" w:hAnsi="Verdana"/>
          <w:sz w:val="22"/>
          <w:szCs w:val="22"/>
        </w:rPr>
        <w:t>coffee</w:t>
      </w:r>
      <w:r w:rsidR="00AF44B0" w:rsidRPr="00AF44B0">
        <w:rPr>
          <w:rFonts w:ascii="Verdana" w:hAnsi="Verdana"/>
          <w:sz w:val="22"/>
          <w:szCs w:val="22"/>
        </w:rPr>
        <w:t xml:space="preserve">. Orders 0 </w:t>
      </w:r>
      <w:r w:rsidR="00AF44B0">
        <w:rPr>
          <w:rFonts w:ascii="Verdana" w:hAnsi="Verdana"/>
          <w:sz w:val="22"/>
          <w:szCs w:val="22"/>
        </w:rPr>
        <w:t>coffees</w:t>
      </w:r>
      <w:r w:rsidR="00AF44B0" w:rsidRPr="00AF44B0">
        <w:rPr>
          <w:rFonts w:ascii="Verdana" w:hAnsi="Verdana"/>
          <w:sz w:val="22"/>
          <w:szCs w:val="22"/>
        </w:rPr>
        <w:t xml:space="preserve">. Orders 99999999999 </w:t>
      </w:r>
      <w:r w:rsidR="00AF44B0">
        <w:rPr>
          <w:rFonts w:ascii="Verdana" w:hAnsi="Verdana"/>
          <w:sz w:val="22"/>
          <w:szCs w:val="22"/>
        </w:rPr>
        <w:t>coffee</w:t>
      </w:r>
      <w:r w:rsidR="00AF44B0" w:rsidRPr="00AF44B0">
        <w:rPr>
          <w:rFonts w:ascii="Verdana" w:hAnsi="Verdana"/>
          <w:sz w:val="22"/>
          <w:szCs w:val="22"/>
        </w:rPr>
        <w:t xml:space="preserve">s. Orders a lizard. Orders -1 </w:t>
      </w:r>
      <w:r w:rsidR="00AF44B0">
        <w:rPr>
          <w:rFonts w:ascii="Verdana" w:hAnsi="Verdana"/>
          <w:sz w:val="22"/>
          <w:szCs w:val="22"/>
        </w:rPr>
        <w:t>coffee</w:t>
      </w:r>
      <w:r w:rsidR="00AF44B0" w:rsidRPr="00AF44B0">
        <w:rPr>
          <w:rFonts w:ascii="Verdana" w:hAnsi="Verdana"/>
          <w:sz w:val="22"/>
          <w:szCs w:val="22"/>
        </w:rPr>
        <w:t xml:space="preserve">s. Orders a </w:t>
      </w:r>
      <w:proofErr w:type="spellStart"/>
      <w:r w:rsidR="00AF44B0" w:rsidRPr="00AF44B0">
        <w:rPr>
          <w:rFonts w:ascii="Verdana" w:hAnsi="Verdana"/>
          <w:sz w:val="22"/>
          <w:szCs w:val="22"/>
        </w:rPr>
        <w:t>ueicbksjdhd</w:t>
      </w:r>
      <w:proofErr w:type="spellEnd"/>
      <w:r w:rsidR="00AF44B0" w:rsidRPr="00AF44B0">
        <w:rPr>
          <w:rFonts w:ascii="Verdana" w:hAnsi="Verdana"/>
          <w:sz w:val="22"/>
          <w:szCs w:val="22"/>
        </w:rPr>
        <w:t>.</w:t>
      </w:r>
      <w:r w:rsidR="00AF44B0">
        <w:rPr>
          <w:rFonts w:ascii="Verdana" w:hAnsi="Verdana"/>
          <w:sz w:val="22"/>
          <w:szCs w:val="22"/>
        </w:rPr>
        <w:t xml:space="preserve">” </w:t>
      </w:r>
    </w:p>
    <w:sectPr w:rsidR="00AF44B0" w:rsidRPr="00AF44B0" w:rsidSect="00D07539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6FB40" w14:textId="77777777" w:rsidR="005C3434" w:rsidRDefault="005C3434" w:rsidP="0067558E">
      <w:r>
        <w:separator/>
      </w:r>
    </w:p>
  </w:endnote>
  <w:endnote w:type="continuationSeparator" w:id="0">
    <w:p w14:paraId="018C75CF" w14:textId="77777777" w:rsidR="005C3434" w:rsidRDefault="005C3434" w:rsidP="0067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FB52B" w14:textId="77777777" w:rsidR="0067558E" w:rsidRDefault="0067558E" w:rsidP="0067558E">
    <w:pPr>
      <w:pStyle w:val="Header"/>
    </w:pPr>
  </w:p>
  <w:p w14:paraId="47E029F1" w14:textId="26931193" w:rsidR="0067558E" w:rsidRPr="00B86ADC" w:rsidRDefault="0067558E" w:rsidP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  <w:r>
      <w:rPr>
        <w:rFonts w:ascii="Verdana" w:hAnsi="Verdana"/>
        <w:color w:val="767171" w:themeColor="background2" w:themeShade="80"/>
        <w:sz w:val="22"/>
        <w:szCs w:val="22"/>
      </w:rPr>
      <w:t xml:space="preserve"> – CCAC</w:t>
    </w:r>
  </w:p>
  <w:p w14:paraId="7DB5E89A" w14:textId="4166B558" w:rsidR="0067558E" w:rsidRPr="00B86ADC" w:rsidRDefault="0067558E" w:rsidP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="00D07539" w:rsidRPr="00D07539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3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  <w:p w14:paraId="5407F5C7" w14:textId="77777777" w:rsidR="0067558E" w:rsidRDefault="0067558E" w:rsidP="0067558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04812" w14:textId="77777777" w:rsidR="0067558E" w:rsidRPr="00B86ADC" w:rsidRDefault="0067558E" w:rsidP="0067558E">
    <w:pPr>
      <w:pStyle w:val="Footer"/>
      <w:jc w:val="right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>Python 1 – DAT 119</w:t>
    </w:r>
    <w:r>
      <w:rPr>
        <w:rFonts w:ascii="Verdana" w:hAnsi="Verdana"/>
        <w:color w:val="767171" w:themeColor="background2" w:themeShade="80"/>
        <w:sz w:val="22"/>
        <w:szCs w:val="22"/>
      </w:rPr>
      <w:t xml:space="preserve"> – CCAC</w:t>
    </w:r>
  </w:p>
  <w:p w14:paraId="3091248F" w14:textId="5C90FD9F" w:rsidR="0067558E" w:rsidRPr="0067558E" w:rsidRDefault="0067558E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="00D07539" w:rsidRPr="00D07539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21B21" w14:textId="77777777" w:rsidR="005C3434" w:rsidRDefault="005C3434" w:rsidP="0067558E">
      <w:r>
        <w:separator/>
      </w:r>
    </w:p>
  </w:footnote>
  <w:footnote w:type="continuationSeparator" w:id="0">
    <w:p w14:paraId="0D952550" w14:textId="77777777" w:rsidR="005C3434" w:rsidRDefault="005C3434" w:rsidP="00675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9E4F4" w14:textId="640E4874" w:rsidR="0067558E" w:rsidRDefault="0067558E" w:rsidP="0067558E">
    <w:pPr>
      <w:pStyle w:val="Header"/>
      <w:jc w:val="right"/>
    </w:pPr>
    <w:r>
      <w:t>Python 1 Style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3F2"/>
    <w:multiLevelType w:val="multilevel"/>
    <w:tmpl w:val="2C46CD5E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1" w15:restartNumberingAfterBreak="0">
    <w:nsid w:val="155B7189"/>
    <w:multiLevelType w:val="multilevel"/>
    <w:tmpl w:val="43022F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F71CF"/>
    <w:multiLevelType w:val="multilevel"/>
    <w:tmpl w:val="A9BAE8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C704A"/>
    <w:multiLevelType w:val="multilevel"/>
    <w:tmpl w:val="353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4251F"/>
    <w:multiLevelType w:val="multilevel"/>
    <w:tmpl w:val="95BA9B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81CCE"/>
    <w:multiLevelType w:val="multilevel"/>
    <w:tmpl w:val="968ADA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3F7F84"/>
    <w:multiLevelType w:val="hybridMultilevel"/>
    <w:tmpl w:val="65086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5C026F"/>
    <w:multiLevelType w:val="multilevel"/>
    <w:tmpl w:val="2C4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A009C7"/>
    <w:multiLevelType w:val="multilevel"/>
    <w:tmpl w:val="7FE03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F6126"/>
    <w:multiLevelType w:val="multilevel"/>
    <w:tmpl w:val="2432DA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92A92"/>
    <w:multiLevelType w:val="multilevel"/>
    <w:tmpl w:val="C73E1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5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2"/>
  </w:num>
  <w:num w:numId="6">
    <w:abstractNumId w:val="10"/>
  </w:num>
  <w:num w:numId="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AE"/>
    <w:rsid w:val="000A02AE"/>
    <w:rsid w:val="000A3441"/>
    <w:rsid w:val="00447B62"/>
    <w:rsid w:val="005C3434"/>
    <w:rsid w:val="00616B9D"/>
    <w:rsid w:val="0067558E"/>
    <w:rsid w:val="00AF44B0"/>
    <w:rsid w:val="00C97E48"/>
    <w:rsid w:val="00D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3E45"/>
  <w15:chartTrackingRefBased/>
  <w15:docId w15:val="{2471111B-096D-9541-BCA0-B698F1C6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02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02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0A02AE"/>
  </w:style>
  <w:style w:type="paragraph" w:styleId="NormalWeb">
    <w:name w:val="Normal (Web)"/>
    <w:basedOn w:val="Normal"/>
    <w:uiPriority w:val="99"/>
    <w:semiHidden/>
    <w:unhideWhenUsed/>
    <w:rsid w:val="000A02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A02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2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2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AE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58E"/>
  </w:style>
  <w:style w:type="paragraph" w:styleId="Footer">
    <w:name w:val="footer"/>
    <w:basedOn w:val="Normal"/>
    <w:link w:val="FooterChar"/>
    <w:uiPriority w:val="99"/>
    <w:unhideWhenUsed/>
    <w:rsid w:val="00675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4</cp:revision>
  <dcterms:created xsi:type="dcterms:W3CDTF">2019-03-25T20:27:00Z</dcterms:created>
  <dcterms:modified xsi:type="dcterms:W3CDTF">2019-09-18T20:36:00Z</dcterms:modified>
</cp:coreProperties>
</file>