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B305" w14:textId="481FA16A" w:rsidR="00E65034" w:rsidRPr="00E97ABA" w:rsidRDefault="00E65034" w:rsidP="00B17ACD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Homework</w:t>
      </w:r>
      <w:r w:rsidR="00A96E63">
        <w:rPr>
          <w:bdr w:val="none" w:sz="0" w:space="0" w:color="auto" w:frame="1"/>
        </w:rPr>
        <w:t xml:space="preserve"> 3</w:t>
      </w:r>
    </w:p>
    <w:p w14:paraId="37D6FFEB" w14:textId="1792DE61" w:rsidR="001D6A8C" w:rsidRDefault="001D6A8C" w:rsidP="00ED709E">
      <w:pPr>
        <w:rPr>
          <w:rFonts w:ascii="Verdana" w:hAnsi="Verdana"/>
        </w:rPr>
      </w:pPr>
    </w:p>
    <w:p w14:paraId="1108D9B5" w14:textId="1B1A5A26" w:rsidR="00CC4110" w:rsidRDefault="00CC4110" w:rsidP="00CC4110">
      <w:pPr>
        <w:rPr>
          <w:rFonts w:ascii="Verdana" w:hAnsi="Verdana"/>
        </w:rPr>
      </w:pPr>
      <w:r>
        <w:rPr>
          <w:rFonts w:ascii="Verdana" w:hAnsi="Verdana"/>
        </w:rPr>
        <w:t>You</w:t>
      </w:r>
      <w:r w:rsidRPr="008628C4">
        <w:rPr>
          <w:rFonts w:ascii="Verdana" w:hAnsi="Verdana"/>
        </w:rPr>
        <w:t xml:space="preserve"> </w:t>
      </w:r>
      <w:r w:rsidR="00937A5C">
        <w:rPr>
          <w:rFonts w:ascii="Verdana" w:hAnsi="Verdana"/>
        </w:rPr>
        <w:t xml:space="preserve">must complete this assignment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>. You can use</w:t>
      </w:r>
      <w:r w:rsidR="00937A5C">
        <w:rPr>
          <w:rFonts w:ascii="Verdana" w:hAnsi="Verdana"/>
        </w:rPr>
        <w:t xml:space="preserve"> our class recordings,</w:t>
      </w:r>
      <w:r w:rsidRPr="008628C4">
        <w:rPr>
          <w:rFonts w:ascii="Verdana" w:hAnsi="Verdana"/>
        </w:rPr>
        <w:t xml:space="preserve"> the textbook</w:t>
      </w:r>
      <w:r w:rsidR="00937A5C">
        <w:rPr>
          <w:rFonts w:ascii="Verdana" w:hAnsi="Verdana"/>
        </w:rPr>
        <w:t xml:space="preserve"> up to the current chapter</w:t>
      </w:r>
      <w:r w:rsidRPr="008628C4">
        <w:rPr>
          <w:rFonts w:ascii="Verdana" w:hAnsi="Verdana"/>
        </w:rPr>
        <w:t xml:space="preserve">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</w:t>
      </w:r>
      <w:r w:rsidR="00937A5C">
        <w:rPr>
          <w:rFonts w:ascii="Verdana" w:hAnsi="Verdana"/>
        </w:rPr>
        <w:t>. This assignment should be completed with only the techniques we’ve covered in class so far.</w:t>
      </w:r>
      <w:r>
        <w:rPr>
          <w:rFonts w:ascii="Verdana" w:hAnsi="Verdana"/>
        </w:rPr>
        <w:t xml:space="preserve"> If you get code from anywhere besides your own</w:t>
      </w:r>
      <w:r w:rsidR="00937A5C">
        <w:rPr>
          <w:rFonts w:ascii="Verdana" w:hAnsi="Verdana"/>
        </w:rPr>
        <w:t xml:space="preserve"> brain</w:t>
      </w:r>
      <w:r>
        <w:rPr>
          <w:rFonts w:ascii="Verdana" w:hAnsi="Verdana"/>
        </w:rPr>
        <w:t>, you need to cite the source in a comment.</w:t>
      </w:r>
      <w:r w:rsidR="00937A5C">
        <w:rPr>
          <w:rFonts w:ascii="Verdana" w:hAnsi="Verdana"/>
        </w:rPr>
        <w:t xml:space="preserve"> </w:t>
      </w:r>
    </w:p>
    <w:p w14:paraId="1B94B306" w14:textId="77777777" w:rsidR="00CC4110" w:rsidRPr="008628C4" w:rsidRDefault="00CC4110" w:rsidP="00CC4110">
      <w:pPr>
        <w:rPr>
          <w:rFonts w:ascii="Verdana" w:hAnsi="Verdana"/>
        </w:rPr>
      </w:pPr>
    </w:p>
    <w:p w14:paraId="7869E1D0" w14:textId="7060C273" w:rsidR="00CC4110" w:rsidRPr="00CC4110" w:rsidRDefault="00CC4110" w:rsidP="00ED709E">
      <w:pPr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on’t forget to plan </w:t>
      </w:r>
      <w:r w:rsidRPr="00937A5C">
        <w:rPr>
          <w:rFonts w:ascii="Verdana" w:eastAsia="Times New Roman" w:hAnsi="Verdana" w:cs="Arial"/>
          <w:b/>
          <w:bCs/>
          <w:i/>
          <w:color w:val="000000"/>
          <w:bdr w:val="none" w:sz="0" w:space="0" w:color="auto" w:frame="1"/>
        </w:rPr>
        <w:t>before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 you code!</w:t>
      </w:r>
    </w:p>
    <w:p w14:paraId="37832954" w14:textId="77777777" w:rsidR="00A96E63" w:rsidRDefault="00A96E63" w:rsidP="00A96E63">
      <w:pPr>
        <w:pStyle w:val="ListParagraph"/>
        <w:ind w:left="1080"/>
        <w:rPr>
          <w:rFonts w:ascii="Verdana" w:hAnsi="Verdana"/>
        </w:rPr>
      </w:pPr>
    </w:p>
    <w:p w14:paraId="17018CBC" w14:textId="75FA781F" w:rsidR="00A96E63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Some investment advisors say that it’s reasonable to expect a 7% return over the long term in the stock market. Assuming that you begin with $1000 and leave your money invested, calculate and display how much money you’ll have after 10, 20, and 30 years. Use the following formula for determining these amounts:</w:t>
      </w:r>
    </w:p>
    <w:p w14:paraId="24DF36D6" w14:textId="52C961D8" w:rsidR="00A96E63" w:rsidRPr="00A96E63" w:rsidRDefault="00A96E63" w:rsidP="00A96E63">
      <w:pPr>
        <w:pStyle w:val="ListParagraph"/>
        <w:ind w:left="2160"/>
        <w:rPr>
          <w:rFonts w:ascii="Verdana" w:hAnsi="Verdana"/>
          <w:vertAlign w:val="superscript"/>
        </w:rPr>
      </w:pP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= </w:t>
      </w:r>
      <w:proofErr w:type="gramStart"/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>(</w:t>
      </w:r>
      <w:proofErr w:type="gramEnd"/>
      <w:r w:rsidRPr="00A96E63">
        <w:rPr>
          <w:rFonts w:ascii="Verdana" w:hAnsi="Verdana"/>
        </w:rPr>
        <w:t xml:space="preserve">1 + </w:t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>)</w:t>
      </w:r>
      <w:r w:rsidRPr="00A96E63">
        <w:rPr>
          <w:rFonts w:ascii="Verdana" w:hAnsi="Verdana"/>
          <w:i/>
          <w:vertAlign w:val="superscript"/>
        </w:rPr>
        <w:t>n</w:t>
      </w:r>
    </w:p>
    <w:p w14:paraId="73210001" w14:textId="77777777" w:rsid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 xml:space="preserve"> </w:t>
      </w:r>
      <w:r>
        <w:rPr>
          <w:rFonts w:ascii="Verdana" w:hAnsi="Verdana"/>
        </w:rPr>
        <w:t xml:space="preserve">    </w:t>
      </w:r>
      <w:r w:rsidRPr="00A96E63">
        <w:rPr>
          <w:rFonts w:ascii="Verdana" w:hAnsi="Verdana"/>
        </w:rPr>
        <w:t xml:space="preserve">where </w:t>
      </w:r>
    </w:p>
    <w:p w14:paraId="12BB723D" w14:textId="128AD52E" w:rsidR="00A96E63" w:rsidRPr="00A96E63" w:rsidRDefault="00A96E63" w:rsidP="00A96E63">
      <w:pPr>
        <w:ind w:left="720" w:firstLine="720"/>
        <w:rPr>
          <w:rFonts w:ascii="Verdana" w:hAnsi="Verdana"/>
        </w:rPr>
      </w:pPr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 xml:space="preserve"> is the original amount invested (i.e. the principal of $1000)</w:t>
      </w:r>
    </w:p>
    <w:p w14:paraId="0D6B0EE4" w14:textId="729A0CA0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 xml:space="preserve"> is the annual rate of return (7%)</w:t>
      </w:r>
    </w:p>
    <w:p w14:paraId="1AE3385C" w14:textId="5452B024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n</w:t>
      </w:r>
      <w:r w:rsidRPr="00A96E63">
        <w:rPr>
          <w:rFonts w:ascii="Verdana" w:hAnsi="Verdana"/>
        </w:rPr>
        <w:t xml:space="preserve"> is the number of years (10, 20, or 30) and</w:t>
      </w:r>
    </w:p>
    <w:p w14:paraId="57599359" w14:textId="1C77544F" w:rsidR="005E236D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is the amount on deposit at the end of the nth year.</w:t>
      </w:r>
    </w:p>
    <w:p w14:paraId="28EA2854" w14:textId="3A19D8E3" w:rsidR="005E236D" w:rsidRDefault="005E236D" w:rsidP="00A96E63">
      <w:pPr>
        <w:rPr>
          <w:rFonts w:ascii="Verdana" w:hAnsi="Verdana"/>
        </w:rPr>
      </w:pPr>
    </w:p>
    <w:p w14:paraId="0CA2430D" w14:textId="479F4E9D" w:rsidR="005E236D" w:rsidRDefault="005E236D" w:rsidP="005E236D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(Set a variable to each of these values. You </w:t>
      </w:r>
      <w:r w:rsidR="00E55E81">
        <w:rPr>
          <w:rFonts w:ascii="Verdana" w:hAnsi="Verdana"/>
        </w:rPr>
        <w:t xml:space="preserve">will </w:t>
      </w:r>
      <w:bookmarkStart w:id="0" w:name="_GoBack"/>
      <w:bookmarkEnd w:id="0"/>
      <w:r w:rsidR="006158E6">
        <w:rPr>
          <w:rFonts w:ascii="Verdana" w:hAnsi="Verdana"/>
        </w:rPr>
        <w:t>set</w:t>
      </w:r>
      <w:r>
        <w:rPr>
          <w:rFonts w:ascii="Verdana" w:hAnsi="Verdana"/>
        </w:rPr>
        <w:t xml:space="preserve"> the values; you don’t have to get them from the user.)</w:t>
      </w:r>
    </w:p>
    <w:p w14:paraId="31324AD6" w14:textId="2860A6C5" w:rsidR="00B86ADC" w:rsidRDefault="00157AC3" w:rsidP="00157AC3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86ADC">
        <w:rPr>
          <w:rFonts w:ascii="Verdana" w:hAnsi="Verdana"/>
        </w:rPr>
        <w:tab/>
      </w:r>
    </w:p>
    <w:p w14:paraId="43B2B986" w14:textId="23501A10" w:rsidR="00A96E63" w:rsidRPr="00F84E31" w:rsidRDefault="00F84E31" w:rsidP="00B86ADC">
      <w:pPr>
        <w:ind w:left="720" w:firstLine="720"/>
        <w:rPr>
          <w:rFonts w:ascii="Verdana" w:hAnsi="Verdana"/>
          <w:b/>
        </w:rPr>
      </w:pPr>
      <w:r w:rsidRPr="00F84E31">
        <w:rPr>
          <w:rFonts w:ascii="Verdana" w:hAnsi="Verdana"/>
          <w:b/>
        </w:rPr>
        <w:t>Expected output:</w:t>
      </w:r>
    </w:p>
    <w:p w14:paraId="69E90F40" w14:textId="61F0C41A" w:rsidR="00B86ADC" w:rsidRDefault="00B86ADC" w:rsidP="00B86ADC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</w:p>
    <w:p w14:paraId="6C9FF468" w14:textId="585A8F8A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If you start with $1000 and invest it at 7% return for the following amounts of time, you can expect to end up with…</w:t>
      </w:r>
    </w:p>
    <w:p w14:paraId="363A28E6" w14:textId="65DB251E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10 years: $1967.15</w:t>
      </w:r>
    </w:p>
    <w:p w14:paraId="703FDAAA" w14:textId="232BED1B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20 years: $3869.68</w:t>
      </w:r>
    </w:p>
    <w:p w14:paraId="51D000AB" w14:textId="216B329C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30 years: $7612.2</w:t>
      </w:r>
      <w:r w:rsidR="006F32C0">
        <w:rPr>
          <w:rFonts w:ascii="Consolas" w:hAnsi="Consolas"/>
        </w:rPr>
        <w:t>6</w:t>
      </w:r>
    </w:p>
    <w:p w14:paraId="47C7EAAD" w14:textId="77777777" w:rsidR="00B86ADC" w:rsidRPr="00A96E63" w:rsidRDefault="00B86ADC" w:rsidP="00A96E63">
      <w:pPr>
        <w:rPr>
          <w:rFonts w:ascii="Verdana" w:hAnsi="Verdana"/>
        </w:rPr>
      </w:pPr>
    </w:p>
    <w:p w14:paraId="7A0C4FF4" w14:textId="77777777" w:rsidR="00F84E31" w:rsidRDefault="00F84E31" w:rsidP="00F84E3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(Without using any </w:t>
      </w:r>
      <w:r w:rsidRPr="00A96E63">
        <w:rPr>
          <w:rFonts w:ascii="Consolas" w:hAnsi="Consolas" w:cs="Courier New"/>
          <w:color w:val="385623" w:themeColor="accent6" w:themeShade="80"/>
        </w:rPr>
        <w:t>if</w:t>
      </w:r>
      <w:r w:rsidRPr="005E236D">
        <w:rPr>
          <w:rFonts w:ascii="Verdana" w:hAnsi="Verdana" w:cs="Courier New"/>
        </w:rPr>
        <w:t xml:space="preserve"> statements</w:t>
      </w:r>
      <w:r>
        <w:rPr>
          <w:rFonts w:ascii="Verdana" w:hAnsi="Verdana"/>
        </w:rPr>
        <w:t xml:space="preserve">,) Write a script that gets three integers from the user. Output the sum, average, product, smallest, and largest of the numbers. </w:t>
      </w:r>
    </w:p>
    <w:p w14:paraId="4564311C" w14:textId="77777777" w:rsidR="00F84E31" w:rsidRDefault="00F84E31" w:rsidP="00F84E31">
      <w:pPr>
        <w:rPr>
          <w:rFonts w:ascii="Verdana" w:hAnsi="Verdana"/>
        </w:rPr>
      </w:pPr>
    </w:p>
    <w:p w14:paraId="2FBCE78C" w14:textId="76D27532" w:rsidR="00F84E31" w:rsidRPr="00F84E31" w:rsidRDefault="00F84E31" w:rsidP="00F84E31">
      <w:pPr>
        <w:ind w:left="1440"/>
        <w:rPr>
          <w:rFonts w:ascii="Verdana" w:hAnsi="Verdana"/>
        </w:rPr>
      </w:pPr>
      <w:r w:rsidRPr="00F84E31">
        <w:rPr>
          <w:rFonts w:ascii="Verdana" w:hAnsi="Verdana"/>
          <w:b/>
        </w:rPr>
        <w:t>Example output: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(possible inputs given in </w:t>
      </w:r>
      <w:r w:rsidRPr="00F84E31">
        <w:rPr>
          <w:rFonts w:ascii="Verdana" w:hAnsi="Verdana"/>
          <w:color w:val="538135" w:themeColor="accent6" w:themeShade="BF"/>
        </w:rPr>
        <w:t>green</w:t>
      </w:r>
      <w:r>
        <w:rPr>
          <w:rFonts w:ascii="Verdana" w:hAnsi="Verdana"/>
        </w:rPr>
        <w:t>)</w:t>
      </w:r>
    </w:p>
    <w:p w14:paraId="7D0BC0AB" w14:textId="77777777" w:rsidR="00F84E31" w:rsidRDefault="00F84E31" w:rsidP="00F84E31">
      <w:pPr>
        <w:ind w:left="1440"/>
        <w:rPr>
          <w:rFonts w:ascii="Verdana" w:hAnsi="Verdana"/>
        </w:rPr>
      </w:pPr>
    </w:p>
    <w:p w14:paraId="46EB6605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lastRenderedPageBreak/>
        <w:t>Hello! Please enter three whole numbers, and this program will tell you their sum, their average, their product, which is the smallest, and which is the largest.</w:t>
      </w:r>
    </w:p>
    <w:p w14:paraId="4FB59812" w14:textId="77777777" w:rsidR="00F84E31" w:rsidRPr="00B86ADC" w:rsidRDefault="00F84E31" w:rsidP="00F84E31">
      <w:pPr>
        <w:ind w:left="1440"/>
        <w:rPr>
          <w:rFonts w:ascii="Consolas" w:hAnsi="Consolas"/>
        </w:rPr>
      </w:pPr>
    </w:p>
    <w:p w14:paraId="0497C49B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first number: </w:t>
      </w:r>
      <w:r w:rsidRPr="00F84E31">
        <w:rPr>
          <w:rFonts w:ascii="Consolas" w:hAnsi="Consolas"/>
          <w:color w:val="538135" w:themeColor="accent6" w:themeShade="BF"/>
        </w:rPr>
        <w:t>18</w:t>
      </w:r>
    </w:p>
    <w:p w14:paraId="4D5E2E86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second number: </w:t>
      </w:r>
      <w:r w:rsidRPr="00F84E31">
        <w:rPr>
          <w:rFonts w:ascii="Consolas" w:hAnsi="Consolas"/>
          <w:color w:val="538135" w:themeColor="accent6" w:themeShade="BF"/>
        </w:rPr>
        <w:t>12</w:t>
      </w:r>
    </w:p>
    <w:p w14:paraId="312B97B5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third number: </w:t>
      </w:r>
      <w:r w:rsidRPr="00F84E31">
        <w:rPr>
          <w:rFonts w:ascii="Consolas" w:hAnsi="Consolas"/>
          <w:color w:val="538135" w:themeColor="accent6" w:themeShade="BF"/>
        </w:rPr>
        <w:t>42</w:t>
      </w:r>
    </w:p>
    <w:p w14:paraId="7067CA1A" w14:textId="77777777" w:rsidR="00F84E31" w:rsidRPr="00F84E31" w:rsidRDefault="00F84E31" w:rsidP="00F84E31">
      <w:pPr>
        <w:ind w:left="1440"/>
        <w:rPr>
          <w:rFonts w:ascii="Consolas" w:hAnsi="Consolas"/>
        </w:rPr>
      </w:pPr>
    </w:p>
    <w:p w14:paraId="58C12EFF" w14:textId="77777777" w:rsidR="00F84E31" w:rsidRPr="00F84E31" w:rsidRDefault="00F84E31" w:rsidP="00F84E31">
      <w:pPr>
        <w:ind w:left="1440"/>
        <w:rPr>
          <w:rFonts w:ascii="Consolas" w:hAnsi="Consolas"/>
        </w:rPr>
      </w:pPr>
      <w:r w:rsidRPr="00F84E31">
        <w:rPr>
          <w:rFonts w:ascii="Consolas" w:hAnsi="Consolas"/>
        </w:rPr>
        <w:t>Sum: 72</w:t>
      </w:r>
    </w:p>
    <w:p w14:paraId="0634C7AE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Average: </w:t>
      </w:r>
      <w:r w:rsidRPr="00F84E31">
        <w:rPr>
          <w:rFonts w:ascii="Consolas" w:hAnsi="Consolas"/>
        </w:rPr>
        <w:t>24.0</w:t>
      </w:r>
    </w:p>
    <w:p w14:paraId="31DD05ED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Product: 9072</w:t>
      </w:r>
    </w:p>
    <w:p w14:paraId="073912EB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Smallest: 12</w:t>
      </w:r>
    </w:p>
    <w:p w14:paraId="33976F3A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Largest: 42</w:t>
      </w:r>
    </w:p>
    <w:p w14:paraId="5392E434" w14:textId="77777777" w:rsidR="00F84E31" w:rsidRDefault="00F84E31" w:rsidP="00F84E31">
      <w:pPr>
        <w:ind w:left="1080"/>
        <w:rPr>
          <w:rFonts w:ascii="Consolas" w:hAnsi="Consolas"/>
        </w:rPr>
      </w:pPr>
    </w:p>
    <w:p w14:paraId="45497A74" w14:textId="38DEB157" w:rsidR="00F84E31" w:rsidRPr="00F84E31" w:rsidRDefault="00F84E31" w:rsidP="00F84E31">
      <w:pPr>
        <w:ind w:left="1080"/>
        <w:rPr>
          <w:rFonts w:ascii="Verdana" w:hAnsi="Verdana" w:cs="Arial"/>
        </w:rPr>
      </w:pPr>
      <w:r w:rsidRPr="00F84E31">
        <w:rPr>
          <w:rFonts w:ascii="Verdana" w:hAnsi="Verdana" w:cs="Arial"/>
          <w:b/>
        </w:rPr>
        <w:t>Testing note:</w:t>
      </w:r>
      <w:r>
        <w:rPr>
          <w:rFonts w:ascii="Verdana" w:hAnsi="Verdana" w:cs="Arial"/>
        </w:rPr>
        <w:t xml:space="preserve"> what happens if the user enters all the same number? Negative numbers? (For now</w:t>
      </w:r>
      <w:r w:rsidR="006158E6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you can assume the user </w:t>
      </w:r>
      <w:r w:rsidRPr="00F84E31">
        <w:rPr>
          <w:rFonts w:ascii="Verdana" w:hAnsi="Verdana" w:cs="Arial"/>
          <w:i/>
        </w:rPr>
        <w:t>only</w:t>
      </w:r>
      <w:r>
        <w:rPr>
          <w:rFonts w:ascii="Verdana" w:hAnsi="Verdana" w:cs="Arial"/>
        </w:rPr>
        <w:t xml:space="preserve"> enters numbers.)</w:t>
      </w:r>
    </w:p>
    <w:p w14:paraId="7C8E4C26" w14:textId="77777777" w:rsidR="00F84E31" w:rsidRDefault="00F84E31" w:rsidP="00F84E31">
      <w:pPr>
        <w:pStyle w:val="ListParagraph"/>
        <w:ind w:left="1080"/>
        <w:rPr>
          <w:rFonts w:ascii="Verdana" w:hAnsi="Verdana"/>
        </w:rPr>
      </w:pPr>
    </w:p>
    <w:p w14:paraId="3FC3BAB3" w14:textId="03FF8497" w:rsidR="001D6A8C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Read </w:t>
      </w:r>
      <w:r w:rsidR="007A45FF">
        <w:rPr>
          <w:rFonts w:ascii="Verdana" w:hAnsi="Verdana"/>
        </w:rPr>
        <w:t>sections 3.1-3.6 and 3.16</w:t>
      </w:r>
      <w:r w:rsidR="00E65034">
        <w:rPr>
          <w:rFonts w:ascii="Verdana" w:hAnsi="Verdana"/>
        </w:rPr>
        <w:t xml:space="preserve"> of the textbook. </w:t>
      </w:r>
      <w:r w:rsidR="00F84E31">
        <w:rPr>
          <w:rFonts w:ascii="Verdana" w:hAnsi="Verdana"/>
          <w:b/>
          <w:bCs/>
        </w:rPr>
        <w:t>Bring</w:t>
      </w:r>
      <w:r w:rsidR="00E65034" w:rsidRPr="001D6A8C">
        <w:rPr>
          <w:rFonts w:ascii="Verdana" w:hAnsi="Verdana"/>
          <w:b/>
          <w:bCs/>
        </w:rPr>
        <w:t xml:space="preserve"> any questions you have about the reading or anything you find interesting about it</w:t>
      </w:r>
      <w:r w:rsidR="00F84E31">
        <w:rPr>
          <w:rFonts w:ascii="Verdana" w:hAnsi="Verdana"/>
          <w:b/>
          <w:bCs/>
        </w:rPr>
        <w:t xml:space="preserve"> to class next week</w:t>
      </w:r>
      <w:r w:rsidR="00E65034" w:rsidRPr="001D6A8C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I’ve put the code files into Blackboard for you.</w:t>
      </w:r>
    </w:p>
    <w:p w14:paraId="72432042" w14:textId="2F23EFD0" w:rsidR="001D6A8C" w:rsidRPr="00ED709E" w:rsidRDefault="001D6A8C" w:rsidP="00ED709E">
      <w:pPr>
        <w:rPr>
          <w:rFonts w:ascii="Verdana" w:hAnsi="Verdana"/>
        </w:rPr>
      </w:pPr>
    </w:p>
    <w:sectPr w:rsidR="001D6A8C" w:rsidRPr="00ED709E" w:rsidSect="00BF6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23FB4" w14:textId="77777777" w:rsidR="008C3212" w:rsidRDefault="008C3212" w:rsidP="00B86ADC">
      <w:r>
        <w:separator/>
      </w:r>
    </w:p>
  </w:endnote>
  <w:endnote w:type="continuationSeparator" w:id="0">
    <w:p w14:paraId="1383AE7C" w14:textId="77777777" w:rsidR="008C3212" w:rsidRDefault="008C3212" w:rsidP="00B8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A3B4B" w14:textId="77777777" w:rsidR="00E915E4" w:rsidRDefault="00E91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BCA7E" w14:textId="7CCE0B6C" w:rsidR="00B86ADC" w:rsidRPr="00B86ADC" w:rsidRDefault="00B86ADC" w:rsidP="00E915E4">
    <w:pPr>
      <w:pStyle w:val="Footer"/>
      <w:jc w:val="right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begin"/>
    </w:r>
    <w:r w:rsidRPr="00B86ADC">
      <w:rPr>
        <w:rFonts w:ascii="Verdana" w:hAnsi="Verdana"/>
        <w:color w:val="767171" w:themeColor="background2" w:themeShade="80"/>
        <w:sz w:val="22"/>
        <w:szCs w:val="22"/>
      </w:rPr>
      <w:instrText xml:space="preserve"> PAGE    \* MERGEFORMAT </w:instrTex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separate"/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t>1</w:t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6A9F" w14:textId="77777777" w:rsidR="00E915E4" w:rsidRDefault="00E91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7D25" w14:textId="77777777" w:rsidR="008C3212" w:rsidRDefault="008C3212" w:rsidP="00B86ADC">
      <w:r>
        <w:separator/>
      </w:r>
    </w:p>
  </w:footnote>
  <w:footnote w:type="continuationSeparator" w:id="0">
    <w:p w14:paraId="536B328C" w14:textId="77777777" w:rsidR="008C3212" w:rsidRDefault="008C3212" w:rsidP="00B86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AB94" w14:textId="77777777" w:rsidR="00E915E4" w:rsidRDefault="00E915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36C0" w14:textId="69976E4E" w:rsidR="00E915E4" w:rsidRDefault="00E915E4" w:rsidP="00E915E4">
    <w:pPr>
      <w:pStyle w:val="Header"/>
      <w:jc w:val="right"/>
    </w:pPr>
    <w:r>
      <w:t>CCAC – DAT-119</w:t>
    </w:r>
  </w:p>
  <w:p w14:paraId="716F9620" w14:textId="232B9E2A" w:rsidR="00E915E4" w:rsidRDefault="00E915E4" w:rsidP="00E915E4">
    <w:pPr>
      <w:pStyle w:val="Header"/>
      <w:jc w:val="right"/>
    </w:pPr>
    <w:r>
      <w:t>Python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DDE3B" w14:textId="77777777" w:rsidR="00E915E4" w:rsidRDefault="00E91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4"/>
    <w:rsid w:val="00041ADD"/>
    <w:rsid w:val="000A5A74"/>
    <w:rsid w:val="00157AC3"/>
    <w:rsid w:val="00174469"/>
    <w:rsid w:val="001D6A8C"/>
    <w:rsid w:val="002A280C"/>
    <w:rsid w:val="004A2A55"/>
    <w:rsid w:val="005E236D"/>
    <w:rsid w:val="006158E6"/>
    <w:rsid w:val="006F32C0"/>
    <w:rsid w:val="00742A2B"/>
    <w:rsid w:val="00767B1C"/>
    <w:rsid w:val="007A45FF"/>
    <w:rsid w:val="00812E5E"/>
    <w:rsid w:val="008C3212"/>
    <w:rsid w:val="00937A5C"/>
    <w:rsid w:val="009D75BB"/>
    <w:rsid w:val="00A96E63"/>
    <w:rsid w:val="00AF3BA3"/>
    <w:rsid w:val="00B17ACD"/>
    <w:rsid w:val="00B86ADC"/>
    <w:rsid w:val="00BF6EDC"/>
    <w:rsid w:val="00CC4110"/>
    <w:rsid w:val="00E11FBB"/>
    <w:rsid w:val="00E55E81"/>
    <w:rsid w:val="00E65034"/>
    <w:rsid w:val="00E915E4"/>
    <w:rsid w:val="00ED709E"/>
    <w:rsid w:val="00F84E31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034"/>
  </w:style>
  <w:style w:type="paragraph" w:styleId="Heading1">
    <w:name w:val="heading 1"/>
    <w:basedOn w:val="Normal"/>
    <w:next w:val="Normal"/>
    <w:link w:val="Heading1Char"/>
    <w:uiPriority w:val="9"/>
    <w:qFormat/>
    <w:rsid w:val="00B17A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ADC"/>
  </w:style>
  <w:style w:type="paragraph" w:styleId="Footer">
    <w:name w:val="footer"/>
    <w:basedOn w:val="Normal"/>
    <w:link w:val="Foot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ADC"/>
  </w:style>
  <w:style w:type="character" w:customStyle="1" w:styleId="Heading1Char">
    <w:name w:val="Heading 1 Char"/>
    <w:basedOn w:val="DefaultParagraphFont"/>
    <w:link w:val="Heading1"/>
    <w:uiPriority w:val="9"/>
    <w:rsid w:val="00B1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9</cp:revision>
  <dcterms:created xsi:type="dcterms:W3CDTF">2020-09-16T23:18:00Z</dcterms:created>
  <dcterms:modified xsi:type="dcterms:W3CDTF">2021-02-19T23:57:00Z</dcterms:modified>
</cp:coreProperties>
</file>