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Summary:  </w:t>
      </w:r>
      <w:r>
        <w:rPr>
          <w:rFonts w:ascii="Verdana" w:hAnsi="Verdana"/>
          <w:bCs/>
          <w:sz w:val="20"/>
          <w:szCs w:val="20"/>
        </w:rPr>
        <w:t xml:space="preserve">Data analyst and inclusive leader with advanced degrees in engineering and library/information science. Skills and interests include using data ethically, working with open and civic data, improving accessibility and usability of digital interfaces, and communicating technical concepts to non-technical (or not-yet-technical!) audiences. 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  <w:color w:val="252525"/>
          <w:sz w:val="20"/>
          <w:szCs w:val="20"/>
        </w:rPr>
      </w:pPr>
      <w:r>
        <w:rPr>
          <w:rFonts w:ascii="Verdana" w:hAnsi="Verdana"/>
          <w:b/>
          <w:color w:val="14415C" w:themeColor="accent3" w:themeShade="bf"/>
        </w:rPr>
        <w:t>Tech skills:</w:t>
      </w:r>
      <w:r>
        <w:rPr>
          <w:rFonts w:ascii="Verdana" w:hAnsi="Verdana"/>
          <w:bCs/>
          <w:color w:val="14415C" w:themeColor="accent3" w:themeShade="bf"/>
        </w:rPr>
        <w:t xml:space="preserve">  </w:t>
      </w:r>
      <w:r>
        <w:rPr>
          <w:rFonts w:ascii="Verdana" w:hAnsi="Verdana"/>
          <w:bCs/>
          <w:sz w:val="20"/>
          <w:szCs w:val="20"/>
        </w:rPr>
        <w:t>Python, R, LAMP (Linux, Apache, MySQL, PHP) stack, HTML5, CSS3, metadata, systems thinking, statistics, data visualization, meaningful technical communication, collaboration across silos and skill areas, empathy/user-focus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Professional Experience: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Product Liaison Engineer</w:t>
      </w:r>
      <w:r>
        <w:rPr>
          <w:rFonts w:ascii="Verdana" w:hAnsi="Verdana"/>
        </w:rPr>
        <w:t>, August 2021 - present</w:t>
      </w:r>
    </w:p>
    <w:p>
      <w:pPr>
        <w:pStyle w:val="Heading1"/>
        <w:spacing w:lineRule="auto" w:line="240" w:before="0" w:after="0"/>
        <w:ind w:left="175" w:hanging="10"/>
        <w:rPr>
          <w:rFonts w:ascii="Verdana" w:hAnsi="Verdana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Verdana" w:hAnsi="Verdana"/>
          <w:b/>
          <w:color w:val="000000"/>
          <w:sz w:val="22"/>
          <w:szCs w:val="22"/>
        </w:rPr>
        <w:t>Coiled Computing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Unblocked data science users for a Python/cloud/data science startup.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Reorganized and streamlined Customer Support Engineering processes and led stakeholders throughout the organization to get agreement on the team's immediate future direction, including hiring priorities.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Interviewed and assessed candidates for hire.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Grew QA testing infrastructure from reactive routine testing to encompass proactive new-feature testing.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Performed exploratory, regression, unit, and end-to-end testing on Coiled product; identified testing issues; and wrote test plans.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A</w:t>
      </w:r>
      <w:r>
        <w:rPr>
          <w:rFonts w:ascii="Verdana" w:hAnsi="Verdana"/>
          <w:i w:val="false"/>
          <w:iCs w:val="false"/>
          <w:sz w:val="20"/>
          <w:szCs w:val="20"/>
        </w:rPr>
        <w:t>dded functionality to the Coiled API and Coiled Cloud code base (Python).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i w:val="false"/>
          <w:i w:val="false"/>
          <w:iCs w:val="false"/>
          <w:sz w:val="20"/>
          <w:szCs w:val="20"/>
        </w:rPr>
      </w:pPr>
      <w:r>
        <w:rPr>
          <w:rFonts w:ascii="Verdana" w:hAnsi="Verdana"/>
          <w:i w:val="false"/>
          <w:iCs w:val="false"/>
          <w:sz w:val="20"/>
          <w:szCs w:val="20"/>
        </w:rPr>
        <w:t>C</w:t>
      </w:r>
      <w:r>
        <w:rPr>
          <w:rFonts w:ascii="Verdana" w:hAnsi="Verdana"/>
          <w:i w:val="false"/>
          <w:iCs w:val="false"/>
          <w:sz w:val="20"/>
          <w:szCs w:val="20"/>
        </w:rPr>
        <w:t>reated and edited documentation.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Assistant Professor</w:t>
      </w:r>
      <w:r>
        <w:rPr>
          <w:rFonts w:ascii="Verdana" w:hAnsi="Verdana"/>
        </w:rPr>
        <w:t>, Sept 2019 - July 2021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Taught remote/synchronous courses, online/asynchronous courses, and hybrids between the two, with an average student approval score of 4.6+ out of 5.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Brought community partners (Nine Mile Run Watershed Association, Draw the Lines PA) into the classroom to give students experience with real data analytics projects.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Relevant courses taught: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DAT 119 &amp; 204 - Python 1 and R for Analytics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DAT 201 &amp; 202 – Data Analytics 1 &amp; 2 (solo course designer/curriculum writer for 202)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CIT 125 &amp; MMC 160 - Web Dev (HTML5/CSS3) and Front-End Dev (JavaScript)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CIT 215 - Systems Analysis &amp; Design (software development lifecycle)</w:t>
      </w:r>
    </w:p>
    <w:p>
      <w:pPr>
        <w:pStyle w:val="Normal"/>
        <w:spacing w:lineRule="auto" w:line="240" w:before="0" w:after="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</w:rPr>
      </w:pPr>
      <w:r>
        <w:rPr>
          <w:rFonts w:ascii="Verdana" w:hAnsi="Verdana"/>
          <w:i/>
        </w:rPr>
        <w:t>Web Services Librarian/Assistant Professor</w:t>
      </w:r>
      <w:r>
        <w:rPr>
          <w:rFonts w:ascii="Verdana" w:hAnsi="Verdana"/>
        </w:rPr>
        <w:t>, Oct 2009 – Sept 2014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University of Alaska Anchorage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maintained, and improved library websites and web services (LAMP).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Rapidly taught self on, then trained and supported colleagues in the use of web-based technologies.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Chaired Web Development Team; proposed, designed, and chaired Social Media Team.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the plan and supporting documentation for development of the library’s web presence in a user-centric direction.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a model for thinking about user-centricity of organizations. Both the model and the plan (previous bullet) have been used by user experience librarians and by libraries doing their own planning, internationally.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Installed, maintained, and coded customizations for open-source web applications (e.g. LibStats, Omeka - PHP/MySQL) and led acquisition and implementation of web applications purchased from vendors (e.g. Springshare suite), including coordinating policy development around their use and training both internal and end users.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Served as Acting Head of Systems in department head’s absence (approximately 14 weeks).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usability testing on websites and vendor-supplied applications.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Senior Consultant</w:t>
      </w:r>
      <w:r>
        <w:rPr>
          <w:rFonts w:ascii="Verdana" w:hAnsi="Verdana"/>
        </w:rPr>
        <w:t>, Jun 2006 - Feb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Booz Allen Hamilton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Supported US DOT's Vehicle Infrastructure Integration (VII, now Intellidrive) program as a wireless systems engineer, software requirements analyst, and project manager.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Wrote sections of, managed subcontractors’ input to, and coordinated/edited 60+ team members’ contributions to the VII System Requirements Specifications.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Refined document creation workflows, increasing documents' accuracy and decreasing creation time significantly.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Analyzed/edited requirements for VII subsystems and applications.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Contributed to several proposal teams, writing a key technical section of a $93M proposal and writing as well as editing/coordinating authors' contributions to a $6M proposal. </w:t>
      </w:r>
    </w:p>
    <w:p>
      <w:pPr>
        <w:pStyle w:val="Normal"/>
        <w:spacing w:lineRule="auto" w:line="240" w:before="0" w:after="0"/>
        <w:ind w:left="345" w:hanging="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Education: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b/>
        </w:rPr>
        <w:t>University of Pittsburgh</w:t>
      </w:r>
      <w:r>
        <w:rPr>
          <w:rFonts w:ascii="Verdana" w:hAnsi="Verdana"/>
        </w:rPr>
        <w:t xml:space="preserve"> – Master of Library and Information Science, 2009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Pitt Partners” placement at Carnegie Mellon University’s Engineering &amp; Science Library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 placement adding content and Dublin Core metadata to CMU’s Research Showcase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b/>
        </w:rPr>
        <w:t>Carnegie Mellon University</w:t>
      </w:r>
      <w:r>
        <w:rPr>
          <w:rFonts w:ascii="Verdana" w:hAnsi="Verdana"/>
        </w:rPr>
        <w:t xml:space="preserve"> – MS, Electrical and Computer Engineering, 2005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research as part of the Antenna and Radio Communication (ARC) group and Center for Wireless and Broadband Networking.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and implemented experiments that created large data sets; analyzed data and created visualizations using MATLAB.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  <w:b/>
        </w:rPr>
        <w:t xml:space="preserve">University of Virginia </w:t>
      </w:r>
      <w:r>
        <w:rPr>
          <w:rFonts w:ascii="Verdana" w:hAnsi="Verdana"/>
        </w:rPr>
        <w:t xml:space="preserve">– BS, Electrical &amp; Computer Engineering - </w:t>
      </w:r>
      <w:r>
        <w:rPr>
          <w:rFonts w:ascii="Verdana" w:hAnsi="Verdana"/>
          <w:i/>
          <w:sz w:val="20"/>
          <w:szCs w:val="20"/>
        </w:rPr>
        <w:t>With Highest Distinction</w:t>
      </w:r>
      <w:r>
        <w:rPr>
          <w:rFonts w:ascii="Verdana" w:hAnsi="Verdana"/>
          <w:sz w:val="20"/>
          <w:szCs w:val="20"/>
        </w:rPr>
        <w:t>, 2003 Minors: Computer Science, Chinese Language &amp; Culture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Presentations, Panels, Workshops, and Training Sessions: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Tips for running better classes (and meetings) remotely,” CCAC Center for Teaching &amp; Learning Teaching Showcase. 2/26/2021.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Building an online community with Slack in the classroom,” CCAC Center for Teaching &amp; Learning Collaboration Tools Panel, 10/30/2020.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Introduction to GitHub,” Western Pennsylvania OER Training Day, 7/11/2019.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52525"/>
          <w:sz w:val="20"/>
          <w:szCs w:val="20"/>
        </w:rPr>
        <w:t>“</w:t>
      </w:r>
      <w:r>
        <w:rPr>
          <w:rFonts w:ascii="Verdana" w:hAnsi="Verdana"/>
          <w:color w:val="252525"/>
          <w:sz w:val="20"/>
          <w:szCs w:val="20"/>
        </w:rPr>
        <w:t>Command Line Bootcamp,” Co-leader, Code4Lib Preconference, 3/7/2016.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 xml:space="preserve">Level Up Your Coding with Code Club (yes, you can talk about it),” Code4Lib, 2/10/2015.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Challenges of Gender Issues in Technology Librarianship,” Panel Discussion, ALA Midwinter Meeting, 1/25/2014.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Getting buy-in on user centricity,” LITA National Forum, 11/10/2013.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Honors: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5" w:hanging="200"/>
        <w:jc w:val="left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2017 NASA Datanaut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0" w:right="0" w:hanging="180"/>
        <w:jc w:val="left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American Library Association 2012 Emerging Leader (award + 6-month leadership training)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0" w:right="0" w:hanging="180"/>
        <w:jc w:val="left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Pacific Northwest Library Association “LEADS” Leadership Institute, October 2010 (competitive program, one-week leadership intensive with Schreiber Shannon Associates)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224" w:right="1224" w:gutter="0" w:header="720" w:top="777" w:footer="0" w:bottom="1109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Coral Sheldon-Hess, CV </w:t>
    </w:r>
  </w:p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0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>! of !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2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822960</wp:posOffset>
          </wp:positionH>
          <wp:positionV relativeFrom="page">
            <wp:posOffset>791845</wp:posOffset>
          </wp:positionV>
          <wp:extent cx="5941695" cy="19050"/>
          <wp:effectExtent l="0" t="0" r="0" b="0"/>
          <wp:wrapSquare wrapText="bothSides"/>
          <wp:docPr id="1" name="Picture 1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</w:rPr>
      <w:t>!</w:t>
    </w:r>
  </w:p>
  <w:p>
    <w:pPr>
      <w:pStyle w:val="Normal"/>
      <w:spacing w:lineRule="auto" w:line="259" w:before="0" w:after="0"/>
      <w:ind w:left="180" w:hanging="0"/>
      <w:rPr/>
    </w:pPr>
    <w:r>
      <w:rPr/>
      <w:t>•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hanging="0"/>
      <w:jc w:val="center"/>
      <w:rPr>
        <w:color w:val="14415C" w:themeColor="accent3" w:themeShade="bf"/>
      </w:rPr>
    </w:pPr>
    <w:r>
      <w:rPr>
        <w:rFonts w:eastAsia="Verdana" w:cs="Verdana" w:ascii="Verdana" w:hAnsi="Verdana"/>
        <w:sz w:val="20"/>
      </w:rPr>
      <w:tab/>
    </w:r>
    <w:r>
      <w:rPr>
        <w:rFonts w:eastAsia="Verdana" w:cs="Verdana" w:ascii="Verdana" w:hAnsi="Verdana"/>
        <w:color w:val="14415C" w:themeColor="accent3" w:themeShade="bf"/>
        <w:sz w:val="20"/>
      </w:rPr>
      <w:t xml:space="preserve">Coral Sheldon-Hess, resume </w:t>
    </w:r>
  </w:p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firstLine="8460"/>
      <w:rPr>
        <w:color w:val="14415C" w:themeColor="accent3" w:themeShade="bf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5" cy="1905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color w:val="14415C" w:themeColor="accent3" w:themeShade="bf"/>
        <w:sz w:val="20"/>
      </w:rPr>
      <w:t xml:space="preserve">Page </w:t>
    </w:r>
    <w:r>
      <w:rPr>
        <w:rFonts w:eastAsia="Verdana" w:cs="Verdana" w:ascii="Verdana" w:hAnsi="Verdana"/>
        <w:color w:val="14415C"/>
        <w:sz w:val="20"/>
      </w:rPr>
      <w:fldChar w:fldCharType="begin"/>
    </w:r>
    <w:r>
      <w:rPr>
        <w:sz w:val="20"/>
        <w:rFonts w:eastAsia="Verdana" w:cs="Verdana" w:ascii="Verdana" w:hAnsi="Verdana"/>
        <w:color w:val="14415C"/>
      </w:rPr>
      <w:instrText> PAGE </w:instrText>
    </w:r>
    <w:r>
      <w:rPr>
        <w:sz w:val="20"/>
        <w:rFonts w:eastAsia="Verdana" w:cs="Verdana" w:ascii="Verdana" w:hAnsi="Verdana"/>
        <w:color w:val="14415C"/>
      </w:rPr>
      <w:fldChar w:fldCharType="separate"/>
    </w:r>
    <w:r>
      <w:rPr>
        <w:sz w:val="20"/>
        <w:rFonts w:eastAsia="Verdana" w:cs="Verdana" w:ascii="Verdana" w:hAnsi="Verdana"/>
        <w:color w:val="14415C"/>
      </w:rPr>
      <w:t>2</w:t>
    </w:r>
    <w:r>
      <w:rPr>
        <w:sz w:val="20"/>
        <w:rFonts w:eastAsia="Verdana" w:cs="Verdana" w:ascii="Verdana" w:hAnsi="Verdana"/>
        <w:color w:val="14415C"/>
      </w:rPr>
      <w:fldChar w:fldCharType="end"/>
    </w:r>
    <w:r>
      <w:rPr>
        <w:rFonts w:eastAsia="Verdana" w:cs="Verdana" w:ascii="Verdana" w:hAnsi="Verdana"/>
        <w:color w:val="14415C" w:themeColor="accent3" w:themeShade="bf"/>
        <w:sz w:val="20"/>
      </w:rPr>
      <w:t xml:space="preserve"> of </w:t>
    </w:r>
    <w:r>
      <w:rPr>
        <w:rFonts w:eastAsia="Verdana" w:cs="Verdana" w:ascii="Verdana" w:hAnsi="Verdana"/>
        <w:color w:val="14415C"/>
        <w:sz w:val="20"/>
      </w:rPr>
      <w:fldChar w:fldCharType="begin"/>
    </w:r>
    <w:r>
      <w:rPr>
        <w:sz w:val="20"/>
        <w:rFonts w:eastAsia="Verdana" w:cs="Verdana" w:ascii="Verdana" w:hAnsi="Verdana"/>
        <w:color w:val="14415C"/>
      </w:rPr>
      <w:instrText> NUMPAGES </w:instrText>
    </w:r>
    <w:r>
      <w:rPr>
        <w:sz w:val="20"/>
        <w:rFonts w:eastAsia="Verdana" w:cs="Verdana" w:ascii="Verdana" w:hAnsi="Verdana"/>
        <w:color w:val="14415C"/>
      </w:rPr>
      <w:fldChar w:fldCharType="separate"/>
    </w:r>
    <w:r>
      <w:rPr>
        <w:sz w:val="20"/>
        <w:rFonts w:eastAsia="Verdana" w:cs="Verdana" w:ascii="Verdana" w:hAnsi="Verdana"/>
        <w:color w:val="14415C"/>
      </w:rPr>
      <w:t>2</w:t>
    </w:r>
    <w:r>
      <w:rPr>
        <w:sz w:val="20"/>
        <w:rFonts w:eastAsia="Verdana" w:cs="Verdana" w:ascii="Verdana" w:hAnsi="Verdana"/>
        <w:color w:val="14415C"/>
      </w:rPr>
      <w:fldChar w:fldCharType="end"/>
    </w:r>
    <w:r>
      <w:rPr>
        <w:rFonts w:eastAsia="Trebuchet MS" w:cs="Trebuchet MS" w:ascii="Trebuchet MS" w:hAnsi="Trebuchet MS"/>
        <w:color w:val="14415C" w:themeColor="accent3" w:themeShade="bf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338" w:hanging="0"/>
      <w:jc w:val="center"/>
      <w:rPr>
        <w:rFonts w:ascii="Georgia" w:hAnsi="Georgia"/>
        <w:color w:val="164968"/>
        <w14:textOutline w14:w="9525" w14:cap="rnd" w14:cmpd="sng" w14:algn="ctr">
          <w14:noFill/>
          <w14:prstDash w14:val="solid"/>
          <w14:bevel/>
        </w14:textOutline>
      </w:rPr>
    </w:pPr>
    <w:r>
      <w:rPr>
        <w:rFonts w:eastAsia="Calibri" w:cs="Calibri" w:ascii="Georgia" w:hAnsi="Georgia"/>
        <w:color w:val="164968"/>
        <w:sz w:val="60"/>
        <w14:textOutline w14:w="9525" w14:cap="rnd" w14:cmpd="sng" w14:algn="ctr">
          <w14:noFill/>
          <w14:prstDash w14:val="solid"/>
          <w14:bevel/>
        </w14:textOutline>
      </w:rPr>
      <w:t>Coral Sheldon-Hess</w:t>
    </w:r>
    <w:r>
      <w:rPr>
        <w:rFonts w:eastAsia="Calibri" w:cs="Calibri" w:ascii="Georgia" w:hAnsi="Georgia"/>
        <w:color w:val="164968"/>
        <w:sz w:val="56"/>
        <w14:textOutline w14:w="9525" w14:cap="rnd" w14:cmpd="sng" w14:algn="ctr">
          <w14:noFill/>
          <w14:prstDash w14:val="solid"/>
          <w14:bevel/>
        </w14:textOutline>
      </w:rPr>
      <w:t xml:space="preserve">  </w:t>
    </w:r>
  </w:p>
  <w:p>
    <w:pPr>
      <w:pStyle w:val="Normal"/>
      <w:spacing w:lineRule="auto" w:line="259" w:before="0" w:after="0"/>
      <w:ind w:left="1680" w:hanging="0"/>
      <w:rPr>
        <w:rFonts w:ascii="Verdana" w:hAnsi="Verdana"/>
        <w:color w:val="14415C" w:themeColor="accent3" w:themeShade="bf"/>
      </w:rPr>
    </w:pPr>
    <w:r>
      <w:rPr>
        <w:rFonts w:eastAsia="Verdana" w:cs="Verdana" w:ascii="Verdana" w:hAnsi="Verdana"/>
        <w:color w:val="14415C" w:themeColor="accent3" w:themeShade="bf"/>
        <w:sz w:val="18"/>
      </w:rPr>
      <w:t xml:space="preserve">coral@sheldon-hess.org | </w:t>
    </w:r>
    <w:hyperlink r:id="rId1">
      <w:r>
        <w:rPr>
          <w:rFonts w:eastAsia="Verdana" w:cs="Verdana" w:ascii="Verdana" w:hAnsi="Verdana"/>
          <w:color w:val="14415C" w:themeColor="accent3" w:themeShade="bf"/>
          <w:sz w:val="18"/>
        </w:rPr>
        <w:t>coral.sheldon-hess.org</w:t>
      </w:r>
    </w:hyperlink>
    <w:hyperlink r:id="rId2">
      <w:r>
        <w:rPr>
          <w:rFonts w:eastAsia="Verdana" w:cs="Verdana" w:ascii="Verdana" w:hAnsi="Verdana"/>
          <w:color w:val="14415C" w:themeColor="accent3" w:themeShade="bf"/>
          <w:sz w:val="18"/>
        </w:rPr>
        <w:t xml:space="preserve"> </w:t>
      </w:r>
    </w:hyperlink>
    <w:r>
      <w:rPr>
        <w:rFonts w:eastAsia="Verdana" w:cs="Verdana" w:ascii="Verdana" w:hAnsi="Verdana"/>
        <w:color w:val="14415C" w:themeColor="accent3" w:themeShade="bf"/>
        <w:sz w:val="18"/>
      </w:rPr>
      <w:t xml:space="preserve">| </w:t>
    </w:r>
    <w:hyperlink r:id="rId3">
      <w:r>
        <w:rPr>
          <w:rStyle w:val="InternetLink"/>
          <w:rFonts w:eastAsia="Verdana" w:cs="Verdana" w:ascii="Verdana" w:hAnsi="Verdana"/>
          <w:color w:val="14415C" w:themeColor="accent3" w:themeShade="bf"/>
          <w:sz w:val="18"/>
          <w:u w:val="none"/>
        </w:rPr>
        <w:t>github.com/csheldonhess</w:t>
      </w:r>
    </w:hyperlink>
    <w:r>
      <w:rPr>
        <w:rFonts w:eastAsia="Verdana" w:cs="Verdana" w:ascii="Verdana" w:hAnsi="Verdana"/>
        <w:color w:val="14415C" w:themeColor="accent3" w:themeShade="bf"/>
        <w:sz w:val="18"/>
      </w:rPr>
      <w:t xml:space="preserve"> </w:t>
    </w:r>
  </w:p>
  <w:p>
    <w:pPr>
      <w:pStyle w:val="Normal"/>
      <w:spacing w:lineRule="auto" w:line="240" w:before="0" w:after="0"/>
      <w:ind w:left="0" w:hanging="0"/>
      <w:rPr/>
    </w:pPr>
    <w:r>
      <w:rPr/>
      <w:drawing>
        <wp:inline distT="0" distB="0" distL="0" distR="0">
          <wp:extent cx="5941695" cy="19050"/>
          <wp:effectExtent l="0" t="0" r="0" b="0"/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7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7"/>
      <w:ind w:left="19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left="190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773F04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087d"/>
    <w:rPr>
      <w:rFonts w:ascii="Arial" w:hAnsi="Arial" w:eastAsia="Arial" w:cs="Arial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73db3"/>
    <w:rPr>
      <w:rFonts w:ascii="Calibri Light" w:hAnsi="Calibri Light" w:eastAsia="" w:cs="" w:asciiTheme="majorHAnsi" w:cstheme="majorBidi" w:eastAsiaTheme="majorEastAsia" w:hAnsiTheme="majorHAnsi"/>
      <w:color w:val="773F04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73db3"/>
    <w:rPr>
      <w:color w:val="6B9F25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5710"/>
    <w:rPr>
      <w:rFonts w:ascii="Calibri Light" w:hAnsi="Calibri Light" w:eastAsia="" w:cs="" w:asciiTheme="majorHAnsi" w:cstheme="majorBidi" w:eastAsiaTheme="majorEastAsia" w:hAnsiTheme="majorHAnsi"/>
      <w:color w:val="B35E0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c0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432"/>
    <w:pPr>
      <w:spacing w:before="0" w:after="7"/>
      <w:ind w:left="720" w:hanging="10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sheldon-hess.org/coral" TargetMode="External"/><Relationship Id="rId2" Type="http://schemas.openxmlformats.org/officeDocument/2006/relationships/hyperlink" Target="http://sheldon-hess.org/coral" TargetMode="External"/><Relationship Id="rId3" Type="http://schemas.openxmlformats.org/officeDocument/2006/relationships/hyperlink" Target="https://github.com/csheldonhess" TargetMode="External"/><Relationship Id="rId4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LibreOffice/7.2.4.1$Windows_X86_64 LibreOffice_project/27d75539669ac387bb498e35313b970b7fe9c4f9</Application>
  <AppVersion>15.0000</AppVersion>
  <Pages>2</Pages>
  <Words>825</Words>
  <Characters>5153</Characters>
  <CharactersWithSpaces>5899</CharactersWithSpaces>
  <Paragraphs>68</Paragraphs>
  <Company>CCAC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2021-06-13T20:14:00Z</dcterms:created>
  <dc:creator>Sheldon-Hess, Coral</dc:creator>
  <dc:description/>
  <dc:language>en-US</dc:language>
  <cp:lastModifiedBy/>
  <cp:lastPrinted>2021-06-24T20:14:00Z</cp:lastPrinted>
  <dcterms:modified xsi:type="dcterms:W3CDTF">2021-12-24T12:10:54Z</dcterms:modified>
  <cp:revision>10</cp:revision>
  <dc:subject/>
  <dc:title>sheldon-hess_cv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