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EDB51">
      <w:pPr>
        <w:spacing w:before="300" w:after="120" w:line="288" w:lineRule="auto"/>
        <w:jc w:val="both"/>
        <w:outlineLvl w:val="2"/>
        <w:rPr>
          <w:rFonts w:hint="eastAsia" w:ascii="KaiTi" w:hAnsi="KaiTi" w:eastAsia="KaiTi"/>
        </w:rPr>
      </w:pPr>
      <w:bookmarkStart w:id="0" w:name="heading_0"/>
      <w:r>
        <w:rPr>
          <w:rFonts w:ascii="KaiTi" w:hAnsi="KaiTi" w:eastAsia="KaiTi" w:cs="Arial"/>
          <w:b/>
          <w:sz w:val="30"/>
        </w:rPr>
        <w:t>一、课题组简介</w:t>
      </w:r>
      <w:bookmarkEnd w:id="0"/>
    </w:p>
    <w:p w14:paraId="71407D5A">
      <w:p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sz w:val="22"/>
        </w:rPr>
        <w:t>浙江大学沈春华、陈昊课题组专注于</w:t>
      </w:r>
      <w:r>
        <w:rPr>
          <w:rFonts w:hint="eastAsia" w:ascii="KaiTi" w:hAnsi="KaiTi" w:eastAsia="KaiTi" w:cs="Arial"/>
          <w:sz w:val="22"/>
        </w:rPr>
        <w:t>视觉基础模型领域研究。</w:t>
      </w:r>
      <w:r>
        <w:rPr>
          <w:rFonts w:ascii="KaiTi" w:hAnsi="KaiTi" w:eastAsia="KaiTi" w:cs="Arial"/>
          <w:sz w:val="22"/>
        </w:rPr>
        <w:t>现面向海内外高校招收多名博士后、科研助理及访问学生</w:t>
      </w:r>
      <w:r>
        <w:rPr>
          <w:rFonts w:hint="eastAsia" w:ascii="KaiTi" w:hAnsi="KaiTi" w:eastAsia="KaiTi" w:cs="Arial"/>
          <w:sz w:val="22"/>
        </w:rPr>
        <w:t>，研究课题方向包括</w:t>
      </w:r>
      <w:r>
        <w:rPr>
          <w:rFonts w:hint="eastAsia" w:ascii="KaiTi" w:hAnsi="KaiTi" w:eastAsia="KaiTi" w:cs="Arial"/>
          <w:b/>
          <w:bCs/>
          <w:sz w:val="22"/>
        </w:rPr>
        <w:t>具身智能、</w:t>
      </w:r>
      <w:r>
        <w:rPr>
          <w:rFonts w:ascii="KaiTi" w:hAnsi="KaiTi" w:eastAsia="KaiTi" w:cs="Arial"/>
          <w:b/>
          <w:sz w:val="22"/>
        </w:rPr>
        <w:t>大模型</w:t>
      </w:r>
      <w:r>
        <w:rPr>
          <w:rFonts w:hint="eastAsia" w:ascii="KaiTi" w:hAnsi="KaiTi" w:eastAsia="KaiTi" w:cs="Arial"/>
          <w:b/>
          <w:sz w:val="22"/>
        </w:rPr>
        <w:t>视觉</w:t>
      </w:r>
      <w:r>
        <w:rPr>
          <w:rFonts w:ascii="KaiTi" w:hAnsi="KaiTi" w:eastAsia="KaiTi" w:cs="Arial"/>
          <w:b/>
          <w:sz w:val="22"/>
        </w:rPr>
        <w:t>推理增强、</w:t>
      </w:r>
      <w:r>
        <w:rPr>
          <w:rFonts w:hint="eastAsia" w:ascii="KaiTi" w:hAnsi="KaiTi" w:eastAsia="KaiTi" w:cs="Arial"/>
          <w:b/>
          <w:sz w:val="22"/>
        </w:rPr>
        <w:t>强化学习、</w:t>
      </w:r>
      <w:r>
        <w:rPr>
          <w:rFonts w:ascii="KaiTi" w:hAnsi="KaiTi" w:eastAsia="KaiTi" w:cs="Arial"/>
          <w:b/>
          <w:sz w:val="22"/>
        </w:rPr>
        <w:t>通用感知模型</w:t>
      </w:r>
      <w:r>
        <w:rPr>
          <w:rFonts w:ascii="KaiTi" w:hAnsi="KaiTi" w:eastAsia="KaiTi" w:cs="Arial"/>
          <w:sz w:val="22"/>
        </w:rPr>
        <w:t>等领域的前沿研究。</w:t>
      </w:r>
    </w:p>
    <w:p w14:paraId="5215D81C">
      <w:p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导师简介：</w:t>
      </w:r>
    </w:p>
    <w:p w14:paraId="2B109219">
      <w:pPr>
        <w:numPr>
          <w:ilvl w:val="0"/>
          <w:numId w:val="1"/>
        </w:num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沈春华</w:t>
      </w:r>
      <w:r>
        <w:rPr>
          <w:rFonts w:hint="eastAsia" w:ascii="KaiTi" w:hAnsi="KaiTi" w:eastAsia="KaiTi" w:cs="Arial"/>
          <w:b/>
          <w:sz w:val="22"/>
        </w:rPr>
        <w:t>，</w:t>
      </w:r>
      <w:r>
        <w:rPr>
          <w:rFonts w:hint="eastAsia" w:ascii="KaiTi" w:hAnsi="KaiTi" w:eastAsia="KaiTi" w:cs="Arial"/>
          <w:sz w:val="22"/>
        </w:rPr>
        <w:t>浙江大学</w:t>
      </w:r>
      <w:r>
        <w:rPr>
          <w:rFonts w:hint="eastAsia" w:ascii="KaiTi" w:hAnsi="KaiTi" w:eastAsia="KaiTi" w:cs="Arial"/>
          <w:b/>
          <w:bCs/>
          <w:sz w:val="22"/>
        </w:rPr>
        <w:t>求是讲席教授</w:t>
      </w:r>
      <w:r>
        <w:rPr>
          <w:rFonts w:hint="eastAsia" w:ascii="KaiTi" w:hAnsi="KaiTi" w:eastAsia="KaiTi" w:cs="Arial"/>
          <w:sz w:val="22"/>
        </w:rPr>
        <w:t>，浙江大学计算机辅助设计与图形系统全国重点实验室副主任。</w:t>
      </w:r>
      <w:r>
        <w:rPr>
          <w:rFonts w:ascii="KaiTi" w:hAnsi="KaiTi" w:eastAsia="KaiTi" w:cs="Arial"/>
          <w:sz w:val="22"/>
        </w:rPr>
        <w:t>曾任亚马逊澳大利亚主任应用科学家、澳大利亚阿德莱德大学</w:t>
      </w:r>
      <w:r>
        <w:rPr>
          <w:rFonts w:hint="eastAsia" w:ascii="KaiTi" w:hAnsi="KaiTi" w:eastAsia="KaiTi" w:cs="Arial"/>
          <w:sz w:val="22"/>
        </w:rPr>
        <w:t>F</w:t>
      </w:r>
      <w:r>
        <w:rPr>
          <w:rFonts w:ascii="KaiTi" w:hAnsi="KaiTi" w:eastAsia="KaiTi" w:cs="Arial"/>
          <w:sz w:val="22"/>
        </w:rPr>
        <w:t xml:space="preserve">ull Professor。谷歌学术引用 </w:t>
      </w:r>
      <w:r>
        <w:rPr>
          <w:rFonts w:hint="eastAsia" w:ascii="KaiTi" w:hAnsi="KaiTi" w:eastAsia="KaiTi" w:cs="Arial"/>
          <w:b/>
          <w:sz w:val="22"/>
        </w:rPr>
        <w:t>9</w:t>
      </w:r>
      <w:r>
        <w:rPr>
          <w:rFonts w:ascii="KaiTi" w:hAnsi="KaiTi" w:eastAsia="KaiTi" w:cs="Arial"/>
          <w:b/>
          <w:sz w:val="22"/>
        </w:rPr>
        <w:t>万余次</w:t>
      </w:r>
      <w:r>
        <w:rPr>
          <w:rFonts w:ascii="KaiTi" w:hAnsi="KaiTi" w:eastAsia="KaiTi" w:cs="Arial"/>
          <w:sz w:val="22"/>
        </w:rPr>
        <w:t xml:space="preserve">，H指数 </w:t>
      </w:r>
      <w:r>
        <w:rPr>
          <w:rFonts w:ascii="KaiTi" w:hAnsi="KaiTi" w:eastAsia="KaiTi" w:cs="Arial"/>
          <w:b/>
          <w:sz w:val="22"/>
        </w:rPr>
        <w:t>144</w:t>
      </w:r>
      <w:r>
        <w:rPr>
          <w:rFonts w:hint="eastAsia" w:ascii="KaiTi" w:hAnsi="KaiTi" w:eastAsia="KaiTi" w:cs="Arial"/>
          <w:sz w:val="22"/>
        </w:rPr>
        <w:t>。</w:t>
      </w:r>
    </w:p>
    <w:p w14:paraId="35C1A073">
      <w:pPr>
        <w:numPr>
          <w:ilvl w:val="0"/>
          <w:numId w:val="2"/>
        </w:num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陈昊</w:t>
      </w:r>
      <w:r>
        <w:rPr>
          <w:rFonts w:hint="eastAsia" w:ascii="KaiTi" w:hAnsi="KaiTi" w:eastAsia="KaiTi" w:cs="Arial"/>
          <w:b/>
          <w:sz w:val="22"/>
        </w:rPr>
        <w:t>，</w:t>
      </w:r>
      <w:r>
        <w:rPr>
          <w:rFonts w:ascii="KaiTi" w:hAnsi="KaiTi" w:eastAsia="KaiTi" w:cs="Arial"/>
          <w:sz w:val="22"/>
        </w:rPr>
        <w:t>浙江大学</w:t>
      </w:r>
      <w:r>
        <w:rPr>
          <w:rFonts w:hint="eastAsia" w:ascii="KaiTi" w:hAnsi="KaiTi" w:eastAsia="KaiTi" w:cs="Arial"/>
          <w:b/>
          <w:sz w:val="22"/>
        </w:rPr>
        <w:t>助理教授，</w:t>
      </w:r>
      <w:r>
        <w:rPr>
          <w:rFonts w:ascii="KaiTi" w:hAnsi="KaiTi" w:eastAsia="KaiTi" w:cs="Arial"/>
          <w:b/>
          <w:sz w:val="22"/>
        </w:rPr>
        <w:t>百人计划研究员</w:t>
      </w:r>
      <w:r>
        <w:rPr>
          <w:rFonts w:ascii="KaiTi" w:hAnsi="KaiTi" w:eastAsia="KaiTi" w:cs="Arial"/>
          <w:sz w:val="22"/>
        </w:rPr>
        <w:t>，</w:t>
      </w:r>
      <w:r>
        <w:rPr>
          <w:rFonts w:hint="eastAsia" w:ascii="KaiTi" w:hAnsi="KaiTi" w:eastAsia="KaiTi" w:cs="Arial"/>
          <w:sz w:val="22"/>
        </w:rPr>
        <w:t>曾入选华为天才少年担</w:t>
      </w:r>
      <w:r>
        <w:rPr>
          <w:rFonts w:ascii="KaiTi" w:hAnsi="KaiTi" w:eastAsia="KaiTi" w:cs="Arial"/>
          <w:sz w:val="22"/>
        </w:rPr>
        <w:t>任</w:t>
      </w:r>
      <w:r>
        <w:rPr>
          <w:rFonts w:hint="eastAsia" w:ascii="KaiTi" w:hAnsi="KaiTi" w:eastAsia="KaiTi" w:cs="Arial"/>
          <w:sz w:val="22"/>
        </w:rPr>
        <w:t>华为</w:t>
      </w:r>
      <w:r>
        <w:rPr>
          <w:rFonts w:ascii="KaiTi" w:hAnsi="KaiTi" w:eastAsia="KaiTi" w:cs="Arial"/>
          <w:sz w:val="22"/>
        </w:rPr>
        <w:t>诺亚</w:t>
      </w:r>
      <w:r>
        <w:rPr>
          <w:rFonts w:hint="eastAsia" w:ascii="KaiTi" w:hAnsi="KaiTi" w:eastAsia="KaiTi" w:cs="Arial"/>
          <w:sz w:val="22"/>
        </w:rPr>
        <w:t>计算视觉主任工程师</w:t>
      </w:r>
      <w:r>
        <w:rPr>
          <w:rFonts w:ascii="KaiTi" w:hAnsi="KaiTi" w:eastAsia="KaiTi" w:cs="Arial"/>
          <w:sz w:val="22"/>
        </w:rPr>
        <w:t>，发表CCF-A类论文60余篇，谷歌学术引用</w:t>
      </w:r>
      <w:r>
        <w:rPr>
          <w:rFonts w:ascii="KaiTi" w:hAnsi="KaiTi" w:eastAsia="KaiTi" w:cs="Arial"/>
          <w:b/>
          <w:bCs/>
          <w:sz w:val="22"/>
        </w:rPr>
        <w:t xml:space="preserve"> 1</w:t>
      </w:r>
      <w:r>
        <w:rPr>
          <w:rFonts w:ascii="KaiTi" w:hAnsi="KaiTi" w:eastAsia="KaiTi" w:cs="Arial"/>
          <w:b/>
          <w:sz w:val="22"/>
        </w:rPr>
        <w:t>万2千余次</w:t>
      </w:r>
      <w:r>
        <w:rPr>
          <w:rFonts w:ascii="KaiTi" w:hAnsi="KaiTi" w:eastAsia="KaiTi" w:cs="Arial"/>
          <w:sz w:val="22"/>
        </w:rPr>
        <w:t>。</w:t>
      </w:r>
    </w:p>
    <w:p w14:paraId="60352DAC">
      <w:pPr>
        <w:spacing w:before="120" w:after="120" w:line="288" w:lineRule="auto"/>
        <w:jc w:val="both"/>
        <w:rPr>
          <w:rFonts w:ascii="KaiTi" w:hAnsi="KaiTi" w:eastAsia="KaiTi"/>
        </w:rPr>
      </w:pPr>
    </w:p>
    <w:p w14:paraId="73260DC7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  <w:r>
        <w:rPr>
          <w:rFonts w:ascii="Apple Color Emoji" w:hAnsi="Apple Color Emoji" w:eastAsia="KaiTi" w:cs="Apple Color Emoji"/>
          <w:sz w:val="22"/>
        </w:rPr>
        <w:t>🎓</w:t>
      </w:r>
      <w:r>
        <w:rPr>
          <w:rFonts w:ascii="KaiTi" w:hAnsi="KaiTi" w:eastAsia="KaiTi" w:cs="Arial"/>
          <w:sz w:val="22"/>
        </w:rPr>
        <w:t xml:space="preserve"> </w:t>
      </w:r>
      <w:r>
        <w:rPr>
          <w:rFonts w:ascii="KaiTi" w:hAnsi="KaiTi" w:eastAsia="KaiTi" w:cs="Arial"/>
          <w:b/>
          <w:sz w:val="22"/>
        </w:rPr>
        <w:t>毕业生去向：</w:t>
      </w:r>
      <w:r>
        <w:rPr>
          <w:rFonts w:ascii="KaiTi" w:hAnsi="KaiTi" w:eastAsia="KaiTi" w:cs="Arial"/>
          <w:sz w:val="22"/>
        </w:rPr>
        <w:t>课题组往届毕业博士</w:t>
      </w:r>
      <w:r>
        <w:rPr>
          <w:rFonts w:hint="eastAsia" w:ascii="KaiTi" w:hAnsi="KaiTi" w:eastAsia="KaiTi" w:cs="Arial"/>
          <w:sz w:val="22"/>
        </w:rPr>
        <w:t>生</w:t>
      </w:r>
      <w:r>
        <w:rPr>
          <w:rFonts w:ascii="KaiTi" w:hAnsi="KaiTi" w:eastAsia="KaiTi" w:cs="Arial"/>
          <w:sz w:val="22"/>
        </w:rPr>
        <w:t>大多在海内外知名高校或者科研机构（浙江大学，南洋理工大学，莫纳什大学，阿德莱德大学，悉尼大学，上海人工智能实验室，北京智源研究院等）担任教职</w:t>
      </w:r>
      <w:r>
        <w:rPr>
          <w:rFonts w:hint="eastAsia" w:ascii="KaiTi" w:hAnsi="KaiTi" w:eastAsia="KaiTi" w:cs="Arial"/>
          <w:sz w:val="22"/>
        </w:rPr>
        <w:t>。</w:t>
      </w:r>
      <w:r>
        <w:rPr>
          <w:rFonts w:ascii="KaiTi" w:hAnsi="KaiTi" w:eastAsia="KaiTi" w:cs="Arial"/>
          <w:sz w:val="22"/>
        </w:rPr>
        <w:t>或取得</w:t>
      </w:r>
      <w:r>
        <w:rPr>
          <w:rFonts w:hint="eastAsia" w:ascii="KaiTi" w:hAnsi="KaiTi" w:eastAsia="KaiTi" w:cs="Arial"/>
          <w:sz w:val="22"/>
        </w:rPr>
        <w:t>大型互联网公司</w:t>
      </w:r>
      <w:r>
        <w:rPr>
          <w:rFonts w:ascii="KaiTi" w:hAnsi="KaiTi" w:eastAsia="KaiTi" w:cs="Arial"/>
          <w:sz w:val="22"/>
        </w:rPr>
        <w:t>头部人才计划（天才少年，美团北斗，Top Seed，阿里星等），或前往海外顶级高校进行博士后研究（麻省理工学院，牛津大学等）</w:t>
      </w:r>
      <w:r>
        <w:rPr>
          <w:rFonts w:hint="eastAsia" w:ascii="KaiTi" w:hAnsi="KaiTi" w:eastAsia="KaiTi" w:cs="Arial"/>
          <w:sz w:val="22"/>
        </w:rPr>
        <w:t>。</w:t>
      </w:r>
    </w:p>
    <w:p w14:paraId="15EB7385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  <w:r>
        <w:rPr>
          <w:rFonts w:hint="eastAsia" w:ascii="KaiTi" w:hAnsi="KaiTi" w:eastAsia="KaiTi" w:cs="Arial"/>
          <w:sz w:val="22"/>
        </w:rPr>
        <w:t>不完全统计，在课题组学习工作过的博士生博士后，有 3 人先后入选国家高层次人才计划，以及 15 人入选国家四青人才项目。数十人在</w:t>
      </w:r>
      <w:r>
        <w:rPr>
          <w:rFonts w:ascii="KaiTi" w:hAnsi="KaiTi" w:eastAsia="KaiTi" w:cs="Arial"/>
          <w:sz w:val="22"/>
        </w:rPr>
        <w:t>海内外高校担任tenured/tenure track</w:t>
      </w:r>
      <w:r>
        <w:rPr>
          <w:rFonts w:hint="eastAsia" w:ascii="KaiTi" w:hAnsi="KaiTi" w:eastAsia="KaiTi" w:cs="Arial"/>
          <w:sz w:val="22"/>
        </w:rPr>
        <w:t>正式教</w:t>
      </w:r>
      <w:r>
        <w:rPr>
          <w:rFonts w:ascii="KaiTi" w:hAnsi="KaiTi" w:eastAsia="KaiTi" w:cs="Arial"/>
          <w:sz w:val="22"/>
        </w:rPr>
        <w:t>职</w:t>
      </w:r>
      <w:r>
        <w:rPr>
          <w:rFonts w:hint="eastAsia" w:ascii="KaiTi" w:hAnsi="KaiTi" w:eastAsia="KaiTi" w:cs="Arial"/>
          <w:sz w:val="22"/>
        </w:rPr>
        <w:t>：</w:t>
      </w:r>
      <w:r>
        <w:rPr>
          <w:rFonts w:ascii="KaiTi" w:hAnsi="KaiTi" w:eastAsia="KaiTi" w:cs="Arial"/>
          <w:b/>
          <w:bCs/>
          <w:sz w:val="22"/>
        </w:rPr>
        <w:t>上海交通大学</w:t>
      </w:r>
      <w:r>
        <w:rPr>
          <w:rFonts w:hint="eastAsia" w:ascii="KaiTi" w:hAnsi="KaiTi" w:eastAsia="KaiTi" w:cs="Arial"/>
          <w:b/>
          <w:bCs/>
          <w:sz w:val="22"/>
        </w:rPr>
        <w:t>（2 人）</w:t>
      </w:r>
      <w:r>
        <w:rPr>
          <w:rFonts w:ascii="KaiTi" w:hAnsi="KaiTi" w:eastAsia="KaiTi" w:cs="Arial"/>
          <w:b/>
          <w:bCs/>
          <w:sz w:val="22"/>
        </w:rPr>
        <w:t>，华中科技大学</w:t>
      </w:r>
      <w:r>
        <w:rPr>
          <w:rFonts w:hint="eastAsia" w:ascii="KaiTi" w:hAnsi="KaiTi" w:eastAsia="KaiTi" w:cs="Arial"/>
          <w:b/>
          <w:bCs/>
          <w:sz w:val="22"/>
        </w:rPr>
        <w:t>（3 人）</w:t>
      </w:r>
      <w:r>
        <w:rPr>
          <w:rFonts w:ascii="KaiTi" w:hAnsi="KaiTi" w:eastAsia="KaiTi" w:cs="Arial"/>
          <w:b/>
          <w:bCs/>
          <w:sz w:val="22"/>
        </w:rPr>
        <w:t>，</w:t>
      </w:r>
      <w:r>
        <w:rPr>
          <w:rFonts w:hint="eastAsia" w:ascii="KaiTi" w:hAnsi="KaiTi" w:eastAsia="KaiTi" w:cs="Arial"/>
          <w:b/>
          <w:bCs/>
          <w:sz w:val="22"/>
        </w:rPr>
        <w:t>大连理工大学（2 人），大连海事大学，</w:t>
      </w:r>
      <w:r>
        <w:rPr>
          <w:rFonts w:ascii="KaiTi" w:hAnsi="KaiTi" w:eastAsia="KaiTi" w:cs="Arial"/>
          <w:b/>
          <w:bCs/>
          <w:sz w:val="22"/>
        </w:rPr>
        <w:t>东南大学，西北工业大学</w:t>
      </w:r>
      <w:r>
        <w:rPr>
          <w:rFonts w:hint="eastAsia" w:ascii="KaiTi" w:hAnsi="KaiTi" w:eastAsia="KaiTi" w:cs="Arial"/>
          <w:b/>
          <w:bCs/>
          <w:sz w:val="22"/>
        </w:rPr>
        <w:t>（4 人）</w:t>
      </w:r>
      <w:r>
        <w:rPr>
          <w:rFonts w:ascii="KaiTi" w:hAnsi="KaiTi" w:eastAsia="KaiTi" w:cs="Arial"/>
          <w:b/>
          <w:bCs/>
          <w:sz w:val="22"/>
        </w:rPr>
        <w:t>，</w:t>
      </w:r>
      <w:r>
        <w:rPr>
          <w:rFonts w:hint="eastAsia" w:ascii="KaiTi" w:hAnsi="KaiTi" w:eastAsia="KaiTi" w:cs="Arial"/>
          <w:b/>
          <w:bCs/>
          <w:sz w:val="22"/>
        </w:rPr>
        <w:t>电子科技大学，重庆大学，国防科技大学（2 人），浙江大学（2 人），</w:t>
      </w:r>
      <w:r>
        <w:rPr>
          <w:rFonts w:ascii="KaiTi" w:hAnsi="KaiTi" w:eastAsia="KaiTi" w:cs="Arial"/>
          <w:b/>
          <w:bCs/>
          <w:sz w:val="22"/>
        </w:rPr>
        <w:t>浙江工业大学</w:t>
      </w:r>
      <w:r>
        <w:rPr>
          <w:rFonts w:hint="eastAsia" w:ascii="KaiTi" w:hAnsi="KaiTi" w:eastAsia="KaiTi" w:cs="Arial"/>
          <w:b/>
          <w:bCs/>
          <w:sz w:val="22"/>
        </w:rPr>
        <w:t>（2 人），北京交通大学，南京邮电大学</w:t>
      </w:r>
      <w:r>
        <w:rPr>
          <w:rFonts w:ascii="KaiTi" w:hAnsi="KaiTi" w:eastAsia="KaiTi" w:cs="Arial"/>
          <w:b/>
          <w:bCs/>
          <w:sz w:val="22"/>
        </w:rPr>
        <w:t xml:space="preserve">, </w:t>
      </w:r>
      <w:r>
        <w:rPr>
          <w:rFonts w:hint="eastAsia" w:ascii="KaiTi" w:hAnsi="KaiTi" w:eastAsia="KaiTi" w:cs="Arial"/>
          <w:b/>
          <w:bCs/>
          <w:sz w:val="22"/>
        </w:rPr>
        <w:t>昆山杜克大学；澳大利亚阿德莱德大学（3 人），新</w:t>
      </w:r>
      <w:r>
        <w:rPr>
          <w:rFonts w:ascii="KaiTi" w:hAnsi="KaiTi" w:eastAsia="KaiTi" w:cs="Arial"/>
          <w:b/>
          <w:bCs/>
          <w:sz w:val="22"/>
        </w:rPr>
        <w:t>南威尔士大学，</w:t>
      </w:r>
      <w:r>
        <w:rPr>
          <w:rFonts w:hint="eastAsia" w:ascii="KaiTi" w:hAnsi="KaiTi" w:eastAsia="KaiTi" w:cs="Arial"/>
          <w:b/>
          <w:bCs/>
          <w:sz w:val="22"/>
        </w:rPr>
        <w:t>悉尼大学，奥克兰大学，阿联酋</w:t>
      </w:r>
      <w:r>
        <w:rPr>
          <w:rFonts w:ascii="KaiTi" w:hAnsi="KaiTi" w:eastAsia="KaiTi" w:cs="Arial"/>
          <w:b/>
          <w:bCs/>
          <w:sz w:val="22"/>
        </w:rPr>
        <w:t>MBZUAI</w:t>
      </w:r>
      <w:r>
        <w:rPr>
          <w:rFonts w:hint="eastAsia" w:ascii="KaiTi" w:hAnsi="KaiTi" w:eastAsia="KaiTi" w:cs="Arial"/>
          <w:b/>
          <w:bCs/>
          <w:sz w:val="22"/>
        </w:rPr>
        <w:t>，新加坡南洋理工大学，新加坡管理大学，等。</w:t>
      </w:r>
    </w:p>
    <w:p w14:paraId="04BB8246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</w:p>
    <w:p w14:paraId="28815973">
      <w:pPr>
        <w:spacing w:before="120" w:after="120" w:line="288" w:lineRule="auto"/>
        <w:jc w:val="both"/>
        <w:rPr>
          <w:rFonts w:ascii="KaiTi" w:hAnsi="KaiTi" w:eastAsia="KaiTi" w:cs="Arial"/>
          <w:b/>
          <w:sz w:val="22"/>
        </w:rPr>
      </w:pPr>
      <w:r>
        <w:rPr>
          <w:rFonts w:ascii="KaiTi" w:hAnsi="KaiTi" w:eastAsia="KaiTi" w:cs="Arial"/>
          <w:b/>
          <w:sz w:val="22"/>
        </w:rPr>
        <w:t>学术合作：</w:t>
      </w:r>
    </w:p>
    <w:p w14:paraId="05515617">
      <w:p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sz w:val="22"/>
        </w:rPr>
        <w:t>课题组与上海人工智能实验室，北京智源研究院，头部</w:t>
      </w:r>
      <w:r>
        <w:rPr>
          <w:rFonts w:hint="eastAsia" w:ascii="KaiTi" w:hAnsi="KaiTi" w:eastAsia="KaiTi" w:cs="Arial"/>
          <w:sz w:val="22"/>
        </w:rPr>
        <w:t>互联网公司的研究院</w:t>
      </w:r>
      <w:r>
        <w:rPr>
          <w:rFonts w:ascii="KaiTi" w:hAnsi="KaiTi" w:eastAsia="KaiTi" w:cs="Arial"/>
          <w:sz w:val="22"/>
        </w:rPr>
        <w:t>，以及阿德莱德大学，南洋理工大学，牛津大学建立了长期合作关系，支持学生实习和访问交流。</w:t>
      </w:r>
    </w:p>
    <w:p w14:paraId="1C606482">
      <w:pPr>
        <w:spacing w:before="120" w:after="120" w:line="288" w:lineRule="auto"/>
        <w:jc w:val="both"/>
        <w:rPr>
          <w:rFonts w:ascii="KaiTi" w:hAnsi="KaiTi" w:eastAsia="KaiTi"/>
        </w:rPr>
      </w:pPr>
    </w:p>
    <w:p w14:paraId="38FC92E3">
      <w:pPr>
        <w:spacing w:before="120" w:after="120" w:line="288" w:lineRule="auto"/>
        <w:jc w:val="both"/>
        <w:rPr>
          <w:rFonts w:ascii="KaiTi" w:hAnsi="KaiTi" w:eastAsia="KaiTi" w:cs="Arial"/>
          <w:b/>
          <w:bCs/>
          <w:sz w:val="22"/>
        </w:rPr>
      </w:pPr>
      <w:r>
        <w:rPr>
          <w:rFonts w:hint="eastAsia" w:ascii="KaiTi" w:hAnsi="KaiTi" w:eastAsia="KaiTi" w:cs="Arial"/>
          <w:b/>
          <w:bCs/>
          <w:sz w:val="22"/>
        </w:rPr>
        <w:t>博士后要求985 大学博士毕业。</w:t>
      </w:r>
    </w:p>
    <w:p w14:paraId="4C9BE921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  <w:r>
        <w:rPr>
          <w:rFonts w:hint="eastAsia" w:ascii="KaiTi" w:hAnsi="KaiTi" w:eastAsia="KaiTi" w:cs="Arial"/>
          <w:sz w:val="22"/>
        </w:rPr>
        <w:t>科研助理要求</w:t>
      </w:r>
      <w:r>
        <w:rPr>
          <w:rFonts w:ascii="KaiTi" w:hAnsi="KaiTi" w:eastAsia="KaiTi" w:cs="Arial"/>
          <w:sz w:val="22"/>
        </w:rPr>
        <w:t>保证</w:t>
      </w:r>
      <w:r>
        <w:rPr>
          <w:rFonts w:ascii="KaiTi" w:hAnsi="KaiTi" w:eastAsia="KaiTi" w:cs="Arial"/>
          <w:b/>
          <w:iCs/>
          <w:sz w:val="22"/>
        </w:rPr>
        <w:t>6个月以上</w:t>
      </w:r>
      <w:r>
        <w:rPr>
          <w:rFonts w:ascii="KaiTi" w:hAnsi="KaiTi" w:eastAsia="KaiTi" w:cs="Arial"/>
          <w:sz w:val="22"/>
        </w:rPr>
        <w:t>的线下全职工作</w:t>
      </w:r>
      <w:r>
        <w:rPr>
          <w:rFonts w:hint="eastAsia" w:ascii="KaiTi" w:hAnsi="KaiTi" w:eastAsia="KaiTi"/>
        </w:rPr>
        <w:t>。课题组</w:t>
      </w:r>
      <w:r>
        <w:rPr>
          <w:rFonts w:ascii="KaiTi" w:hAnsi="KaiTi" w:eastAsia="KaiTi" w:cs="Arial"/>
          <w:sz w:val="22"/>
        </w:rPr>
        <w:t>提供有竞争力的科研实习津贴</w:t>
      </w:r>
      <w:r>
        <w:rPr>
          <w:rFonts w:hint="eastAsia" w:ascii="KaiTi" w:hAnsi="KaiTi" w:eastAsia="KaiTi"/>
        </w:rPr>
        <w:t>，</w:t>
      </w:r>
      <w:r>
        <w:rPr>
          <w:rFonts w:ascii="KaiTi" w:hAnsi="KaiTi" w:eastAsia="KaiTi" w:cs="Arial"/>
          <w:sz w:val="22"/>
        </w:rPr>
        <w:t>表现优异者可在获得本组博士名额或推荐至海外名校攻读PhD</w:t>
      </w:r>
      <w:r>
        <w:rPr>
          <w:rFonts w:hint="eastAsia" w:ascii="KaiTi" w:hAnsi="KaiTi" w:eastAsia="KaiTi" w:cs="Arial"/>
          <w:sz w:val="22"/>
        </w:rPr>
        <w:t>。课题组之前的多名科研助理去海外高校（如南洋理工）攻读博士。</w:t>
      </w:r>
    </w:p>
    <w:p w14:paraId="144B6897">
      <w:pPr>
        <w:spacing w:before="120" w:after="120" w:line="288" w:lineRule="auto"/>
        <w:jc w:val="both"/>
        <w:rPr>
          <w:rFonts w:ascii="KaiTi" w:hAnsi="KaiTi" w:eastAsia="KaiTi"/>
        </w:rPr>
      </w:pPr>
    </w:p>
    <w:p w14:paraId="2BF814EA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  <w:r>
        <w:rPr>
          <w:rFonts w:ascii="KaiTi" w:hAnsi="KaiTi" w:eastAsia="KaiTi" w:cs="Arial"/>
          <w:b/>
          <w:sz w:val="22"/>
        </w:rPr>
        <w:t>访问学生/实习生</w:t>
      </w:r>
      <w:r>
        <w:rPr>
          <w:rFonts w:hint="eastAsia" w:ascii="KaiTi" w:hAnsi="KaiTi" w:eastAsia="KaiTi" w:cs="Arial"/>
          <w:b/>
          <w:sz w:val="22"/>
        </w:rPr>
        <w:t>要求</w:t>
      </w:r>
      <w:r>
        <w:rPr>
          <w:rFonts w:ascii="KaiTi" w:hAnsi="KaiTi" w:eastAsia="KaiTi" w:cs="Arial"/>
          <w:sz w:val="22"/>
        </w:rPr>
        <w:t>对</w:t>
      </w:r>
      <w:r>
        <w:rPr>
          <w:rFonts w:ascii="KaiTi" w:hAnsi="KaiTi" w:eastAsia="KaiTi" w:cs="Arial"/>
          <w:b/>
          <w:iCs/>
          <w:sz w:val="22"/>
        </w:rPr>
        <w:t>大模型，具身智能，强化学习</w:t>
      </w:r>
      <w:r>
        <w:rPr>
          <w:rFonts w:ascii="KaiTi" w:hAnsi="KaiTi" w:eastAsia="KaiTi" w:cs="Arial"/>
          <w:sz w:val="22"/>
        </w:rPr>
        <w:t>等前沿方向有浓厚兴趣，</w:t>
      </w:r>
      <w:r>
        <w:rPr>
          <w:rFonts w:hint="eastAsia" w:ascii="KaiTi" w:hAnsi="KaiTi" w:eastAsia="KaiTi" w:cs="Arial"/>
          <w:sz w:val="22"/>
        </w:rPr>
        <w:t>有良好的</w:t>
      </w:r>
      <w:r>
        <w:rPr>
          <w:rFonts w:ascii="KaiTi" w:hAnsi="KaiTi" w:eastAsia="KaiTi" w:cs="Arial"/>
          <w:sz w:val="22"/>
        </w:rPr>
        <w:t>编程基础</w:t>
      </w:r>
      <w:r>
        <w:rPr>
          <w:rFonts w:hint="eastAsia" w:ascii="KaiTi" w:hAnsi="KaiTi" w:eastAsia="KaiTi"/>
        </w:rPr>
        <w:t>。</w:t>
      </w:r>
      <w:r>
        <w:rPr>
          <w:rFonts w:ascii="KaiTi" w:hAnsi="KaiTi" w:eastAsia="KaiTi" w:cs="Arial"/>
          <w:sz w:val="22"/>
        </w:rPr>
        <w:t>能保证</w:t>
      </w:r>
      <w:r>
        <w:rPr>
          <w:rFonts w:hint="eastAsia" w:ascii="KaiTi" w:hAnsi="KaiTi" w:eastAsia="KaiTi" w:cs="Arial"/>
          <w:b/>
          <w:iCs/>
          <w:sz w:val="22"/>
        </w:rPr>
        <w:t>4</w:t>
      </w:r>
      <w:r>
        <w:rPr>
          <w:rFonts w:ascii="KaiTi" w:hAnsi="KaiTi" w:eastAsia="KaiTi" w:cs="Arial"/>
          <w:b/>
          <w:iCs/>
          <w:sz w:val="22"/>
        </w:rPr>
        <w:t>个月以上</w:t>
      </w:r>
      <w:r>
        <w:rPr>
          <w:rFonts w:ascii="KaiTi" w:hAnsi="KaiTi" w:eastAsia="KaiTi" w:cs="Arial"/>
          <w:sz w:val="22"/>
        </w:rPr>
        <w:t>的全职实习</w:t>
      </w:r>
      <w:r>
        <w:rPr>
          <w:rFonts w:hint="eastAsia" w:ascii="KaiTi" w:hAnsi="KaiTi" w:eastAsia="KaiTi" w:cs="Arial"/>
          <w:sz w:val="22"/>
        </w:rPr>
        <w:t>。 课题组之前的多名浙大的本科实习生去CMU，CUHK，HKU 等高校攻读博士生。</w:t>
      </w:r>
    </w:p>
    <w:p w14:paraId="6747275A">
      <w:pPr>
        <w:spacing w:before="120" w:after="120" w:line="288" w:lineRule="auto"/>
        <w:jc w:val="both"/>
        <w:rPr>
          <w:rFonts w:ascii="KaiTi" w:hAnsi="KaiTi" w:eastAsia="KaiTi"/>
        </w:rPr>
      </w:pPr>
    </w:p>
    <w:p w14:paraId="2FBD9970">
      <w:pPr>
        <w:spacing w:before="300" w:after="120" w:line="288" w:lineRule="auto"/>
        <w:jc w:val="both"/>
        <w:outlineLvl w:val="2"/>
        <w:rPr>
          <w:rFonts w:hint="eastAsia" w:ascii="KaiTi" w:hAnsi="KaiTi" w:eastAsia="KaiTi"/>
        </w:rPr>
      </w:pPr>
      <w:bookmarkStart w:id="1" w:name="heading_2"/>
      <w:r>
        <w:rPr>
          <w:rFonts w:ascii="KaiTi" w:hAnsi="KaiTi" w:eastAsia="KaiTi" w:cs="Arial"/>
          <w:b/>
          <w:sz w:val="30"/>
        </w:rPr>
        <w:t>四、申请方式</w:t>
      </w:r>
      <w:bookmarkEnd w:id="1"/>
    </w:p>
    <w:p w14:paraId="17B42D30">
      <w:p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申请材料：</w:t>
      </w:r>
    </w:p>
    <w:p w14:paraId="7636598F">
      <w:pPr>
        <w:numPr>
          <w:ilvl w:val="0"/>
          <w:numId w:val="3"/>
        </w:num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个人简历一份</w:t>
      </w:r>
      <w:r>
        <w:rPr>
          <w:rFonts w:hint="eastAsia" w:ascii="KaiTi" w:hAnsi="KaiTi" w:eastAsia="KaiTi" w:cs="Arial"/>
          <w:b/>
          <w:sz w:val="22"/>
        </w:rPr>
        <w:t>（不超过 2 页，中英文皆可）</w:t>
      </w:r>
      <w:r>
        <w:rPr>
          <w:rFonts w:ascii="KaiTi" w:hAnsi="KaiTi" w:eastAsia="KaiTi" w:cs="Arial"/>
          <w:sz w:val="22"/>
        </w:rPr>
        <w:t>，包含教育经历、工作经历、发表论文、荣誉奖励，PDF格式</w:t>
      </w:r>
      <w:r>
        <w:rPr>
          <w:rFonts w:hint="eastAsia" w:ascii="KaiTi" w:hAnsi="KaiTi" w:eastAsia="KaiTi" w:cs="Arial"/>
          <w:sz w:val="22"/>
        </w:rPr>
        <w:t>（不要用 Wo</w:t>
      </w:r>
      <w:r>
        <w:rPr>
          <w:rFonts w:ascii="KaiTi" w:hAnsi="KaiTi" w:eastAsia="KaiTi" w:cs="Arial"/>
          <w:sz w:val="22"/>
        </w:rPr>
        <w:t>rd</w:t>
      </w:r>
      <w:r>
        <w:rPr>
          <w:rFonts w:hint="eastAsia" w:ascii="KaiTi" w:hAnsi="KaiTi" w:eastAsia="KaiTi" w:cs="Arial"/>
          <w:sz w:val="22"/>
        </w:rPr>
        <w:t>格式）</w:t>
      </w:r>
    </w:p>
    <w:p w14:paraId="1E16BBF6">
      <w:pPr>
        <w:numPr>
          <w:ilvl w:val="0"/>
          <w:numId w:val="4"/>
        </w:num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代表性论文</w:t>
      </w:r>
      <w:r>
        <w:rPr>
          <w:rFonts w:hint="eastAsia" w:ascii="KaiTi" w:hAnsi="KaiTi" w:eastAsia="KaiTi" w:cs="Arial"/>
          <w:b/>
          <w:sz w:val="22"/>
        </w:rPr>
        <w:t>（不超过 3 篇）、</w:t>
      </w:r>
      <w:r>
        <w:rPr>
          <w:rFonts w:ascii="KaiTi" w:hAnsi="KaiTi" w:eastAsia="KaiTi" w:cs="Arial"/>
          <w:b/>
          <w:sz w:val="22"/>
        </w:rPr>
        <w:t>项目成果</w:t>
      </w:r>
    </w:p>
    <w:p w14:paraId="69358D54">
      <w:pPr>
        <w:numPr>
          <w:ilvl w:val="0"/>
          <w:numId w:val="5"/>
        </w:num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b/>
          <w:sz w:val="22"/>
        </w:rPr>
        <w:t>研究兴趣及未来规划 (</w:t>
      </w:r>
      <w:r>
        <w:rPr>
          <w:rFonts w:hint="eastAsia" w:ascii="KaiTi" w:hAnsi="KaiTi" w:eastAsia="KaiTi" w:cs="Arial"/>
          <w:b/>
          <w:sz w:val="22"/>
        </w:rPr>
        <w:t xml:space="preserve"> 50 到100 字</w:t>
      </w:r>
      <w:r>
        <w:rPr>
          <w:rFonts w:ascii="KaiTi" w:hAnsi="KaiTi" w:eastAsia="KaiTi" w:cs="Arial"/>
          <w:b/>
          <w:sz w:val="22"/>
        </w:rPr>
        <w:t>)</w:t>
      </w:r>
    </w:p>
    <w:p w14:paraId="797CCB61">
      <w:pPr>
        <w:spacing w:before="120" w:after="120" w:line="288" w:lineRule="auto"/>
        <w:jc w:val="both"/>
        <w:rPr>
          <w:rFonts w:ascii="KaiTi" w:hAnsi="KaiTi" w:eastAsia="KaiTi" w:cs="Arial"/>
          <w:color w:val="3370FF"/>
          <w:sz w:val="22"/>
        </w:rPr>
      </w:pPr>
      <w:r>
        <w:rPr>
          <w:rFonts w:ascii="KaiTi" w:hAnsi="KaiTi" w:eastAsia="KaiTi" w:cs="Arial"/>
          <w:b/>
          <w:sz w:val="22"/>
        </w:rPr>
        <w:t>联系方式：</w:t>
      </w:r>
      <w:r>
        <w:rPr>
          <w:rFonts w:ascii="KaiTi" w:hAnsi="KaiTi" w:eastAsia="KaiTi" w:cs="Arial"/>
          <w:sz w:val="22"/>
        </w:rPr>
        <w:t>以上材料请发送至邮箱：</w:t>
      </w:r>
      <w:r>
        <w:rPr>
          <w:rFonts w:hint="eastAsia" w:ascii="KaiTi" w:hAnsi="KaiTi" w:eastAsia="KaiTi"/>
        </w:rPr>
        <w:fldChar w:fldCharType="begin"/>
      </w:r>
      <w:r>
        <w:rPr>
          <w:rFonts w:hint="eastAsia" w:ascii="KaiTi" w:hAnsi="KaiTi" w:eastAsia="KaiTi"/>
        </w:rPr>
        <w:instrText xml:space="preserve"> HYPERLINK "mailto:dongliwang@zju.edu.cn" </w:instrText>
      </w:r>
      <w:r>
        <w:rPr>
          <w:rFonts w:hint="eastAsia" w:ascii="KaiTi" w:hAnsi="KaiTi" w:eastAsia="KaiTi"/>
        </w:rPr>
        <w:fldChar w:fldCharType="separate"/>
      </w:r>
      <w:r>
        <w:rPr>
          <w:rStyle w:val="6"/>
          <w:rFonts w:hint="eastAsia" w:ascii="KaiTi" w:hAnsi="KaiTi" w:eastAsia="KaiTi"/>
        </w:rPr>
        <w:t>dongliwang@zju.edu.cn</w:t>
      </w:r>
      <w:r>
        <w:rPr>
          <w:rFonts w:hint="eastAsia" w:ascii="KaiTi" w:hAnsi="KaiTi" w:eastAsia="KaiTi"/>
        </w:rPr>
        <w:fldChar w:fldCharType="end"/>
      </w:r>
      <w:r>
        <w:rPr>
          <w:rFonts w:ascii="KaiTi" w:hAnsi="KaiTi" w:eastAsia="KaiTi" w:cs="Arial"/>
          <w:sz w:val="22"/>
        </w:rPr>
        <w:t>并抄送：</w:t>
      </w:r>
      <w:r>
        <w:fldChar w:fldCharType="begin"/>
      </w:r>
      <w:r>
        <w:instrText xml:space="preserve"> HYPERLINK "mailto:haochen.cad@zju.edu.cn" \h </w:instrText>
      </w:r>
      <w:r>
        <w:fldChar w:fldCharType="separate"/>
      </w:r>
      <w:r>
        <w:rPr>
          <w:rFonts w:ascii="KaiTi" w:hAnsi="KaiTi" w:eastAsia="KaiTi" w:cs="Arial"/>
          <w:color w:val="3370FF"/>
          <w:sz w:val="22"/>
        </w:rPr>
        <w:t>haochen.cad@zju.edu.cn</w:t>
      </w:r>
      <w:r>
        <w:rPr>
          <w:rFonts w:ascii="KaiTi" w:hAnsi="KaiTi" w:eastAsia="KaiTi" w:cs="Arial"/>
          <w:color w:val="3370FF"/>
          <w:sz w:val="22"/>
        </w:rPr>
        <w:fldChar w:fldCharType="end"/>
      </w:r>
    </w:p>
    <w:p w14:paraId="467BBBDD">
      <w:pPr>
        <w:spacing w:before="120" w:after="120" w:line="288" w:lineRule="auto"/>
        <w:jc w:val="both"/>
        <w:rPr>
          <w:rFonts w:ascii="KaiTi" w:hAnsi="KaiTi" w:eastAsia="KaiTi"/>
        </w:rPr>
      </w:pPr>
      <w:r>
        <w:rPr>
          <w:rFonts w:ascii="KaiTi" w:hAnsi="KaiTi" w:eastAsia="KaiTi" w:cs="Arial"/>
          <w:sz w:val="22"/>
        </w:rPr>
        <w:t>邮件请注明</w:t>
      </w:r>
      <w:r>
        <w:rPr>
          <w:rFonts w:hint="eastAsia" w:ascii="KaiTi" w:hAnsi="KaiTi" w:eastAsia="KaiTi" w:cs="Arial"/>
          <w:sz w:val="22"/>
        </w:rPr>
        <w:t xml:space="preserve">： </w:t>
      </w:r>
      <w:r>
        <w:rPr>
          <w:rFonts w:ascii="KaiTi" w:hAnsi="KaiTi" w:eastAsia="KaiTi" w:cs="Arial"/>
          <w:sz w:val="22"/>
        </w:rPr>
        <w:t>“</w:t>
      </w:r>
      <w:r>
        <w:rPr>
          <w:rFonts w:hint="eastAsia" w:ascii="KaiTi" w:hAnsi="KaiTi" w:eastAsia="KaiTi" w:cs="Arial"/>
          <w:sz w:val="22"/>
        </w:rPr>
        <w:t>应聘浙大</w:t>
      </w:r>
      <w:r>
        <w:rPr>
          <w:rFonts w:ascii="KaiTi" w:hAnsi="KaiTi" w:eastAsia="KaiTi" w:cs="Arial"/>
          <w:sz w:val="22"/>
        </w:rPr>
        <w:t>博士后/RA/访问学生申请+姓名</w:t>
      </w:r>
      <w:r>
        <w:rPr>
          <w:rFonts w:hint="default" w:ascii="KaiTi" w:hAnsi="KaiTi" w:eastAsia="KaiTi" w:cs="Arial"/>
          <w:sz w:val="22"/>
          <w:lang w:val="en-US"/>
        </w:rPr>
        <w:t>”</w:t>
      </w:r>
      <w:r>
        <w:rPr>
          <w:rFonts w:ascii="KaiTi" w:hAnsi="KaiTi" w:eastAsia="KaiTi" w:cs="Arial"/>
          <w:sz w:val="22"/>
        </w:rPr>
        <w:t>）；符合条件者实验室将尽快面试，择优录用。</w:t>
      </w:r>
    </w:p>
    <w:p w14:paraId="13E2D9C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jc w:val="both"/>
        <w:rPr>
          <w:rFonts w:ascii="KaiTi" w:hAnsi="KaiTi" w:eastAsia="KaiTi"/>
        </w:rPr>
      </w:pPr>
    </w:p>
    <w:p w14:paraId="645CC391">
      <w:pPr>
        <w:spacing w:before="120" w:after="120" w:line="288" w:lineRule="auto"/>
        <w:jc w:val="both"/>
        <w:rPr>
          <w:rFonts w:hint="eastAsia" w:ascii="KaiTi" w:hAnsi="KaiTi" w:eastAsia="KaiTi"/>
        </w:rPr>
      </w:pPr>
      <w:r>
        <w:rPr>
          <w:rFonts w:hint="eastAsia" w:ascii="KaiTi" w:hAnsi="KaiTi" w:eastAsia="KaiTi"/>
        </w:rPr>
        <w:t>另外，</w:t>
      </w:r>
      <w:r>
        <w:rPr>
          <w:rFonts w:hint="eastAsia" w:ascii="KaiTi" w:hAnsi="KaiTi" w:eastAsia="KaiTi"/>
          <w:b/>
          <w:bCs/>
        </w:rPr>
        <w:t>浙江工业大学人工智能与机器人研究院</w:t>
      </w:r>
      <w:r>
        <w:rPr>
          <w:rFonts w:hint="eastAsia" w:ascii="KaiTi" w:hAnsi="KaiTi" w:eastAsia="KaiTi"/>
        </w:rPr>
        <w:t>招收长聘教轨教师及博士后研究员，欢迎应聘。长聘教轨教师要求符合浙江工业大学以及计算机学院的应聘要求（比如 985 博士，2 年博后经历等； 有突出</w:t>
      </w:r>
      <w:bookmarkStart w:id="2" w:name="_GoBack"/>
      <w:bookmarkEnd w:id="2"/>
      <w:r>
        <w:rPr>
          <w:rFonts w:hint="eastAsia" w:ascii="KaiTi" w:hAnsi="KaiTi" w:eastAsia="KaiTi"/>
        </w:rPr>
        <w:t>科研论文可协商）。具体信息请联系：陈老师，电话：0571-85290667，Email：</w:t>
      </w:r>
      <w:r>
        <w:rPr>
          <w:rFonts w:hint="eastAsia" w:ascii="KaiTi" w:hAnsi="KaiTi" w:eastAsia="KaiTi"/>
        </w:rPr>
        <w:fldChar w:fldCharType="begin"/>
      </w:r>
      <w:r>
        <w:rPr>
          <w:rFonts w:hint="eastAsia" w:ascii="KaiTi" w:hAnsi="KaiTi" w:eastAsia="KaiTi"/>
        </w:rPr>
        <w:instrText xml:space="preserve"> HYPERLINK "mailto:wanjun@zjut.edu.cn" </w:instrText>
      </w:r>
      <w:r>
        <w:rPr>
          <w:rFonts w:hint="eastAsia" w:ascii="KaiTi" w:hAnsi="KaiTi" w:eastAsia="KaiTi"/>
        </w:rPr>
        <w:fldChar w:fldCharType="separate"/>
      </w:r>
      <w:r>
        <w:rPr>
          <w:rStyle w:val="6"/>
          <w:rFonts w:hint="eastAsia" w:ascii="KaiTi" w:hAnsi="KaiTi" w:eastAsia="KaiTi"/>
        </w:rPr>
        <w:t>wanjun@zjut.edu.cn</w:t>
      </w:r>
      <w:r>
        <w:rPr>
          <w:rFonts w:hint="eastAsia" w:ascii="KaiTi" w:hAnsi="KaiTi" w:eastAsia="KaiTi"/>
        </w:rPr>
        <w:fldChar w:fldCharType="end"/>
      </w:r>
    </w:p>
    <w:p w14:paraId="5B890476">
      <w:pPr>
        <w:spacing w:before="120" w:after="120" w:line="288" w:lineRule="auto"/>
        <w:jc w:val="both"/>
        <w:rPr>
          <w:rFonts w:ascii="KaiTi" w:hAnsi="KaiTi" w:eastAsia="KaiTi" w:cs="Arial"/>
          <w:bCs/>
          <w:sz w:val="22"/>
        </w:rPr>
      </w:pPr>
      <w:r>
        <w:rPr>
          <w:rFonts w:hint="eastAsia" w:ascii="KaiTi" w:hAnsi="KaiTi" w:eastAsia="KaiTi" w:cs="Arial"/>
          <w:bCs/>
          <w:sz w:val="22"/>
        </w:rPr>
        <w:t>邮件请注明：“应聘浙工大人工智能研究院+姓名”</w:t>
      </w:r>
    </w:p>
    <w:p w14:paraId="327CFB23">
      <w:pPr>
        <w:spacing w:before="120" w:after="120" w:line="288" w:lineRule="auto"/>
        <w:jc w:val="both"/>
        <w:rPr>
          <w:rFonts w:ascii="KaiTi" w:hAnsi="KaiTi" w:eastAsia="KaiTi" w:cs="Arial"/>
          <w:b/>
          <w:sz w:val="22"/>
        </w:rPr>
      </w:pPr>
    </w:p>
    <w:p w14:paraId="6B897F36">
      <w:pPr>
        <w:spacing w:before="120" w:after="120" w:line="288" w:lineRule="auto"/>
        <w:jc w:val="both"/>
        <w:rPr>
          <w:rFonts w:ascii="KaiTi" w:hAnsi="KaiTi" w:eastAsia="KaiTi" w:cs="Arial"/>
          <w:b/>
          <w:sz w:val="22"/>
        </w:rPr>
      </w:pPr>
    </w:p>
    <w:p w14:paraId="7FBB2B9A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  <w:r>
        <w:rPr>
          <w:rFonts w:ascii="KaiTi" w:hAnsi="KaiTi" w:eastAsia="KaiTi" w:cs="Arial"/>
          <w:b/>
          <w:sz w:val="22"/>
        </w:rPr>
        <w:t>加入我们，共同探索AI前沿！</w:t>
      </w:r>
      <w:r>
        <w:rPr>
          <w:rFonts w:ascii="KaiTi" w:hAnsi="KaiTi" w:eastAsia="KaiTi" w:cs="Arial"/>
          <w:sz w:val="22"/>
        </w:rPr>
        <w:t xml:space="preserve"> </w:t>
      </w:r>
    </w:p>
    <w:p w14:paraId="0481374B">
      <w:pPr>
        <w:spacing w:before="120" w:after="120" w:line="288" w:lineRule="auto"/>
        <w:jc w:val="both"/>
        <w:rPr>
          <w:rFonts w:ascii="KaiTi" w:hAnsi="KaiTi" w:eastAsia="KaiTi" w:cs="Arial"/>
          <w:sz w:val="22"/>
        </w:rPr>
      </w:pPr>
    </w:p>
    <w:p w14:paraId="2C28FBF6">
      <w:pPr>
        <w:spacing w:before="120" w:after="120" w:line="288" w:lineRule="auto"/>
        <w:jc w:val="both"/>
        <w:rPr>
          <w:rFonts w:hint="default" w:ascii="KaiTi" w:hAnsi="KaiTi" w:eastAsia="KaiTi" w:cs="Arial"/>
          <w:sz w:val="22"/>
          <w:lang w:val="en-US"/>
        </w:rPr>
      </w:pPr>
      <w:r>
        <w:rPr>
          <w:rFonts w:hint="default" w:ascii="KaiTi" w:hAnsi="KaiTi" w:eastAsia="KaiTi" w:cs="Arial"/>
          <w:sz w:val="22"/>
          <w:lang w:val="en-US"/>
        </w:rPr>
        <w:t>v1: August 19, 2025</w:t>
      </w:r>
    </w:p>
    <w:p w14:paraId="2724B28B">
      <w:pPr>
        <w:spacing w:before="120" w:after="120" w:line="288" w:lineRule="auto"/>
        <w:jc w:val="both"/>
        <w:rPr>
          <w:rFonts w:hint="default" w:ascii="Apple Color Emoji" w:hAnsi="Apple Color Emoji" w:eastAsia="KaiTi" w:cs="Apple Color Emoji"/>
          <w:sz w:val="22"/>
          <w:lang w:val="en-US" w:eastAsia="zh-CN"/>
        </w:rPr>
      </w:pP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23FEF"/>
    <w:multiLevelType w:val="multilevel"/>
    <w:tmpl w:val="29C23FEF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4A3808BA"/>
    <w:multiLevelType w:val="multilevel"/>
    <w:tmpl w:val="4A3808BA"/>
    <w:lvl w:ilvl="0" w:tentative="0">
      <w:start w:val="3"/>
      <w:numFmt w:val="decimal"/>
      <w:lvlText w:val="%1.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623D156C"/>
    <w:multiLevelType w:val="multilevel"/>
    <w:tmpl w:val="623D156C"/>
    <w:lvl w:ilvl="0" w:tentative="0">
      <w:start w:val="1"/>
      <w:numFmt w:val="decimal"/>
      <w:lvlText w:val="%1.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69EA10AD"/>
    <w:multiLevelType w:val="multilevel"/>
    <w:tmpl w:val="69EA10AD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79101BE3"/>
    <w:multiLevelType w:val="multilevel"/>
    <w:tmpl w:val="79101BE3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51"/>
    <w:rsid w:val="000420E7"/>
    <w:rsid w:val="00086741"/>
    <w:rsid w:val="000B6C18"/>
    <w:rsid w:val="000E4F78"/>
    <w:rsid w:val="00141EDD"/>
    <w:rsid w:val="001675C1"/>
    <w:rsid w:val="00191930"/>
    <w:rsid w:val="00245DFB"/>
    <w:rsid w:val="00254936"/>
    <w:rsid w:val="00285ECB"/>
    <w:rsid w:val="00295618"/>
    <w:rsid w:val="002B008E"/>
    <w:rsid w:val="002E40C0"/>
    <w:rsid w:val="00330AF2"/>
    <w:rsid w:val="003C05D9"/>
    <w:rsid w:val="003C3D17"/>
    <w:rsid w:val="00405BE8"/>
    <w:rsid w:val="004B2414"/>
    <w:rsid w:val="004F7B02"/>
    <w:rsid w:val="005B7E24"/>
    <w:rsid w:val="005D5D2D"/>
    <w:rsid w:val="005F0608"/>
    <w:rsid w:val="005F3751"/>
    <w:rsid w:val="005F631E"/>
    <w:rsid w:val="00661CD0"/>
    <w:rsid w:val="0072519C"/>
    <w:rsid w:val="00734BCE"/>
    <w:rsid w:val="007C70BC"/>
    <w:rsid w:val="007D2FA3"/>
    <w:rsid w:val="007D7380"/>
    <w:rsid w:val="007E552F"/>
    <w:rsid w:val="00834E01"/>
    <w:rsid w:val="008600B5"/>
    <w:rsid w:val="009703D3"/>
    <w:rsid w:val="00993839"/>
    <w:rsid w:val="009C29DB"/>
    <w:rsid w:val="00A32F79"/>
    <w:rsid w:val="00A334EF"/>
    <w:rsid w:val="00A56500"/>
    <w:rsid w:val="00A662FC"/>
    <w:rsid w:val="00AD17D1"/>
    <w:rsid w:val="00B02CAD"/>
    <w:rsid w:val="00B05EBF"/>
    <w:rsid w:val="00B23695"/>
    <w:rsid w:val="00B706A1"/>
    <w:rsid w:val="00BD6EF7"/>
    <w:rsid w:val="00BE7EAC"/>
    <w:rsid w:val="00C369D9"/>
    <w:rsid w:val="00C766A4"/>
    <w:rsid w:val="00CA41DB"/>
    <w:rsid w:val="00CB72DF"/>
    <w:rsid w:val="00D1571F"/>
    <w:rsid w:val="00D22D29"/>
    <w:rsid w:val="00D422AF"/>
    <w:rsid w:val="00DC1D47"/>
    <w:rsid w:val="00E536AA"/>
    <w:rsid w:val="00E67883"/>
    <w:rsid w:val="00E87D28"/>
    <w:rsid w:val="00EA5464"/>
    <w:rsid w:val="00EA788C"/>
    <w:rsid w:val="00EB3974"/>
    <w:rsid w:val="00EB77DF"/>
    <w:rsid w:val="00EE52F0"/>
    <w:rsid w:val="00F06606"/>
    <w:rsid w:val="00F2190F"/>
    <w:rsid w:val="00FC0C7C"/>
    <w:rsid w:val="2F8D8A3E"/>
    <w:rsid w:val="397F1307"/>
    <w:rsid w:val="4BFF1EA2"/>
    <w:rsid w:val="5F272614"/>
    <w:rsid w:val="6E7B6BF2"/>
    <w:rsid w:val="6F5B0C9D"/>
    <w:rsid w:val="6FE7FC03"/>
    <w:rsid w:val="71F705A8"/>
    <w:rsid w:val="72FF3766"/>
    <w:rsid w:val="75DE1A3F"/>
    <w:rsid w:val="7717FE15"/>
    <w:rsid w:val="7B7F1E1A"/>
    <w:rsid w:val="7BFFB8EE"/>
    <w:rsid w:val="7EAF2687"/>
    <w:rsid w:val="7EEF046B"/>
    <w:rsid w:val="7FB9219F"/>
    <w:rsid w:val="7FD8DA76"/>
    <w:rsid w:val="AA7E23C2"/>
    <w:rsid w:val="D7FEFCEB"/>
    <w:rsid w:val="DF8F03FD"/>
    <w:rsid w:val="EBF7A644"/>
    <w:rsid w:val="EDB23F09"/>
    <w:rsid w:val="FBFD5C7F"/>
    <w:rsid w:val="FDD73040"/>
    <w:rsid w:val="FEFFC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1306</Characters>
  <Lines>10</Lines>
  <Paragraphs>3</Paragraphs>
  <TotalTime>64</TotalTime>
  <ScaleCrop>false</ScaleCrop>
  <LinksUpToDate>false</LinksUpToDate>
  <CharactersWithSpaces>1532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2025-06-11T06:36:00Z</dcterms:created>
  <dc:creator>Apache POI</dc:creator>
  <cp:lastModifiedBy>沈春华</cp:lastModifiedBy>
  <dcterms:modified xsi:type="dcterms:W3CDTF">2025-08-19T17:21:44Z</dcterms:modified>
  <cp:revision>293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8D3CABE139DCC3C460ECA368E111C68C_42</vt:lpwstr>
  </property>
</Properties>
</file>