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内部方案</w:t>
      </w:r>
    </w:p>
    <w:p>
      <w:pPr>
        <w:spacing w:after="40" w:before="0" w:line="288" w:lineRule="auto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私募净值数据质量闭环</w:t>
      </w:r>
    </w:p>
    <w:p>
      <w:pPr>
        <w:spacing w:after="80" w:before="0" w:line="288" w:lineRule="auto"/>
        <w:jc w:val="center"/>
      </w:pPr>
      <w:r>
        <w:rPr>
          <w:rFonts w:ascii="微软雅黑" w:hAnsi="微软雅黑" w:eastAsia="微软雅黑"/>
          <w:b w:val="0"/>
          <w:color w:val="2C7A7B"/>
          <w:sz w:val="24"/>
        </w:rPr>
        <w:t>持续发现 · 人工核定 · 归因分诊 · 通则与例外</w:t>
      </w:r>
    </w:p>
    <w:p>
      <w:pPr>
        <w:spacing w:after="240" w:before="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适用对象：跟踪池列表、产品页、邮件净值、火富牛与手动净值　　日期：2026年10月15日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29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365D"/>
                <w:sz w:val="22"/>
              </w:rPr>
              <w:t>一句话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D3748"/>
                <w:sz w:val="21"/>
              </w:rPr>
              <w:t>把已经会算的净值异常、断档和新鲜度，加上还没日常化的列表对账、身份重复和托管授权，收成同一条工单。检测器负责每天把问题捞出来。实习生负责判断捞得对不对、还有没有没捞到的。工程只修系统缺陷。运营只处理托管授权和催更。坏点先隔离，再用同一条检测器验收。</w:t>
            </w:r>
          </w:p>
        </w:tc>
      </w:tr>
    </w:tbl>
    <w:p>
      <w:pPr>
        <w:spacing w:after="12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1. 要解决的事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使用里反复出现的是五类现象：净值异常大跌或尖刺，中间缺数，整段不再更新，列表和产品页对不上，同一只产品拆成多行。这些现象会反复出现，因为新邮件、火富牛更新和夜间缓存每天都在写新数。一次修好历史，挡不住下一封格式变了的托管邮件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因此这套方案管的是一条流水线，而不是一次清洗。每条问题都要能回答四件事：谁发现的，实习生核定后还成不成立，责任在系统和源数据的哪一支，修完之后哪条检测器会再次变绿。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2. 把原先的三步收成闭环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原先的骨架是对的：先搜索，再分类，再修复；搜索要持续自动跑；实习生判断自动结果对不对、覆盖全不全；源数据还要再看出错在数本身、托管没更新、格式，还是运营没做托管授权；修复要有通则，也要允许个案；新数据进来后同一套办法继续转。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按这个骨架直接开工，会在六个地方断掉。方案把它们补进流程，而不是另起一套口径。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9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原先的一步</w:t>
            </w:r>
          </w:p>
        </w:tc>
        <w:tc>
          <w:tcPr>
            <w:tcW w:type="dxa" w:w="36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直接做会断在哪里</w:t>
            </w:r>
          </w:p>
        </w:tc>
        <w:tc>
          <w:tcPr>
            <w:tcW w:type="dxa" w:w="3742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闭环里怎么补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持续搜索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只加新阈值，和现有跳变、断档各说各话</w:t>
            </w:r>
          </w:p>
        </w:tc>
        <w:tc>
          <w:tcPr>
            <w:tcW w:type="dxa" w:w="374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检测器目录。已有规则原样接入，缺口单独列项目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实习生判断对不对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只审报警，漏报永远看不见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核定和覆盖抽检分成两件周工作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系统还是源数据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靠经验贴标签，同一类案例前后判法不同</w:t>
            </w:r>
          </w:p>
        </w:tc>
        <w:tc>
          <w:tcPr>
            <w:tcW w:type="dxa" w:w="374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两层决策树，每层只有一个问题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源数据再细分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格式问题里混着解析器缺陷和托管换模板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格式再拆一次：已知模板进工程，新模板留样例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通则加个案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个案写成代码里的永久特殊判断，半年后没人敢动</w:t>
            </w:r>
          </w:p>
        </w:tc>
        <w:tc>
          <w:tcPr>
            <w:tcW w:type="dxa" w:w="374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例外登记表，必有到期日，到期重新打开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修完即结束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下次缓存或邮件一来，同一症状再出现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关闭条件是同一检测器复跑通过，并留下回归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另外补一条使用上的优先级。跟踪池和在管产品上的最新净值、最新涨跌幅先处理。平台全库里的同类问题降级排队。数据质量的目标是投资画面可信，不是把全库每一行都审完。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3. 现有系统已经算到哪一步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数据概览和列表筛选里，已经有一套可以当种子的检测。净值异常看图表序列：相邻涨跌达到 30% 算跳变；大约一个月内翻倍或腰斩也算；相对前后都偏了 15% 以上的尖刺算；平时一步很小、前后又回到原水平的 5% 尖刺也算。图表取值顺序是复权、累计、单位，所以单纯的分红下跌不会先被当成跳变。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成因判断也已经有了。某一路原始列自己就能解释这根跳变，记为源数据异常。合并、复权或修正之后才出现，记为计算或修正导致。原始净值没读到，记为未能判断。原始列包括虚拟净值、邮件净值表、邮件估值表、其他邮件净值、手动净值、火富牛、Type6、分组净值和 HY 净值。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断档、新鲜度、成立对齐、更新渠道同样已经按产品汇总。新鲜度取产品页上团队日期和平台日期里较新的一天，按上海日期分桶。这些结果今天要人打开数据概览才看得见，还不会自己变成待办。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4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1    深青：规则已经在系统里。橙色：还停在人工发现或文档记录，没有每日工单。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橙色五项是这九十天要补的检测，不是另一套阈值。列表和产品页对账、身份归并，用的就是跟踪池规则里已经写过的不变量：列表上的最新净值日期必须等于产品页，同一列表里同一只产品只留一行。复权不低于累计、累计不低于单位，用的是净值计算规则里已经写明的不变量。未授权和解析失败，用的是邮件正文里已经出现的字段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4. 现象和责任分开记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实习生和工程容易把「看起来跌了很多」直接当成「源数据错了」。现象是用户看见的，责任是修的时候要打开的门。同一现象可以走出两扇门。列表涨跌幅突然变成正百分之三十五，可能是源数据，也可能是把单位净值接到了旧的复权上。两条的修法完全不同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12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ymp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2    五类现象各自先问一句。展示层分叉和身份重复，责任在系统。跳变和缺失才进入源数据四分。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严重度按这只产品会不会出现在投资画面上，不按跌幅绝对值。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24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544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60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实习生何时必须看</w:t>
            </w:r>
          </w:p>
        </w:tc>
      </w:tr>
      <w:tr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S1</w:t>
            </w:r>
          </w:p>
        </w:tc>
        <w:tc>
          <w:tcPr>
            <w:tcW w:type="dxa" w:w="544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跟踪池或在管产品。列表与产品页的日期或涨跌幅不一致；最新净值被错误点带偏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当天清完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S2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跟踪池内的跳变、断档、超过自身披露间隔仍未更新、待授权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当天处理新增</w:t>
            </w:r>
          </w:p>
        </w:tc>
      </w:tr>
      <w:tr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S3</w:t>
            </w:r>
          </w:p>
        </w:tc>
        <w:tc>
          <w:tcPr>
            <w:tcW w:type="dxa" w:w="544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未进跟踪池的平台数据，同类问题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每周抽样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S4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要素缺失、成立日偏差，不改变当期净值展示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有余量再看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5. 六步闭环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每条工单按六个状态往前走。检测器可以重复报警，工单按「产品 + 检测器 + 问题日期」合并，避免同一根尖刺每天开一张新单。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58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5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3    六步闭合。回流箭头把误报、漏报和新样例送回检测器，下一封邮件进来时用的已经是更新后的规则。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52"/>
        <w:gridCol w:w="2452"/>
        <w:gridCol w:w="2452"/>
        <w:gridCol w:w="2452"/>
      </w:tblGrid>
      <w:tr>
        <w:tc>
          <w:tcPr>
            <w:tcW w:type="dxa" w:w="113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9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谁做</w:t>
            </w:r>
          </w:p>
        </w:tc>
        <w:tc>
          <w:tcPr>
            <w:tcW w:type="dxa" w:w="294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72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完成的样子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发现</w:t>
            </w:r>
          </w:p>
        </w:tc>
        <w:tc>
          <w:tcPr>
            <w:tcW w:type="dxa" w:w="24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检测器，净值入库后跑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待核定工单，附片段和原始列</w:t>
            </w:r>
          </w:p>
        </w:tc>
        <w:tc>
          <w:tcPr>
            <w:tcW w:type="dxa" w:w="272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S1、S2 出现在当日队列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核定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成立、误报，或转授权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误报写明过宽的条件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归因</w:t>
            </w:r>
          </w:p>
        </w:tc>
        <w:tc>
          <w:tcPr>
            <w:tcW w:type="dxa" w:w="24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实习生给出建议，工程确认系统类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系统，或源数据四类之一</w:t>
            </w:r>
          </w:p>
        </w:tc>
        <w:tc>
          <w:tcPr>
            <w:tcW w:type="dxa" w:w="272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决策树的每一问都有答案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处置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工程、运营，或数据负责人批例外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代码与回归、授权、催更、隔离、例外行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动作落到唯一出口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验收</w:t>
            </w:r>
          </w:p>
        </w:tc>
        <w:tc>
          <w:tcPr>
            <w:tcW w:type="dxa" w:w="24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同一检测器再跑，实习生抽看画面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通过或退回</w:t>
            </w:r>
          </w:p>
        </w:tc>
        <w:tc>
          <w:tcPr>
            <w:tcW w:type="dxa" w:w="272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列表与产品页重新一致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回流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实习生写规则变更单，工程合入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阈值、样例、不得再出现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下一周检测器成绩单能看到变化</w:t>
            </w:r>
          </w:p>
        </w:tc>
      </w:tr>
    </w:tbl>
    <w:p>
      <w:pPr>
        <w:spacing w:after="80" w:before="0" w:line="288" w:lineRule="auto"/>
      </w:pP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16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4    状态机。验收失败回到处置。误报和待授权是两条旁路，关闭时都要留下原因。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6. 持续发现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6.1 什么时候跑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检测器挂在写数之后，不挂在人打开页面的时候。三条触发就够：夜间缓存和火富牛写入之后跑全量跟踪池；新的托管邮件或手动净值落库后，只跑涉及的备案号；列表缓存键或归并规则发布后，对跟踪池再跑一遍对账。平台全库每天最多跑一次，结果进 S3，不占用当天的 S1 队列。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交易日历用中国开市日。周末和法定假日不因为「昨天没有新净值」开停滞单。披露频率也不用一个全局的「超过七天就算滞后」。每只产品用自己最近十二段间隔的中位数当作正常步长，超过一个步长再加两个交易日仍没有新日期，才开停滞。周频产品在周四不会被当成断更。数据概览里的「滞后一周」分桶继续保留，它描述的是库的年龄，停滞检测器描述的是这只产品该不该已经有下一笔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6.2 检测器目录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第一批只上这些。每条都写清输入、报警条件、以及它对应哪类现象。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检测器</w:t>
            </w:r>
          </w:p>
        </w:tc>
        <w:tc>
          <w:tcPr>
            <w:tcW w:type="dxa" w:w="4876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报警条件</w:t>
            </w:r>
          </w:p>
        </w:tc>
        <w:tc>
          <w:tcPr>
            <w:tcW w:type="dxa" w:w="260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图表跳变与尖刺</w:t>
            </w:r>
          </w:p>
        </w:tc>
        <w:tc>
          <w:tcPr>
            <w:tcW w:type="dxa" w:w="487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沿用现有 30%、翻倍、15% 尖刺、安静序列 5% 尖刺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大跌或尖刺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成因标记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沿用源数据 / 计算规则 / 未能判断，写入工单，不另算阈值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为归因预备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复权链</w:t>
            </w:r>
          </w:p>
        </w:tc>
        <w:tc>
          <w:tcPr>
            <w:tcW w:type="dxa" w:w="487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任一行复权 &lt; 累计，或累计 &lt; 单位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计算被分红或拼接打穿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断档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沿用现有规则：运作日到最近净值，交易日缺失超过一成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中间缺数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停滞</w:t>
            </w:r>
          </w:p>
        </w:tc>
        <w:tc>
          <w:tcPr>
            <w:tcW w:type="dxa" w:w="487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超过该产品自身步长加两个交易日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失去更新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列表对账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跟踪池列表的日期或涨跌幅与产品页不一致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页与表不符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身份重复</w:t>
            </w:r>
          </w:p>
        </w:tc>
        <w:tc>
          <w:tcPr>
            <w:tcW w:type="dxa" w:w="487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同一列表里，名称相同且份额或别名可归并，仍出现多行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一个产品多行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待授权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正文或字段含「未授权」，或应有托管邮件而从未入库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失去更新的一种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解析失败</w:t>
            </w:r>
          </w:p>
        </w:tc>
        <w:tc>
          <w:tcPr>
            <w:tcW w:type="dxa" w:w="487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邮件已入库，按该托管模板应抽出净值但没有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格式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国信一类托管邮件里，「未授权」常常出现在日期和后面的单位、累计之间。现有解析会跳过这两个词，继续读取后面的数字。所以「邮件里有未授权」和「完全没有净值」是两种工单：前者通知运营补授权，已抽出的数字仍要走跳变检测；后者在没有数字时走待授权或停滞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6.3 新检测器先影子运行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新写的检测器前 14 天只记结果，不进当日待办。实习生每天标一小批。满 14 天并且抽检准确率达到七成、同时至少抓住一个旧目录没报过的真问题，才转正。连续两周准确率低于五成的正式检测器退回影子，避免队列被误报淹没。准确率用实习生核定结果计算：成立的张数除以核定过的张数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7. 实习生的两件工作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核定回答「报出来的对不对」。覆盖抽检回答「没报的里面还有没有」。两件事情用同一张规则变更单回流，但队列不能混在一起。只做核定，检测器会越来越安静，漏掉的问题一直留在产品页上。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1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te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1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5    左路消耗自动报警，右路主动找漏报。两边都不直接改数据库。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7.1 每天的核定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打开工单时，画面上同时给四样东西：产品页图表在问题日期前后各五个点、列表上的日期和涨跌幅、该日期每一路原始列的单位 / 累计 / 复权、邮件主题或「未授权」片段。实习生只做三选一。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47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419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接着发生的事</w:t>
            </w:r>
          </w:p>
        </w:tc>
      </w:tr>
      <w:tr>
        <w:tc>
          <w:tcPr>
            <w:tcW w:type="dxa" w:w="147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成立</w:t>
            </w:r>
          </w:p>
        </w:tc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用户画面确实错了，或该有的数确实没有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进入归因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误报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分红、份额切换、正常周频空档，检测器过宽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关闭，并写一句过宽条件</w:t>
            </w:r>
          </w:p>
        </w:tc>
      </w:tr>
      <w:tr>
        <w:tc>
          <w:tcPr>
            <w:tcW w:type="dxa" w:w="147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转运营</w:t>
            </w:r>
          </w:p>
        </w:tc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缺的是托管授权，数本身还无法判断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待授权，通知运营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第一月的时间按每天一到一个半小时排。只保证 S1 清零和当日新增 S2 被看过。看不完的 S3 留到周五，不从 S1 里挤时间。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7.2 每周的覆盖抽检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周五另留两小时。从跟踪池里抽 20 只「所有正式检测器都是绿的」产品，不是从报警里抽。对照三处：列表行、产品页曲线、最近一封相关邮件或火富牛原始点。发现漏报就按现象补一张工单，来源记为抽检，并写规则变更单。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20 只是第一月的工作量，不是统计意义上的样本量。某一周只要抽到两只同类漏报，当周就开影子检测器，不等凑够一个季度。第二月按实际耗时把 20 调高或调低。抽检名单按托管人轮换，避免每周都抽到同一家、同一套邮件模板。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7.3 实习生不改数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核定、归因建议、规则变更单、转运营，这四件事是这个岗位的全部写权限。改解析、改复权、改列表缓存、改别名表，进工程。给托管发授权、向托管催邮件，进运营。确认某一天的原始净值错误后，隔离这个点的动作由工程按通则执行，实习生在工单上点名要隔离的日期。这样每一笔改动能追溯到一张工单，也不会在核定台上直接改出一条无法回归的手工净值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8. 归因怎么问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归因只有两层，每层一个问题。第一层决定进工程还是进源数据。第二层只在源数据上问，决定是运营、解析器、催托管，还是隔离坏点。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596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use_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5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6    第一层。展示已经分叉，或原始列里没有这根跳变，责任在系统。原始列里已经有，才进入下一张图。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60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use_l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7    第二层四个出口。待授权不改数。格式看模板是新是旧。托管未更新保持上一个可信点。数据本身错误只隔离、不猜测。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几个容易判反的边界，写成固定句，避免每次重新讨论。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36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看到的情况</w:t>
            </w:r>
          </w:p>
        </w:tc>
        <w:tc>
          <w:tcPr>
            <w:tcW w:type="dxa" w:w="260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06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列表停在旧日期，产品页已经是新净值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系统·缓存或列表拼接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源如果没更新，两边会一起停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单位下跌，累计和复权平滑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规则内分红，误报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图表本来就优先画复权</w:t>
            </w:r>
          </w:p>
        </w:tc>
      </w:tr>
      <w:tr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单位下跌，复权被算到累计下面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系统·计算规则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不变量被分红公式打穿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累计被写进单位，虚拟净值里单位更低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格式，常常还夹着邮件优先级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解析和选源各记一条，两处都修</w:t>
            </w:r>
          </w:p>
        </w:tc>
      </w:tr>
      <w:tr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两路原始列同一天差一个数量级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数据本身错误，先隔离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在搞清哪一路可信之前不覆盖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正文是未授权，后面仍有单位和累计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待授权，同时保留跳变检测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授权未完成，已有数字仍可能错</w:t>
            </w:r>
          </w:p>
        </w:tc>
      </w:tr>
      <w:tr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未能判断，因为没有原始列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待查，先补证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不把「没读到」记成源数据错误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9. 通则、例外和隔离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13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1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8    左边对全部产品生效，右边只对登记过的备案号和日期生效。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9.1 通则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下面八条是默认行为。改任何一条，都要带一只已经出过事的产品作回归，并在对应规则文档里留一句「不得再出现」。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90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39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通则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G1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每一行复权净值 ≥ 累计净值 ≥ 单位净值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G2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跟踪池列表的最新净值日期、单位净值和涨跌幅，与产品页同一套解析结果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G3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同一列表中，父代码、份额代码、多写的 S、估值表科目路径，归成一行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G4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图表异常沿用现有阈值，不另设一套百分比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G5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断档沿用「缺失超过一成应有净值」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G6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停滞用产品自身步长；交易日历排除周末和法定假日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G7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同一天的更新渠道优先级与数据概览一致：手动，然后邮箱，然后火富牛。托管净值邮件在合并时优先于火富牛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G8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已确认错误的原始点从图表和最新净值中隔离，原值保留可查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G3 依赖已经存在的份额归并和估值表别名表。新的托管科目若没有登记别名，身份检测器会报警。报警本身就是提醒去补别名，而不是在列表里暂时隐藏。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9.2 例外登记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例外是一张表，不是代码里的永久分支。每一行至少有：备案号、检测器编号、生效起止日期、理由、批准人、到期日。到期日最长九十天。到期当天检测器重新打开这只产品，实习生决定续期或取消。没有到期日的行不允许保存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允许登记的典型例外：已经清盘、不再披露的产品，豁免停滞；某家托管固定在周五发送，停滞步长改成周频；计算规则里已经标明要保留高净值尺度的产品，不走「用平台单位净值去接复权」那条覆盖。这些例外每次续期都要重新写理由，避免一份旧备忘变成永久沉默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9.3 隔离，而不是改掉原值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源数据被核定为错误时，原始邮件和火富牛行保留。图表、最新净值、跟踪池涨跌幅改读「隔离之后的序列」。隔离记录写明日期、字段、工单号。以后源端把这一天更正了，检测器看到原值变化，工单重新打开，由人决定解除隔离。系统不自动用相邻两天的平均数填上一个新净值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10. 新数据怎样进入同一条流水线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新的一天的净值不走特殊通道。邮件、火富牛、手动净值一旦写入，就触发第 6 节的增量检测。新出现的问题类型也不走特殊通道：抽检或使用中发现的漏报，先成为规则变更单，再成为影子检测器，14 天后才进入正式队列。这样「修已经存在的问题」和「防明天的新问题」用的是同一套工单，差别只在检测器当时是正式还是影子。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一条新问题从被人看见到变成日常检测，步骤固定为下面六拍。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90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拍</w:t>
            </w:r>
          </w:p>
        </w:tc>
        <w:tc>
          <w:tcPr>
            <w:tcW w:type="dxa" w:w="839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1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使用或抽检发现一个正式检测器没报的问题，开漏报工单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2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用第 8 节的决策树归因。系统问题直接进工程，不必等新检测器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3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若同类问题还会再来，写检测规格：输入、阈值、反例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4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影子运行 14 天，实习生标注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5</w:t>
            </w:r>
          </w:p>
        </w:tc>
        <w:tc>
          <w:tcPr>
            <w:tcW w:type="dxa" w:w="839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准确率够了就转正，从此进入每日队列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6</w:t>
            </w:r>
          </w:p>
        </w:tc>
        <w:tc>
          <w:tcPr>
            <w:tcW w:type="dxa" w:w="839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对应的回归样例进「不得再出现」。下一次代码改动若让这只产品再次变红，发布不过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11. 案例按这条流水线重走一遍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下面六则都是系统里已经发生过、并且规则文档里写了原因的事。用它们检验流程：现象归哪一类，责任走哪一扇门，通则落在哪一条，以后靠哪一个检测器拦住。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11.1 卓尚天道1号：列表涨跌幅 +35%，产品页是 −0.25%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2026-10-13，跟踪池列出 SGT288 单位净值 1.0498，最新涨跌幅 +35.01%。产品页同一天是 −0.25%，由 1.0498 除以 1.0524 得到。平台信息已经写到 10 月 13 日的单位净值，火富牛净值序列停在 9 月 22 日，那天的复权是 0.777548。列表把新的单位净值当成复权，去接旧的复权，于是 1.0498 / 0.777548 − 1。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现象是列表和产品页不一致，同时用户会把它看成异常大涨。第一层问题：两边没有读到同一条序列。责任是系统拼接，不是托管写错了 10 月 13 日。处置落在通则 G2：缺日期时用单位涨跌把上一日复权带过去，禁止把单位净值直接推进复权序列。验收是列表对账检测器变绿，并且浏览器列表缓存升版，否则旧的 +35% 还会在本地留几天。回归样例就是 SGT288 这一对日期。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11.2 大约五千只产品的列表停在 2026-08-28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跟踪产品上一大片最新净值日期是 2026-08-28，少量是 8 月 21 日。打开产品页，常见的是 9 月 30 日或 9 月 24 日。约 5,075 行缓存停在 8 月 28 日，其中约 4,990 行的平台信息日期已经更新。SABF94 是其中一只：缓存 8 月 28 日、净值 1.7762，刷新时间却是 9 月 10 日；净值表和产品页都已是 9 月 30 日、1.7557。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产品页和解析器当时已经能读到新日期。列表在后台重算被关掉之后，一直在发 9 月 10 日写下的缓存，而火富牛仍在更新平台信息。现象是失去更新，但只发生在列表上。判定句用得上：只有列表停、产品页没停，就是系统缓存。修法是每次列表响应都采用较新的平台交易日，并把前进了的日期写回缓存。检测器是列表对账，严重度 S1。它不该开成「托管未更新」，否则运营会去催一家其实已经披露过的托管。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11.3 诚奇浦江CTA1号：一个名字四行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搜索诚奇浦江CTA1号，列表给出四条：SB595A 是 10 月 13 日、约 −0.90%，和产品页一致；SSB595A 多写了一个 S，停在 10 月 9 日、+0.34%；父代码 SSB595 又是另一套数；估值表科目「场外_已上市_开放式_私募_成本.诚奇浦江CTA1号」再占一行，同样停在 +0.34%。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现象是同一产品多行。责任是身份归并，通则 G3。份额代码、多出来的 S、父代码、估值表科目，只要能对上名称和已知别名，就只留一行。别名表里没有的新科目会再次报警，这是预期行为：报警推动补登记，而不是把科目路径显示给投资看。关键字搜索走的是另一条读路径，归并必须在那条路径上同样执行，否则主列表修好之后，搜索框仍会把四行拿回来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11.4 钜融添宝20号：累计净值被当成单位净值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投资之后，同一只底层有两路邮件。2026-06-23 的 TA 虚拟净值，单位净值 1.3358，这是对的。2026-06-25 的资产净值公告把 1.7600 写进单位净值，这个数实际是累计。系统当时更信任附件、排除虚拟净值，FOF 底层列表和产品页都显示 1.7600，复权还留着旧的 1.3496，落到累计下面。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这是格式问题和系统选源叠在一起，要开两张相关联的工单，不要合成一句「源数据错了」。格式工单：附件里单位等于累计，而虚拟净值历史里两者有缺口，单位应按最近一次虚拟净值的单位/累计比例回推。系统工单：投后虚拟净值的优先级高于资产净值公告。验收时两张都要绿。只改优先级，下一次公告仍会把累计写入单位；只改这一个数，下一只基金还会选错邮件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11.5 荣熙恒盈2号：分红把复权算穿，又被错误修复放大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SBAH99 在 2026 年劳动节后分红，每单位大约 0.21。第一次计算用累计之比去接复权，除息日当天复权被拉到和累计一样高，之后复权落到累计下面。随后一次修复改成用单位净值的倒数去乘，复权先放大，再在之后每一天继续放大，直到 2.11 左右。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现象像尖刺和失真。第一层：原始分红是真的，失真出现在复权计算之后，责任是系统。同时要有一条误报规则：单位下跌而累计、复权保持平滑时，跳变检测器不应开 S2。复权链检测器才是这只产品的正式报警，它直接检查 G1。这个案例也说明修复本身要被检测器看着。错误的「修复」会制造比原问题更大的跳变，所以计算规则的改动必须先在这只产品的除息窗口上跑绿，才能发布。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A365D"/>
          <w:sz w:val="26"/>
        </w:rPr>
        <w:t>11.6 待授权：通知运营，不补一条假净值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托管邮件可以在净值数字旁边带「未授权」。另一种情况是跟踪池里的产品按合同应由某家托管发送净值，库里却从来没有这路邮件。两种都归到待授权。实习生在核定台上转给运营，工单离开工程队列。运营完成授权后，把完成日期写回工单，检测器从下一次邮件开始验收。在授权完成之前，不允许为了让曲线不断，去复制上一周净值或用火富牛暂代却不标明来源。火富牛若已有独立序列，产品页可以继续显示火富牛，更新渠道按现有优先级标明，待授权单仍然开着，直到托管这路真正进来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12. 谁在什么节奏上工作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36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62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日常</w:t>
            </w:r>
          </w:p>
        </w:tc>
        <w:tc>
          <w:tcPr>
            <w:tcW w:type="dxa" w:w="317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不承担</w:t>
            </w:r>
          </w:p>
        </w:tc>
      </w:tr>
      <w:tr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检测器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入库后写工单，验收时复跑</w:t>
            </w:r>
          </w:p>
        </w:tc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不判定业务对错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每天核定 S1/S2；周五抽检 20 只；写规则变更单；转运营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不改库、不改代码、不对外发送授权</w:t>
            </w:r>
          </w:p>
        </w:tc>
      </w:tr>
      <w:tr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工程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系统类工单、解析器、回归、隔离实现、检测器上下线</w:t>
            </w:r>
          </w:p>
        </w:tc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不代替运营催托管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运营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托管授权、按工单催更、回写完成日期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不改复权公式</w:t>
            </w:r>
          </w:p>
        </w:tc>
      </w:tr>
      <w:tr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复核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批准例外，看每月成绩单</w:t>
            </w:r>
          </w:p>
        </w:tc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不逐条重审 S2</w:t>
            </w:r>
          </w:p>
        </w:tc>
      </w:tr>
    </w:tbl>
    <w:p>
      <w:pPr>
        <w:spacing w:after="80" w:before="0" w:line="288" w:lineRule="auto"/>
      </w:pP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节奏固定成四档，避免质量工作变成「有空再看」。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节奏</w:t>
            </w:r>
          </w:p>
        </w:tc>
        <w:tc>
          <w:tcPr>
            <w:tcW w:type="dxa" w:w="748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每次入库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增量检测。新的 S1 当天出现在队列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每个工作日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实习生清 S1，处理新增 S2。工程处理已归因的系统单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每周五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覆盖抽检、规则变更单、影子检测器标注、误报退回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每月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检测器成绩单、到期例外复审、S3 积压是否要升优先级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13. 成绩单只看四个数</w:t>
      </w:r>
    </w:p>
    <w:p>
      <w:pPr>
        <w:spacing w:after="12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每月一页就够。四个数分别回答发现得准不准、漏得多不多、积压是否在变老、同一类问题有没有杀回来。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082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3402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第一月用来观察的线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核定准确率</w:t>
            </w:r>
          </w:p>
        </w:tc>
        <w:tc>
          <w:tcPr>
            <w:tcW w:type="dxa" w:w="408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成立张数 / 已核定张数，按检测器分开</w:t>
            </w:r>
          </w:p>
        </w:tc>
        <w:tc>
          <w:tcPr>
            <w:tcW w:type="dxa" w:w="340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低于 50% 退回影子，高于 70% 才允许新检测器转正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抽检漏报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周五 20 只里发现的漏报只数，及是否同类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同一类出现 2 只就开影子检测器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S1 账龄</w:t>
            </w:r>
          </w:p>
        </w:tc>
        <w:tc>
          <w:tcPr>
            <w:tcW w:type="dxa" w:w="408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从开单到验收通过的工作日</w:t>
            </w:r>
          </w:p>
        </w:tc>
        <w:tc>
          <w:tcPr>
            <w:tcW w:type="dxa" w:w="340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超过 2 个工作日在成绩单上点名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复发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已关闭工单的回归样例再次变红的次数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目标是 0。出现 1 次就阻断相关发布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待授权另计一张小表：未完成张数、最老一张的天数、本月完成张数。它不进「源数据错误率」。授权积压是运营事项，混进数据错误率会让解析问题看起来变多。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14. 九十天怎么落地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不先做完整的新平台。第一月先让已有检测结果变成工单，并让实习生按第 7 节的方式核定。对账和源数据四分排在后面，因为那两项要新写检测器，适合走影子期。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08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0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88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9    前六周让人和已有规则先跑起来。后六周补源数据四分、例外表和成绩单。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9"/>
        <w:gridCol w:w="3269"/>
        <w:gridCol w:w="3269"/>
      </w:tblGrid>
      <w:tr>
        <w:tc>
          <w:tcPr>
            <w:tcW w:type="dxa" w:w="113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</w:t>
            </w:r>
          </w:p>
        </w:tc>
        <w:tc>
          <w:tcPr>
            <w:tcW w:type="dxa" w:w="453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6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怎样算做完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1–2</w:t>
            </w:r>
          </w:p>
        </w:tc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工单字段、严重度、把跳变、断档、新鲜度导入待核定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跟踪池当天的 S1/S2 能列出来，并附上现有成因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3–5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列表对账、身份重复。先影子，再转正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用卓尚天道、八月缓存、诚奇浦江三则样例能报出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3–6</w:t>
            </w:r>
          </w:p>
        </w:tc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核定记录和周五抽检记录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每一张误报都有过宽原因，每一只漏报都有规则变更单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6–9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未授权、解析失败、自身步长停滞、复权链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钜融添宝这类格式问题能和「托管没更新」分开</w:t>
            </w:r>
          </w:p>
        </w:tc>
      </w:tr>
      <w:tr>
        <w:tc>
          <w:tcPr>
            <w:tcW w:type="dxa" w:w="113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9–12</w:t>
            </w:r>
          </w:p>
        </w:tc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例外表、隔离、月度成绩单、回归清单</w:t>
            </w:r>
          </w:p>
        </w:tc>
        <w:tc>
          <w:tcPr>
            <w:tcW w:type="dxa" w:w="36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例外没有到期日就无法保存；复发数出现在成绩单上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前两周可以用一张结构化的队列表加现有数据概览链接跑起来，不必等新的页面。核定动作（成立、误报、转运营）要先有地方记。页面可以后做，记录不能后补，否则第一月的准确率无法计算，影子期也没有标注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15. 范围</w:t>
      </w:r>
    </w:p>
    <w:p>
      <w:pPr>
        <w:spacing w:after="160" w:before="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这套工单覆盖私募净值，从原始邮件、火富牛、手动净值，到跟踪池列表和产品页。MOM 每日风控和单账户结算单继续用各自的文件格式、导入目录和数据表。净值工单不写入那两套表，也不为了修净值去改它们的解析。份额互填、高净值尺度、估值表别名这些已经写进净值规则的行为，作为通则或例外登记进本方案，避免再长出第三套口径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附录 A    工单字段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204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单号 / 合并键</w:t>
            </w:r>
          </w:p>
        </w:tc>
        <w:tc>
          <w:tcPr>
            <w:tcW w:type="dxa" w:w="725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备案号 + 检测器 + 问题日期。重复报警合并到原单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严重度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S1–S4</w:t>
            </w:r>
          </w:p>
        </w:tc>
      </w:tr>
      <w:tr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现象</w:t>
            </w:r>
          </w:p>
        </w:tc>
        <w:tc>
          <w:tcPr>
            <w:tcW w:type="dxa" w:w="725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跳变、断档、停滞、列表不一致、身份重复、待授权、解析失败、复权链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检测器证据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问题日期前后片段、列表值、产品页值、各原始列</w:t>
            </w:r>
          </w:p>
        </w:tc>
      </w:tr>
      <w:tr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核定</w:t>
            </w:r>
          </w:p>
        </w:tc>
        <w:tc>
          <w:tcPr>
            <w:tcW w:type="dxa" w:w="725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成立 / 误报 / 转运营，加上一句原因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归因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系统·缓存、系统·计算、系统·身份、系统·解析；或待授权、格式·新模板、托管未更新、数据本身错误、待查</w:t>
            </w:r>
          </w:p>
        </w:tc>
      </w:tr>
      <w:tr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处置与关联</w:t>
            </w:r>
          </w:p>
        </w:tc>
        <w:tc>
          <w:tcPr>
            <w:tcW w:type="dxa" w:w="725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代码变更、运营单号、例外行、隔离日期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验收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复跑结果、抽看人、日期</w:t>
            </w:r>
          </w:p>
        </w:tc>
      </w:tr>
      <w:tr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回流</w:t>
            </w:r>
          </w:p>
        </w:tc>
        <w:tc>
          <w:tcPr>
            <w:tcW w:type="dxa" w:w="725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规则变更单编号。误报和漏报必填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附录 B    例外登记字段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238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38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备案号、检测器</w:t>
            </w:r>
          </w:p>
        </w:tc>
        <w:tc>
          <w:tcPr>
            <w:tcW w:type="dxa" w:w="691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必填。检测器必须是目录中的一个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起止日期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只覆盖这个区间内的点</w:t>
            </w:r>
          </w:p>
        </w:tc>
      </w:tr>
      <w:tr>
        <w:tc>
          <w:tcPr>
            <w:tcW w:type="dxa" w:w="238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理由</w:t>
            </w:r>
          </w:p>
        </w:tc>
        <w:tc>
          <w:tcPr>
            <w:tcW w:type="dxa" w:w="691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写事实，例如清盘日、托管发送日历、高净值尺度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批准人、批准日期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复核人</w:t>
            </w:r>
          </w:p>
        </w:tc>
      </w:tr>
      <w:tr>
        <w:tc>
          <w:tcPr>
            <w:tcW w:type="dxa" w:w="238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到期日</w:t>
            </w:r>
          </w:p>
        </w:tc>
        <w:tc>
          <w:tcPr>
            <w:tcW w:type="dxa" w:w="691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距批准日不超过 90 天。空值拒绝保存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关联工单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哪一次核定产生了这次例外</w:t>
            </w:r>
          </w:p>
        </w:tc>
      </w:tr>
    </w:tbl>
    <w:p>
      <w:pPr>
        <w:spacing w:after="80" w:before="0" w:line="288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365D"/>
          <w:sz w:val="32"/>
        </w:rPr>
        <w:t>附录 C    和现有实现的对应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04"/>
        <w:gridCol w:w="4904"/>
      </w:tblGrid>
      <w:tr>
        <w:tc>
          <w:tcPr>
            <w:tcW w:type="dxa" w:w="351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方案中的名字</w:t>
            </w:r>
          </w:p>
        </w:tc>
        <w:tc>
          <w:tcPr>
            <w:tcW w:type="dxa" w:w="578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现在的位置</w:t>
            </w:r>
          </w:p>
        </w:tc>
      </w:tr>
      <w:tr>
        <w:tc>
          <w:tcPr>
            <w:tcW w:type="dxa" w:w="351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图表跳变、尖刺、安静序列尖刺</w:t>
            </w:r>
          </w:p>
        </w:tc>
        <w:tc>
          <w:tcPr>
            <w:tcW w:type="dxa" w:w="57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lib/server/nav-anomaly.ts 中的 1.3 倍、2 倍、15%、5%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源数据 / 计算规则 / 未能判断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lib/server/nav-anomaly-cause.ts</w:t>
            </w:r>
          </w:p>
        </w:tc>
      </w:tr>
      <w:tr>
        <w:tc>
          <w:tcPr>
            <w:tcW w:type="dxa" w:w="351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断档、新鲜度、成因汇总</w:t>
            </w:r>
          </w:p>
        </w:tc>
        <w:tc>
          <w:tcPr>
            <w:tcW w:type="dxa" w:w="57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数据概览，lib/server/ops-data-overview.ts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列表必须等于产品页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docs/tracking-pool-rules.md，2026-10-09 与 2026-10-15</w:t>
            </w:r>
          </w:p>
        </w:tc>
      </w:tr>
      <w:tr>
        <w:tc>
          <w:tcPr>
            <w:tcW w:type="dxa" w:w="351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一个产品一行</w:t>
            </w:r>
          </w:p>
        </w:tc>
        <w:tc>
          <w:tcPr>
            <w:tcW w:type="dxa" w:w="57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同一文档 2026-10-14，诚奇浦江CTA1号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复权 ≥ 累计 ≥ 单位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docs/nav-calculation-rules.md</w:t>
            </w:r>
          </w:p>
        </w:tc>
      </w:tr>
      <w:tr>
        <w:tc>
          <w:tcPr>
            <w:tcW w:type="dxa" w:w="351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虚拟净值与公告优先级、单位回推</w:t>
            </w:r>
          </w:p>
        </w:tc>
        <w:tc>
          <w:tcPr>
            <w:tcW w:type="dxa" w:w="57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同一文档，钜融添宝20号 SNF018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分红后的复权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同一文档，荣熙恒盈2号 SBAH99</w:t>
            </w:r>
          </w:p>
        </w:tc>
      </w:tr>
      <w:tr>
        <w:tc>
          <w:tcPr>
            <w:tcW w:type="dxa" w:w="351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原始列种类</w:t>
            </w:r>
          </w:p>
        </w:tc>
        <w:tc>
          <w:tcPr>
            <w:tcW w:type="dxa" w:w="57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7"/>
              </w:rPr>
              <w:t>虚拟净值、邮件净值表、邮件估值表、其他邮件、手动、火富牛、Type6、分组、HY</w:t>
            </w:r>
          </w:p>
        </w:tc>
      </w:tr>
    </w:tbl>
    <w:p>
      <w:pPr>
        <w:spacing w:after="80" w:before="0" w:line="288" w:lineRule="auto"/>
      </w:pPr>
    </w:p>
    <w:p>
      <w:pPr>
        <w:spacing w:after="160" w:before="160" w:line="288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方案的使用方式：从第 5 节的六步和第 8 节的两张决策图开始执行。案例用来培训核定，不用来代替检测器。第一张月度成绩单出来之后，再决定哪些阈值要收紧，而不是在开工前再设计一套新的百分比。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07" w:left="1049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4748B"/>
        <w:sz w:val="18"/>
      </w:rPr>
      <w:t xml:space="preserve">跟踪池 · 产品页 · 邮件净值 · 火富牛    </w:t>
    </w:r>
    <w:r>
      <w:rPr>
        <w:rFonts w:ascii="微软雅黑" w:hAnsi="微软雅黑" w:eastAsia="微软雅黑"/>
        <w:b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/>
        <w:b/>
        <w:color w:val="1A365D"/>
        <w:sz w:val="18"/>
      </w:rPr>
      <w:t>内部方案</w:t>
    </w:r>
    <w:r>
      <w:rPr>
        <w:rFonts w:ascii="微软雅黑" w:hAnsi="微软雅黑" w:eastAsia="微软雅黑"/>
        <w:b w:val="0"/>
        <w:color w:val="64748B"/>
        <w:sz w:val="18"/>
      </w:rPr>
      <w:t xml:space="preserve">    私募净值数据质量闭环    </w:t>
    </w:r>
    <w:r>
      <w:rPr>
        <w:rFonts w:ascii="微软雅黑" w:hAnsi="微软雅黑" w:eastAsia="微软雅黑"/>
        <w:b w:val="0"/>
        <w:color w:val="64748B"/>
        <w:sz w:val="18"/>
      </w:rPr>
      <w:t>2026-10-15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/>
    </w:pPr>
    <w:rPr>
      <w:rFonts w:ascii="微软雅黑" w:hAnsi="微软雅黑" w:eastAsia="微软雅黑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私募净值数据质量闭环方案</dc:title>
  <dc:subject>持续发现、核定、归因、通则与例外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数据质量</cp:category>
</cp:coreProperties>
</file>