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 w:val="0"/>
          <w:color w:val="B8860B"/>
          <w:sz w:val="20"/>
        </w:rPr>
        <w:t>投研看板  ·  内部运营报告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44"/>
        </w:rPr>
        <w:t>网站流量分析报告</w:t>
      </w:r>
    </w:p>
    <w:p>
      <w:pPr>
        <w:spacing w:after="28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18"/>
        </w:rPr>
        <w:t>数据来源：nginx access.log（含轮转文件）与 public.auth_login_history  ·  时区：Asia/Shanghai (UTC+8)  ·  观察窗口：2026年08月30日 00:05 – 2026年09月13日 20:13（北京时间）  ·  生成时间：2026-09-13 20:19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一、执行摘要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本报告依据生产服务器已落盘的访问记录，覆盖 2026年08月30日 00:05 – 2026年09月13日 20:13（北京时间），共 283,776 条 HTTP 请求、传输 5.03 GB，来自 1,068 个独立客户端 IP。其中产品侧请求（页面、业务 API、管理、登录）209,676 条，占 73.9%。最后一天 9/13(日) 只统计到 20:13，与完整工作日对比时不宜直接当作需求下滑。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办公室出口 A（116.237.193.158）贡献了全部请求的 59%。同一 NAT 后面是多人，因此「独立 IP」不能当作用户数。人头应以登录历史为准：观察期内 103 次登录事件，成功 102 / 失败 1，出现 7 个账号。本期新开账号：musheng、zhougang。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这 15 天的核心判断：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1）工作日主导、周末几乎空窗。工作日日均全部请求 26,366、产品请求 19,609；周末日均分别只有 4,023 和 2,716。最忙的一天是 9/7(一)（40,579），产品请求最少的一天是 9/5(六)（仅 262）。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2）页面计数会夸大浏览。侧栏行情/AI/工具共 9 条路由合计 69,299 次，条数几乎一样，是 Next.js 预取/导航预热，不是九个同等受欢迎的页面。真正有意图的落点是私募产品（15,639 次页面）、看板首页（10,521）和 MOM 分析（9,745）。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3）最重的接口是轮询而不是点击：心跳 29,201、跟踪基金 32,213、CTP live 12,549。行情页开着不关，部署检查器也会看到「很忙」。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4）可用性总体可接受：2xx 占 88.6%。404 共 17,330（含 Vercel insights 脚本 1,786 次及扫描路径），499 904，502 481，500 60。</w:t>
      </w: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5）公网噪声真实存在：归类为扫描探测的请求 9,459 条，多出现在凌晨，打 /.env、WordPress、广告探测等，基本未形成产品 API 流量。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二、数据口径与注意点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HTTP 来源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/var/log/nginx/access.log + rotated access.log.*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登录来源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public.auth_login_history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时区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Asia/Shanghai（UTC+8）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窗口起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2026-08-30 00:05:36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窗口止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2026-09-13 20:13:19（末日为部分日）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扫描行数 / 窗口内命中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283,776 / 283,776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传输体积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5.03 GB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独立客户端 IP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1,068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产生页面或 API 的 IP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79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产品请求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209,676（73.9%）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 / API / 心跳 / 静态 / 扫描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112,668 / 93,742 / 32,596 / 28,806 / 9,459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登录事件（成功 / 失败）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103（102 / 1）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注册账号 / 本期出现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 / 7</w:t>
            </w:r>
          </w:p>
        </w:tc>
      </w:tr>
      <w:tr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本期新开账号</w:t>
            </w:r>
          </w:p>
        </w:tc>
        <w:tc>
          <w:tcPr>
            <w:tcW w:type="dxa" w:w="589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musheng、zhougang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20"/>
        </w:rPr>
        <w:t>一条命中是一次 HTTP 请求，既不是一个人，也不是一个会话。心跳、CTP live、最近页面写入、Next.js 路由预取都会放大请求量。办公室同事共享 116.237.193.158，IP 去重会低估工位人数、高估公网扫描器。静态资源和 /_next 资产仍计入总量，便于看缓存/304，但不代表产品使用。登录表从 8 月 23 日起有记录；正文人头统计只取与 nginx 窗口重叠的部分。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三、按日流量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周一最重：8 月 31 日与 9 月 7 日都在 4.0 万请求上下，产品请求约 3.1–3.2 万。周三、周五明显更轻。周末几乎没有真人：9/5(六) 产品请求只有 262，更像扫描和残留心跳。9 月 6 日周日中午有一次明显的管理端使用，属于例外，不是周末常态。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全部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API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心跳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扫描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IP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GB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8/30(日)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8,575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5,890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3,348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2,417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904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786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0.09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8/31(一)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40,285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31,885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14,822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16,690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4,465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345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116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1.04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9/1(二)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36,999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28,968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12,856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15,844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3,960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965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0.89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9/2(三)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24,845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16,611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9,425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6,870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2,963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849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117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0.49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9/3(四)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15,525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10,728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7,432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2,977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1,938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996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101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0.18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9/4(五)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15,498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11,096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5,942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5,009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1,690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852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0.27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9/5(六)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783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262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121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107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78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0.01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9/6(日)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7,877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6,237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2,464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3,692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970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181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0.13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9/7(一)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40,579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31,354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19,412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11,408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4,244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690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102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0.38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9/8(二)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26,147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18,667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8,253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10,179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2,039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2,173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97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0.42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9/9(三)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14,644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11,346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7,778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3,388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1,957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236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87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0.20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9/10(四)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25,312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17,316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10,158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6,829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4,780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113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0.40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9/11(五)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23,827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18,123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9,831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8,064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2,533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519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109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0.49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9/12(六)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1,967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540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331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676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0.01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9/13(日)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913</w:t>
            </w:r>
          </w:p>
        </w:tc>
        <w:tc>
          <w:tcPr>
            <w:tcW w:type="dxa" w:w="9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653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495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114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112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65</w:t>
            </w:r>
          </w:p>
        </w:tc>
        <w:tc>
          <w:tcPr>
            <w:tcW w:type="dxa" w:w="73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79</w:t>
            </w:r>
          </w:p>
        </w:tc>
        <w:tc>
          <w:tcPr>
            <w:tcW w:type="dxa" w:w="8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0.01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9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daily_ki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9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1. 按日 nginx 请求量，按类型堆叠。9 月 13 日只统计到 20:13。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925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daily_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2. 产品侧流量与静态 / 心跳 / 扫描等其余流量对比。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四、何时最忙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最忙的一个产品小时是 9/1(二) 13:00–13:59，共 5,545 次产品请求（页面 2,695，API 2,802）。按钟点合计，最密的三个小时是 15 时（24,529）、16 时（23,421）、10 时（19,621）。12 时合计 10,418，工作日普遍有午休回落。0–6 时产品请求合计仅 2,332，几乎没有真人。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热力图上，工作日 09:00–11:30、13:00–17:30 是核心色块；18:00 之后主要是管理端在晚间网络 B 继续工作，并夹少量手机访问。凌晨偶发的「很忙」多半是扫描，产品热力图里是空的。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79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hourly_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3. 产品请求按钟点合计。红色 ≥ 15,000，金色 ≥ 8,000。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699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9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4. 产品请求热力图。隔夜空白是真实空窗；扫描高峰不会出现在这张图里。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五、大家在用什么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路径要分四层看，否则排行会骗人。第一层是轮询（心跳、CTP live、auth/me、最近页面）；第二层是页面触发的业务 API（跟踪基金、私募产品、投资笔记、MOM）；第三层是 HTML 页面；第四层是侧栏兄弟路由预取——行情/AI/工具约 7,650–7,800 次、条数几乎相同，是 &lt;Link prefetch&gt; 的典型指纹。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62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6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5. 高频路径分组。深蓝=页面，青绿=API，金色=轮询，紫色=疑似预取，红色=噪声。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路径分组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命中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心跳 /api/presence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29,201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跟踪基金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32,213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CTP 行情 live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12,549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CTP 行情其它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2,229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实时行情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6,125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投资笔记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7,656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私募产品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11,599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1,169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最近页面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2,699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运营/产品要素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7,755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3,874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知识库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606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鉴权 /api/auth/me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3,395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管理 API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2,284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管理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私募产品页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15,488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分析页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9,745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全天候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7,799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</w:t>
            </w:r>
          </w:p>
        </w:tc>
      </w:tr>
      <w:tr>
        <w:tc>
          <w:tcPr>
            <w:tcW w:type="dxa" w:w="396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期货市场</w:t>
            </w:r>
          </w:p>
        </w:tc>
        <w:tc>
          <w:tcPr>
            <w:tcW w:type="dxa" w:w="198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7,721</w:t>
            </w:r>
          </w:p>
        </w:tc>
        <w:tc>
          <w:tcPr>
            <w:tcW w:type="dxa" w:w="368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有意图的页面落点（合并 :id 后）：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命中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读法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10,459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/ma/dashboard/private-funds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10,315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/ma/dashboard/all-weather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7,799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预取簇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/ma/dashboard/futures-market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7,721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预取簇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/ma/dashboard/ai-researcher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7,715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预取簇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/ma/dashboard/ai-knowledge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7,710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预取簇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/ma/dashboard/tools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7,690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预取簇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/ma/dashboard/options-market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7,682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预取簇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/ma/dashboard/realtime-quotes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7,676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预取簇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/ma/dashboard/macro-market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7,655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预取簇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/ma/dashboard/stock-market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7,651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预取簇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/ma/dashboard/mom-analysis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7,256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/ma/dashboard/settings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4,712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/ma/dashboard/private-funds/:id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4,324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1,121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538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/ma/dashboard/mom-analysis/risk-report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550</w:t>
            </w:r>
          </w:p>
        </w:tc>
        <w:tc>
          <w:tcPr>
            <w:tcW w:type="dxa" w:w="2835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从产品经理视角：私募产品是本期主工作面（列表 + 产品代码页 + 笔记/标签/尽调/份额接口）。MOM 分析是第二工作面（风控报告、交易员分析、数据导入、单账户风控、carry）。跟踪基金和 CTP live 是常开组件。设置页次数偏高，部分来自导航预热，不宜直接当成「大家都在改设置」。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六、谁在用、从哪来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登录历史是人头普查。观察期内 103 次鉴权，成功 102 次。失败 1 次，涉及：Musheng。 9 月 2 日晚 Musheng（大写）在 iPhone 上因密码错误失败，13 秒后 musheng（新账号）登录成功，是首次登录大小写问题，不是攻击。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631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logi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6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6. 按人统计的登录事件。cshen 含本机开发服务器上的登录。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次数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成功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首次（北京时间）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末次（北京时间）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76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76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08-30 13:20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09-13 18:09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08-31 11:35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09-11 10:10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08-31 09:34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09-09 13:27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musheng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09-02 20:29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09-09 10:27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G.Wave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09-03 13:29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09-03 13:29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chenpeifeng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08-31 21:33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08-31 21:33</w:t>
            </w:r>
          </w:p>
        </w:tc>
      </w:tr>
      <w:tr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zhougang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09-02 20:08</w:t>
            </w:r>
          </w:p>
        </w:tc>
        <w:tc>
          <w:tcPr>
            <w:tcW w:type="dxa" w:w="24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09-02 20:08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G.Wave：1 次，Edge，网络 网络 D，09-03 13:29 至 09-03 13:29。 Musheng：1 次，手机，网络 其他，09-02 20:29 至 09-02 20:29。 chenpeifeng：1 次，手机，网络 晚间网络 B，08-31 21:33 至 08-31 21:33。 cshen：76 次，Edge、手机，网络 办公室出口 A、晚间网络 B、本机开发、运营商 39.144，08-30 13:20 至 09-13 18:09。 luoshuang：9 次，Chrome，网络 其他、网络 C，08-31 09:34 至 09-09 13:27。 musheng：2 次，Chrome、手机，网络 其他，09-02 20:29 至 09-09 10:27。 sunjie：12 次，夸克，网络 办公室出口 A，08-31 11:35 至 09-11 10:10。 zhougang：1 次，手机，网络 晚间网络 B，09-02 20:08 至 09-02 20:08。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本期未登录账号：benc、zzh、yuki、liuyamin、chy、sunzhou、hcx。只对这 15 天窗口有效——有的同事隔周才出现。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网段构成（nginx 全部请求）：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501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networ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7. 客户端网段。办公室出口 A 是共享 NAT，多人共用一个 IP。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752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de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5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8. 终端类型。手机流量真实存在，不全是 UA 伪造。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IP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网段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命中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API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读法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116.237.193.158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办公室出口 A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166,884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71,313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63,026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办公室 NAT / 多人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116.234.199.216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晚间网络 B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31,577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13,878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11,940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晚间 / 管理端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124.79.17.112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21,833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8,356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6,630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61.170.144.214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14,472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8,119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4,028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124.77.87.16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6,385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2,257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3,406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180.139.40.34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3,333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537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157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220.196.193.122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1,723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806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665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163.7.15.221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1,558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116.234.86.252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网络 C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1,554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709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298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104.199.201.63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1,394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34.158.87.143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1,394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  <w:tr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39.144.44.31</w:t>
            </w:r>
          </w:p>
        </w:tc>
        <w:tc>
          <w:tcPr>
            <w:tcW w:type="dxa" w:w="192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运营商 39.144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1,322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587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258</w:t>
            </w:r>
          </w:p>
        </w:tc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用户 / 手机 / 其他出口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产生过页面或 API 的 IP 有 79 个；列表里纯扫描、无产品路径的 IP 有 1 个。终端构成：Edge 160,045、手机 76,051、Chrome 23,163、夸克 11,776、爬虫/脚本 7,831、其他 4,810、Safari 100。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七、可靠性与扫描噪声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2xx 占比 88.6%（251,367 / 283,776）。304 Not Modified 11,252，说明图标和部分 HTML 被浏览器缓存，这是健康信号。需要单独说一句的错误如下。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09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9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9. HTTP 状态码。绿色=2xx/3xx，金色=4xx，红色=5xx。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状态码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次数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600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读法</w:t>
            </w:r>
          </w:p>
        </w:tc>
      </w:tr>
      <w:tr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200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251,361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88.6%</w:t>
            </w:r>
          </w:p>
        </w:tc>
        <w:tc>
          <w:tcPr>
            <w:tcW w:type="dxa" w:w="600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正常成功</w:t>
            </w:r>
          </w:p>
        </w:tc>
      </w:tr>
      <w:tr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304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11,252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4.0%</w:t>
            </w:r>
          </w:p>
        </w:tc>
        <w:tc>
          <w:tcPr>
            <w:tcW w:type="dxa" w:w="600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缓存命中</w:t>
            </w:r>
          </w:p>
        </w:tc>
      </w:tr>
      <w:tr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404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17,330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6.1%</w:t>
            </w:r>
          </w:p>
        </w:tc>
        <w:tc>
          <w:tcPr>
            <w:tcW w:type="dxa" w:w="600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缺失 /_vercel/insights/script.js（约 1,786）+ 扫描路径</w:t>
            </w:r>
          </w:p>
        </w:tc>
      </w:tr>
      <w:tr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400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668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0.2%</w:t>
            </w:r>
          </w:p>
        </w:tc>
        <w:tc>
          <w:tcPr>
            <w:tcW w:type="dxa" w:w="600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畸形请求 / TLS 握手被当成 HTTP</w:t>
            </w:r>
          </w:p>
        </w:tc>
      </w:tr>
      <w:tr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403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458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0.2%</w:t>
            </w:r>
          </w:p>
        </w:tc>
        <w:tc>
          <w:tcPr>
            <w:tcW w:type="dxa" w:w="600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鉴权拒绝</w:t>
            </w:r>
          </w:p>
        </w:tc>
      </w:tr>
      <w:tr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499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904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0.3%</w:t>
            </w:r>
          </w:p>
        </w:tc>
        <w:tc>
          <w:tcPr>
            <w:tcW w:type="dxa" w:w="600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客户端断开——发布、刷新或处理过慢</w:t>
            </w:r>
          </w:p>
        </w:tc>
      </w:tr>
      <w:tr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500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60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0.0%</w:t>
            </w:r>
          </w:p>
        </w:tc>
        <w:tc>
          <w:tcPr>
            <w:tcW w:type="dxa" w:w="600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应用错误，量不大，仍值得 grep 日志</w:t>
            </w:r>
          </w:p>
        </w:tc>
      </w:tr>
      <w:tr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502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481</w:t>
            </w:r>
          </w:p>
        </w:tc>
        <w:tc>
          <w:tcPr>
            <w:tcW w:type="dxa" w:w="124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0.2%</w:t>
            </w:r>
          </w:p>
        </w:tc>
        <w:tc>
          <w:tcPr>
            <w:tcW w:type="dxa" w:w="600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nginx → Next 上游短暂不可用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方法：GET 276,348，POST 2,545，PUT 2,632，PATCH 304，HEAD 1,304。PRI / CONNECT / 乱码动词来自扫描器的 HTTP/2 或 TLS 探测，不是应用本身。PUT 主要来自 /ma/api/recent-pages。</w:t>
      </w: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404 列表里有两件卫生事项。第一，前端仍在这台自建主机上请求 /_vercel/insights/script.js，每次打开页面都付一次 404，应去掉这段脚本。第二，主机在公网，/.env 和 WordPress 探测不会停；目前结果是 404/400，应继续保持这个结果。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八、部署窗口（本期证据）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用产品请求密度加登录时钟，不要用独立 IP。北京时间窗口排序：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1）最佳：00:30–07:00，以及周六大部分时间。没有产品用户。接受扫描 404，不要当成负载。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2）当日低风险：12:00–12:40（本期工作日普遍有午休低谷）。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3）可以但需打招呼：18:30–20:00，且当晚管理端不在晚间网络 B。本期多数工作日晚上 cshen 都在线；9 月 2 日 20:00 还赶上 zhougang / musheng 首次登录。</w:t>
      </w: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4）不要突然发布：工作日 09:00–11:30 与 13:00–17:30。这是热力图核心、CTP live 轮询、以及同事重叠时段（cshen + sunjie，部分上午还有 luoshuang）。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九、建议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产品 / 运营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• 本期真正被使用的页面是私募产品和 MOM 分析；工作日 09:00–17:30 要保证列表和详情接口快。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• CTP live 与跟踪基金轮询是背景负载。行情页挂着不关，部署检查器会显示「很忙」。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• 9 月 2 日晚两位同事用手机完成首次登录。确认他们能自己找到私募产品，不必管理员在旁边。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工程卫生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• 去掉 Vercel insights 脚本（本期约 1,786 次重复 404）。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• 排查 502（481）与 499（904）：进程重启或 nginx 上游超时。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• 可选：若侧栏 9 条预取带来的重复 SSR 有成本，可关掉兄弟行情/AI 链接的 Next.js prefetch。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• 部署就绪继续看已登录用户存在，不要看独立 IP——办公室 NAT 会把 sunjie 藏在 cshen 后面。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度量</w:t>
      </w:r>
    </w:p>
    <w:p>
      <w:pPr>
        <w:spacing w:after="28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本期覆盖 nginx 轮转窗口内全部约两周记录，末日为部分日。请继续保留 access.log.*.gz（约 14 天），以便下周仍能复盘。人头看登录历史，功能看 nginx。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16"/>
        </w:rPr>
        <w:t>密级：内部。流量日志含客户端 IP 与 User-Agent，请勿转发到团队以外。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