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6c6c6c"/>
          <w:sz w:val="21"/>
          <w:szCs w:val="21"/>
          <w:highlight w:val="white"/>
        </w:rPr>
      </w:pPr>
      <w:r w:rsidDel="00000000" w:rsidR="00000000" w:rsidRPr="00000000">
        <w:rPr>
          <w:color w:val="6c6c6c"/>
          <w:sz w:val="21"/>
          <w:szCs w:val="21"/>
          <w:highlight w:val="white"/>
          <w:rtl w:val="0"/>
        </w:rPr>
        <w:t xml:space="preserve">From intro to additive manufacturing</w:t>
        <w:br w:type="textWrapping"/>
        <w:t xml:space="preserve">1. </w:t>
      </w:r>
      <w:hyperlink r:id="rId6">
        <w:r w:rsidDel="00000000" w:rsidR="00000000" w:rsidRPr="00000000">
          <w:rPr>
            <w:color w:val="0088cc"/>
            <w:sz w:val="21"/>
            <w:szCs w:val="21"/>
            <w:highlight w:val="white"/>
            <w:rtl w:val="0"/>
          </w:rPr>
          <w:t xml:space="preserve">Additive Manufacturing Technology Assessment</w:t>
        </w:r>
      </w:hyperlink>
      <w:r w:rsidDel="00000000" w:rsidR="00000000" w:rsidRPr="00000000">
        <w:rPr>
          <w:color w:val="6c6c6c"/>
          <w:sz w:val="21"/>
          <w:szCs w:val="21"/>
          <w:highlight w:val="white"/>
          <w:rtl w:val="0"/>
        </w:rPr>
        <w:t xml:space="preserve">, QTR Chapter 8, Accessed Feb 2018;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6c6c6c"/>
          <w:sz w:val="21"/>
          <w:szCs w:val="21"/>
          <w:highlight w:val="white"/>
        </w:rPr>
      </w:pPr>
      <w:r w:rsidDel="00000000" w:rsidR="00000000" w:rsidRPr="00000000">
        <w:rPr>
          <w:color w:val="6c6c6c"/>
          <w:sz w:val="21"/>
          <w:szCs w:val="21"/>
          <w:highlight w:val="white"/>
          <w:rtl w:val="0"/>
        </w:rPr>
        <w:t xml:space="preserve">2. V. Bhavar, P. Kattire, V. Patil, S. Khot, K. Gujar, R. Singh: A Review on Powder Bed Fusion Technology of Metal Additive Manufacturing, 4th International Conference and Exhibition on Additive Manufacturing Technologies-AM-2014 September 1-2, Bangalore, India;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6c6c6c"/>
          <w:sz w:val="21"/>
          <w:szCs w:val="21"/>
          <w:highlight w:val="white"/>
        </w:rPr>
      </w:pPr>
      <w:r w:rsidDel="00000000" w:rsidR="00000000" w:rsidRPr="00000000">
        <w:rPr>
          <w:color w:val="6c6c6c"/>
          <w:sz w:val="21"/>
          <w:szCs w:val="21"/>
          <w:highlight w:val="white"/>
          <w:rtl w:val="0"/>
        </w:rPr>
        <w:t xml:space="preserve">3. C. K. Chua, C. H. Wong, W. Y. Yeong: Standards, Quality and Measurement Sciences in 3D Printing and Additive Manufacturing, Academic Press, 2017, ISBN: 978-0-12-813489-4;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6c6c6c"/>
          <w:sz w:val="21"/>
          <w:szCs w:val="21"/>
          <w:highlight w:val="white"/>
          <w:rtl w:val="0"/>
        </w:rPr>
        <w:t xml:space="preserve">4. S. C. Ligon, R. Liska, J. Stampfl, M. Gurr, R. Mülhaupt: Polymers for 3D printing and customized additive manufacturing, Chem. Rev. 2017, 117, p.10212−10290, DOI: 10.1021/acs.chemrev.7b00074.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ergy.gov/sites/prod/files/2015/02/f19/QTR%20Ch8%20-%20Additive%20Manufacturing%20TA%20Feb-13-2015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