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David’s test results were 30-35 MPa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Flipped the side of the notch between damaged and repaired → make it consistent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Face-up is better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facing down do?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Brittleness is spot 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 only when isotropic (agrees with our data)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 a little high?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 bad thing, just keep in mind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settings, we’ll get different results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note our printer settings in writing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Indentor moving around a little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everything is balanced and straight and centered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Fails faster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some stoppers at the end of the beams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sure every test is consistent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additional tests on all setups to get some error bars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~15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in an aluminum bar (or any homogenous bar) for known quantities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extraneous variables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numbers in backup slide or appendix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Strain Gauge sensitive enough?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Calibration values with variance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Meeting on the 22nd?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