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Ghantt Chart: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pink and red team for future works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white glove into next semester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Reminder of Deadlines: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draft March 2022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 conference April 2022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draft May 2022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Thesis: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must be very clear and explicit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“Strength to cost”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explain what cost means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research questions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 Review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 the needle back to the introduction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we did what we did, why we chose the parts we used, etc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Teams: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Pink Team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Bullets + word vomit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Flushing things out and making it more presentable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Whilte Team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Cohesion and final touches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updated gantt chart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milestones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updated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