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 Powerpoint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summary slide of what T1, rectilinear, hexagonal means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Pictures/diagrams of the different infills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plot?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Willing to sacrifice strength for expediency? Vice versa?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material for discussion section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stuff now for the summer: better extra than none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another material should replicate the same process of our currently testing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and repairing in different materials problematic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Hard to tell difference of results of materials vs results of repair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thesis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pretty gruesome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Request for next meeting (in two weeks):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extending into at least the first half of the next semester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working on the thesis before next semester starts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attending meeting next week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Diagrams please!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