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all progress to Dr.Mitchel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plot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all 6 and the average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Carbon Fiber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carbon fiber step accurate/applicable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thesis is about optimizing, using different material does not really refine the optimizing portion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Unless you do and optimization for each material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available variants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variance (warping?)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the piece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MORE STUFF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videos for presentation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don’t “I just did this yesterday”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thesis as we test: it’s gonna take a while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Uniform testing!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 pieces will be done!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Brendan: T1, Aidan and Elizabeth: T4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Eric: Get through the rest of the pieces he has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damaged, repaired, and undamaged printed, tested, and analyzed by next meeting (maybe even week? tbd) ideally next week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strain gauges, filament, and new test setup.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things on top of each other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y axis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Plots for undamaged, damaged, and repaired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Plot repaired and damaged on the same plot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Plot all three at the end on one graph for an overall analysis type graph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Line instead of big plots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he wants: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6 plus an average on one plot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 with undamaged, damaged, and repaired on one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axis uniformed for better analysis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 the 2 weeks time on where we stand on the second test setup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him throughout the week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put some stuff into a drive and share it with him?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