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Sections due by October 8 !!!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then subteams should have a general idea of what technologies, procedures, methodologies they want to work with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talking about integration after deadline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Software has to start looking into options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subteams prepare questions (and for other subteams) for integration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of arm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Triangulation sensor specifically for close-range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