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C89" w:rsidRPr="0054324E" w:rsidRDefault="006B5CCF" w:rsidP="0054324E">
      <w:pPr>
        <w:shd w:val="clear" w:color="auto" w:fill="FFFFFF"/>
        <w:spacing w:after="360" w:line="433" w:lineRule="atLeast"/>
        <w:rPr>
          <w:rFonts w:ascii="Arial" w:hAnsi="Arial" w:cs="Arial"/>
          <w:color w:val="333333"/>
          <w:lang w:val="en"/>
        </w:rPr>
      </w:pPr>
      <w:r>
        <w:drawing>
          <wp:inline distT="0" distB="0" distL="0" distR="0" wp14:anchorId="394E2A7F" wp14:editId="1A06E254">
            <wp:extent cx="877824" cy="877824"/>
            <wp:effectExtent l="0" t="0" r="0" b="0"/>
            <wp:docPr id="1306633575" name="Picture 2" descr="cid:image014.png@01D55748.848FD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inline>
        </w:drawing>
      </w:r>
      <w:r>
        <w:tab/>
      </w:r>
      <w:r>
        <w:tab/>
      </w:r>
      <w:r>
        <w:tab/>
      </w:r>
      <w:r>
        <w:tab/>
      </w:r>
      <w:r>
        <w:tab/>
      </w:r>
      <w:r>
        <w:tab/>
      </w:r>
      <w:r>
        <w:tab/>
      </w:r>
      <w:r>
        <w:tab/>
      </w:r>
      <w:r>
        <w:tab/>
      </w:r>
      <w:r>
        <w:tab/>
      </w:r>
      <w:r>
        <w:drawing>
          <wp:inline distT="0" distB="0" distL="0" distR="0" wp14:anchorId="39772C0A" wp14:editId="4658593A">
            <wp:extent cx="857885" cy="857885"/>
            <wp:effectExtent l="0" t="0" r="0" b="0"/>
            <wp:docPr id="1649694199" name="Picture 1" descr="cuny_logo-90x90_2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57885" cy="857885"/>
                    </a:xfrm>
                    <a:prstGeom prst="rect">
                      <a:avLst/>
                    </a:prstGeom>
                  </pic:spPr>
                </pic:pic>
              </a:graphicData>
            </a:graphic>
          </wp:inline>
        </w:drawing>
      </w:r>
    </w:p>
    <w:p w:rsidR="00E349A3" w:rsidRDefault="00E349A3" w:rsidP="00A45C89">
      <w:pPr>
        <w:tabs>
          <w:tab w:val="left" w:pos="1040"/>
        </w:tabs>
        <w:jc w:val="center"/>
        <w:rPr>
          <w:rFonts w:ascii="Arial" w:hAnsi="Arial" w:cs="Arial"/>
          <w:b/>
          <w:sz w:val="28"/>
          <w:szCs w:val="28"/>
        </w:rPr>
      </w:pPr>
    </w:p>
    <w:p w:rsidR="00A45C89" w:rsidRPr="0054324E" w:rsidRDefault="00A45C89" w:rsidP="00A45C89">
      <w:pPr>
        <w:tabs>
          <w:tab w:val="left" w:pos="1040"/>
        </w:tabs>
        <w:jc w:val="center"/>
        <w:rPr>
          <w:rFonts w:ascii="Arial" w:hAnsi="Arial" w:cs="Arial"/>
          <w:sz w:val="28"/>
          <w:szCs w:val="28"/>
        </w:rPr>
      </w:pPr>
      <w:r w:rsidRPr="0054324E">
        <w:rPr>
          <w:rFonts w:ascii="Arial" w:hAnsi="Arial" w:cs="Arial"/>
          <w:b/>
          <w:sz w:val="28"/>
          <w:szCs w:val="28"/>
        </w:rPr>
        <w:t>Board of Trustees of The City University of New York</w:t>
      </w:r>
    </w:p>
    <w:p w:rsidR="00A45C89" w:rsidRPr="0054324E" w:rsidRDefault="00A45C89" w:rsidP="00A45C89">
      <w:pPr>
        <w:jc w:val="center"/>
        <w:rPr>
          <w:rFonts w:ascii="Arial" w:hAnsi="Arial" w:cs="Arial"/>
          <w:b/>
          <w:noProof w:val="0"/>
          <w:sz w:val="28"/>
          <w:szCs w:val="28"/>
        </w:rPr>
      </w:pPr>
    </w:p>
    <w:p w:rsidR="00A45C89" w:rsidRDefault="008F3A2F" w:rsidP="00A45C89">
      <w:pPr>
        <w:jc w:val="center"/>
        <w:rPr>
          <w:rFonts w:ascii="Arial" w:hAnsi="Arial" w:cs="Arial"/>
          <w:b/>
          <w:noProof w:val="0"/>
          <w:sz w:val="28"/>
          <w:szCs w:val="28"/>
        </w:rPr>
      </w:pPr>
      <w:r>
        <w:rPr>
          <w:rFonts w:ascii="Arial" w:hAnsi="Arial" w:cs="Arial"/>
          <w:b/>
          <w:noProof w:val="0"/>
          <w:sz w:val="28"/>
          <w:szCs w:val="28"/>
        </w:rPr>
        <w:t xml:space="preserve">RESOLUTION </w:t>
      </w:r>
      <w:r w:rsidR="00A45C89" w:rsidRPr="0054324E">
        <w:rPr>
          <w:rFonts w:ascii="Arial" w:hAnsi="Arial" w:cs="Arial"/>
          <w:b/>
          <w:noProof w:val="0"/>
          <w:sz w:val="28"/>
          <w:szCs w:val="28"/>
        </w:rPr>
        <w:t>TO</w:t>
      </w:r>
    </w:p>
    <w:p w:rsidR="005E1823" w:rsidRDefault="72F2BE88" w:rsidP="7BCEF81F">
      <w:pPr>
        <w:jc w:val="center"/>
        <w:rPr>
          <w:rFonts w:ascii="Arial" w:hAnsi="Arial" w:cs="Arial"/>
          <w:b/>
          <w:bCs/>
          <w:noProof w:val="0"/>
          <w:sz w:val="28"/>
          <w:szCs w:val="28"/>
        </w:rPr>
      </w:pPr>
      <w:r w:rsidRPr="7BCEF81F">
        <w:rPr>
          <w:rFonts w:ascii="Arial" w:hAnsi="Arial" w:cs="Arial"/>
          <w:b/>
          <w:bCs/>
          <w:noProof w:val="0"/>
          <w:sz w:val="28"/>
          <w:szCs w:val="28"/>
        </w:rPr>
        <w:t xml:space="preserve">Authorize the </w:t>
      </w:r>
      <w:r w:rsidR="005E1823" w:rsidRPr="7BCEF81F">
        <w:rPr>
          <w:rFonts w:ascii="Arial" w:hAnsi="Arial" w:cs="Arial"/>
          <w:b/>
          <w:bCs/>
          <w:noProof w:val="0"/>
          <w:sz w:val="28"/>
          <w:szCs w:val="28"/>
        </w:rPr>
        <w:t xml:space="preserve">Purchase </w:t>
      </w:r>
      <w:r w:rsidR="7ECF2D4A" w:rsidRPr="7BCEF81F">
        <w:rPr>
          <w:rFonts w:ascii="Arial" w:hAnsi="Arial" w:cs="Arial"/>
          <w:b/>
          <w:bCs/>
          <w:noProof w:val="0"/>
          <w:sz w:val="28"/>
          <w:szCs w:val="28"/>
        </w:rPr>
        <w:t xml:space="preserve">of </w:t>
      </w:r>
      <w:r w:rsidR="005E1823" w:rsidRPr="7BCEF81F">
        <w:rPr>
          <w:rFonts w:ascii="Arial" w:hAnsi="Arial" w:cs="Arial"/>
          <w:b/>
          <w:bCs/>
          <w:noProof w:val="0"/>
          <w:sz w:val="28"/>
          <w:szCs w:val="28"/>
        </w:rPr>
        <w:t>IPads and Chromebooks for Emergency Distribution to Students in Response to the COVID-19 Pandemic</w:t>
      </w:r>
    </w:p>
    <w:p w:rsidR="006A6C78" w:rsidRPr="0054324E" w:rsidRDefault="006A6C78" w:rsidP="7BCEF81F">
      <w:pPr>
        <w:jc w:val="center"/>
        <w:rPr>
          <w:rFonts w:ascii="Arial" w:hAnsi="Arial" w:cs="Arial"/>
          <w:b/>
          <w:bCs/>
          <w:noProof w:val="0"/>
          <w:sz w:val="28"/>
          <w:szCs w:val="28"/>
        </w:rPr>
      </w:pPr>
    </w:p>
    <w:p w:rsidR="00A45C89" w:rsidRPr="005E1823" w:rsidRDefault="005E1823" w:rsidP="00A45C89">
      <w:pPr>
        <w:spacing w:line="360" w:lineRule="auto"/>
        <w:jc w:val="center"/>
        <w:rPr>
          <w:rFonts w:ascii="Arial" w:hAnsi="Arial" w:cs="Arial"/>
          <w:b/>
          <w:noProof w:val="0"/>
          <w:color w:val="000000" w:themeColor="text1"/>
          <w:sz w:val="28"/>
          <w:szCs w:val="28"/>
        </w:rPr>
      </w:pPr>
      <w:r w:rsidRPr="005E1823">
        <w:rPr>
          <w:rFonts w:ascii="Arial" w:hAnsi="Arial" w:cs="Arial"/>
          <w:b/>
          <w:noProof w:val="0"/>
          <w:color w:val="000000" w:themeColor="text1"/>
          <w:sz w:val="28"/>
          <w:szCs w:val="28"/>
        </w:rPr>
        <w:t xml:space="preserve">March 30, </w:t>
      </w:r>
      <w:r w:rsidR="008F3A2F" w:rsidRPr="005E1823">
        <w:rPr>
          <w:rFonts w:ascii="Arial" w:hAnsi="Arial" w:cs="Arial"/>
          <w:b/>
          <w:noProof w:val="0"/>
          <w:color w:val="000000" w:themeColor="text1"/>
          <w:sz w:val="28"/>
          <w:szCs w:val="28"/>
        </w:rPr>
        <w:t>20</w:t>
      </w:r>
      <w:r w:rsidRPr="005E1823">
        <w:rPr>
          <w:rFonts w:ascii="Arial" w:hAnsi="Arial" w:cs="Arial"/>
          <w:b/>
          <w:noProof w:val="0"/>
          <w:color w:val="000000" w:themeColor="text1"/>
          <w:sz w:val="28"/>
          <w:szCs w:val="28"/>
        </w:rPr>
        <w:t>20</w:t>
      </w:r>
    </w:p>
    <w:p w:rsidR="00A45C89" w:rsidRPr="0054324E" w:rsidRDefault="00A45C89" w:rsidP="00A45C89">
      <w:pPr>
        <w:ind w:firstLine="360"/>
        <w:jc w:val="center"/>
        <w:rPr>
          <w:rFonts w:ascii="Arial" w:hAnsi="Arial" w:cs="Arial"/>
          <w:b/>
          <w:noProof w:val="0"/>
          <w:szCs w:val="24"/>
        </w:rPr>
      </w:pPr>
    </w:p>
    <w:p w:rsidR="005C74C9" w:rsidRPr="0054324E" w:rsidRDefault="005C74C9" w:rsidP="005C74C9">
      <w:pPr>
        <w:ind w:left="360"/>
        <w:jc w:val="both"/>
        <w:rPr>
          <w:rFonts w:ascii="Arial" w:hAnsi="Arial" w:cs="Arial"/>
          <w:szCs w:val="24"/>
        </w:rPr>
      </w:pPr>
      <w:r w:rsidRPr="00FC54EC">
        <w:rPr>
          <w:rFonts w:ascii="Arial" w:hAnsi="Arial" w:cs="Arial"/>
          <w:b/>
          <w:szCs w:val="24"/>
        </w:rPr>
        <w:t>WHEREAS,</w:t>
      </w:r>
      <w:r w:rsidRPr="00FC54EC">
        <w:rPr>
          <w:rFonts w:ascii="Arial" w:hAnsi="Arial" w:cs="Arial"/>
          <w:szCs w:val="24"/>
        </w:rPr>
        <w:t xml:space="preserve"> </w:t>
      </w:r>
      <w:r>
        <w:rPr>
          <w:rFonts w:ascii="Arial" w:hAnsi="Arial" w:cs="Arial"/>
          <w:noProof w:val="0"/>
          <w:szCs w:val="24"/>
        </w:rPr>
        <w:t>Pursuant</w:t>
      </w:r>
      <w:r>
        <w:rPr>
          <w:rFonts w:ascii="Arial" w:hAnsi="Arial" w:cs="Arial"/>
          <w:szCs w:val="24"/>
        </w:rPr>
        <w:t xml:space="preserve"> to the Education Law, Article 125B, </w:t>
      </w:r>
      <w:r w:rsidRPr="00883FF9">
        <w:rPr>
          <w:rFonts w:ascii="Arial" w:hAnsi="Arial" w:cs="Arial"/>
        </w:rPr>
        <w:t xml:space="preserve">The City University Construction Fund (“CUCF”) is </w:t>
      </w:r>
      <w:r>
        <w:rPr>
          <w:rFonts w:ascii="Arial" w:eastAsia="Arial" w:hAnsi="Arial" w:cs="Arial"/>
          <w:szCs w:val="24"/>
        </w:rPr>
        <w:t>authorized to provide capital facilities and equipment for and to support the educational purposes of</w:t>
      </w:r>
      <w:r w:rsidRPr="00883FF9">
        <w:rPr>
          <w:rFonts w:ascii="Arial" w:hAnsi="Arial" w:cs="Arial"/>
        </w:rPr>
        <w:t xml:space="preserve"> </w:t>
      </w:r>
      <w:r>
        <w:rPr>
          <w:rFonts w:ascii="Arial" w:hAnsi="Arial" w:cs="Arial"/>
        </w:rPr>
        <w:t>T</w:t>
      </w:r>
      <w:r w:rsidRPr="00883FF9">
        <w:rPr>
          <w:rFonts w:ascii="Arial" w:hAnsi="Arial" w:cs="Arial"/>
        </w:rPr>
        <w:t>he City University of New York (the “University”)</w:t>
      </w:r>
      <w:r>
        <w:rPr>
          <w:rFonts w:ascii="Arial" w:hAnsi="Arial" w:cs="Arial"/>
        </w:rPr>
        <w:t>;</w:t>
      </w:r>
      <w:r w:rsidR="006A6C78">
        <w:rPr>
          <w:rFonts w:ascii="Arial" w:hAnsi="Arial" w:cs="Arial"/>
        </w:rPr>
        <w:t xml:space="preserve"> and</w:t>
      </w:r>
    </w:p>
    <w:p w:rsidR="0054324E" w:rsidRDefault="0054324E" w:rsidP="00A45C89">
      <w:pPr>
        <w:ind w:firstLine="360"/>
        <w:rPr>
          <w:rFonts w:ascii="Arial" w:hAnsi="Arial" w:cs="Arial"/>
          <w:b/>
          <w:noProof w:val="0"/>
          <w:szCs w:val="24"/>
        </w:rPr>
      </w:pPr>
    </w:p>
    <w:p w:rsidR="00A45C89" w:rsidRDefault="00A45C89" w:rsidP="00A429A4">
      <w:pPr>
        <w:ind w:left="360"/>
        <w:jc w:val="both"/>
        <w:rPr>
          <w:rFonts w:ascii="Arial" w:hAnsi="Arial" w:cs="Arial"/>
          <w:noProof w:val="0"/>
          <w:szCs w:val="24"/>
        </w:rPr>
      </w:pPr>
      <w:r w:rsidRPr="0054324E">
        <w:rPr>
          <w:rFonts w:ascii="Arial" w:hAnsi="Arial" w:cs="Arial"/>
          <w:b/>
          <w:noProof w:val="0"/>
          <w:szCs w:val="24"/>
        </w:rPr>
        <w:t>WHEREAS,</w:t>
      </w:r>
      <w:r w:rsidR="008F3A2F">
        <w:rPr>
          <w:rFonts w:ascii="Arial" w:hAnsi="Arial" w:cs="Arial"/>
          <w:noProof w:val="0"/>
          <w:szCs w:val="24"/>
        </w:rPr>
        <w:t xml:space="preserve"> </w:t>
      </w:r>
      <w:r w:rsidR="005E1823">
        <w:rPr>
          <w:rFonts w:ascii="Arial" w:hAnsi="Arial" w:cs="Arial"/>
          <w:noProof w:val="0"/>
          <w:szCs w:val="24"/>
        </w:rPr>
        <w:t xml:space="preserve">Governor Cuomo issued Executive Order No. 202 </w:t>
      </w:r>
      <w:r w:rsidR="00DB08DC">
        <w:rPr>
          <w:rFonts w:ascii="Arial" w:hAnsi="Arial" w:cs="Arial"/>
          <w:noProof w:val="0"/>
          <w:szCs w:val="24"/>
        </w:rPr>
        <w:t>declaring a Disaster Emergency in the State of New York on March 7, 2020 due to the COVID-19 outbreak</w:t>
      </w:r>
      <w:r w:rsidR="008F3A2F">
        <w:rPr>
          <w:rFonts w:ascii="Arial" w:hAnsi="Arial" w:cs="Arial"/>
          <w:noProof w:val="0"/>
          <w:szCs w:val="24"/>
        </w:rPr>
        <w:t xml:space="preserve">; </w:t>
      </w:r>
      <w:r w:rsidRPr="0054324E">
        <w:rPr>
          <w:rFonts w:ascii="Arial" w:hAnsi="Arial" w:cs="Arial"/>
          <w:noProof w:val="0"/>
          <w:szCs w:val="24"/>
        </w:rPr>
        <w:t>and</w:t>
      </w:r>
    </w:p>
    <w:p w:rsidR="00A82F4A" w:rsidRDefault="00A82F4A" w:rsidP="00A429A4">
      <w:pPr>
        <w:ind w:left="360"/>
        <w:jc w:val="both"/>
        <w:rPr>
          <w:rFonts w:ascii="Arial" w:hAnsi="Arial" w:cs="Arial"/>
          <w:noProof w:val="0"/>
          <w:szCs w:val="24"/>
        </w:rPr>
      </w:pPr>
    </w:p>
    <w:p w:rsidR="008F3A2F" w:rsidRPr="0054324E" w:rsidRDefault="008F3A2F" w:rsidP="00A429A4">
      <w:pPr>
        <w:ind w:left="360"/>
        <w:jc w:val="both"/>
        <w:rPr>
          <w:rFonts w:ascii="Arial" w:hAnsi="Arial" w:cs="Arial"/>
          <w:noProof w:val="0"/>
          <w:szCs w:val="24"/>
        </w:rPr>
      </w:pPr>
      <w:r w:rsidRPr="0054324E">
        <w:rPr>
          <w:rFonts w:ascii="Arial" w:hAnsi="Arial" w:cs="Arial"/>
          <w:b/>
          <w:noProof w:val="0"/>
          <w:szCs w:val="24"/>
        </w:rPr>
        <w:t>WHEREAS,</w:t>
      </w:r>
      <w:r w:rsidR="00DB08DC">
        <w:rPr>
          <w:rFonts w:ascii="Arial" w:hAnsi="Arial" w:cs="Arial"/>
          <w:b/>
          <w:noProof w:val="0"/>
          <w:szCs w:val="24"/>
        </w:rPr>
        <w:t xml:space="preserve"> </w:t>
      </w:r>
      <w:r w:rsidR="00A429A4">
        <w:rPr>
          <w:rFonts w:ascii="Arial" w:hAnsi="Arial" w:cs="Arial"/>
          <w:noProof w:val="0"/>
          <w:szCs w:val="24"/>
        </w:rPr>
        <w:t>T</w:t>
      </w:r>
      <w:r w:rsidR="00DB08DC" w:rsidRPr="00DB08DC">
        <w:rPr>
          <w:rFonts w:ascii="Arial" w:hAnsi="Arial" w:cs="Arial"/>
          <w:noProof w:val="0"/>
          <w:szCs w:val="24"/>
        </w:rPr>
        <w:t>he University</w:t>
      </w:r>
      <w:r w:rsidR="00A82F4A">
        <w:rPr>
          <w:rFonts w:ascii="Arial" w:hAnsi="Arial" w:cs="Arial"/>
          <w:noProof w:val="0"/>
          <w:szCs w:val="24"/>
        </w:rPr>
        <w:t xml:space="preserve">, </w:t>
      </w:r>
      <w:r w:rsidR="00A846C6">
        <w:rPr>
          <w:rFonts w:ascii="Arial" w:hAnsi="Arial" w:cs="Arial"/>
          <w:noProof w:val="0"/>
          <w:szCs w:val="24"/>
        </w:rPr>
        <w:t>in compliance with the State and City’s emergency declarations</w:t>
      </w:r>
      <w:r w:rsidR="00A82F4A">
        <w:rPr>
          <w:rFonts w:ascii="Arial" w:hAnsi="Arial" w:cs="Arial"/>
          <w:noProof w:val="0"/>
          <w:szCs w:val="24"/>
        </w:rPr>
        <w:t>,</w:t>
      </w:r>
      <w:r w:rsidR="00A846C6">
        <w:rPr>
          <w:rFonts w:ascii="Arial" w:hAnsi="Arial" w:cs="Arial"/>
          <w:noProof w:val="0"/>
          <w:szCs w:val="24"/>
        </w:rPr>
        <w:t xml:space="preserve"> </w:t>
      </w:r>
      <w:r w:rsidR="00DB08DC" w:rsidRPr="00DB08DC">
        <w:rPr>
          <w:rFonts w:ascii="Arial" w:hAnsi="Arial" w:cs="Arial"/>
          <w:noProof w:val="0"/>
          <w:szCs w:val="24"/>
        </w:rPr>
        <w:t>transitioned to a distance learning model on March</w:t>
      </w:r>
      <w:r>
        <w:rPr>
          <w:rFonts w:ascii="Arial" w:hAnsi="Arial" w:cs="Arial"/>
          <w:noProof w:val="0"/>
          <w:szCs w:val="24"/>
        </w:rPr>
        <w:t xml:space="preserve"> </w:t>
      </w:r>
      <w:r w:rsidR="00DB08DC">
        <w:rPr>
          <w:rFonts w:ascii="Arial" w:hAnsi="Arial" w:cs="Arial"/>
          <w:noProof w:val="0"/>
          <w:szCs w:val="24"/>
        </w:rPr>
        <w:t>19, 2020</w:t>
      </w:r>
      <w:r>
        <w:rPr>
          <w:rFonts w:ascii="Arial" w:hAnsi="Arial" w:cs="Arial"/>
          <w:noProof w:val="0"/>
          <w:szCs w:val="24"/>
        </w:rPr>
        <w:t xml:space="preserve">; </w:t>
      </w:r>
      <w:r w:rsidRPr="0054324E">
        <w:rPr>
          <w:rFonts w:ascii="Arial" w:hAnsi="Arial" w:cs="Arial"/>
          <w:noProof w:val="0"/>
          <w:szCs w:val="24"/>
        </w:rPr>
        <w:t>and</w:t>
      </w:r>
    </w:p>
    <w:p w:rsidR="008F3A2F" w:rsidRDefault="008F3A2F" w:rsidP="00A429A4">
      <w:pPr>
        <w:ind w:left="360"/>
        <w:jc w:val="both"/>
        <w:rPr>
          <w:rFonts w:ascii="Arial" w:hAnsi="Arial" w:cs="Arial"/>
          <w:noProof w:val="0"/>
          <w:szCs w:val="24"/>
        </w:rPr>
      </w:pPr>
    </w:p>
    <w:p w:rsidR="00A50EE6" w:rsidRDefault="00A45C89" w:rsidP="00A429A4">
      <w:pPr>
        <w:ind w:left="360"/>
        <w:jc w:val="both"/>
        <w:rPr>
          <w:rFonts w:ascii="Arial" w:hAnsi="Arial" w:cs="Arial"/>
          <w:noProof w:val="0"/>
        </w:rPr>
      </w:pPr>
      <w:r w:rsidRPr="70F31E50">
        <w:rPr>
          <w:rFonts w:ascii="Arial" w:hAnsi="Arial" w:cs="Arial"/>
          <w:b/>
          <w:bCs/>
          <w:noProof w:val="0"/>
        </w:rPr>
        <w:t>WHEREAS,</w:t>
      </w:r>
      <w:r w:rsidR="007242B5" w:rsidRPr="70F31E50">
        <w:rPr>
          <w:rFonts w:ascii="Arial" w:hAnsi="Arial" w:cs="Arial"/>
          <w:b/>
          <w:bCs/>
          <w:noProof w:val="0"/>
        </w:rPr>
        <w:t xml:space="preserve"> </w:t>
      </w:r>
      <w:r w:rsidR="00A82F4A">
        <w:rPr>
          <w:rFonts w:ascii="Arial" w:hAnsi="Arial" w:cs="Arial"/>
          <w:noProof w:val="0"/>
        </w:rPr>
        <w:t>T</w:t>
      </w:r>
      <w:r w:rsidR="007242B5" w:rsidRPr="70F31E50">
        <w:rPr>
          <w:rFonts w:ascii="Arial" w:hAnsi="Arial" w:cs="Arial"/>
          <w:noProof w:val="0"/>
        </w:rPr>
        <w:t>he Chancellor has recognized that the move to distance education has exacerbated disparities of equity and access among the student body</w:t>
      </w:r>
      <w:r w:rsidR="4E26756F" w:rsidRPr="70F31E50">
        <w:rPr>
          <w:rFonts w:ascii="Arial" w:hAnsi="Arial" w:cs="Arial"/>
          <w:noProof w:val="0"/>
        </w:rPr>
        <w:t>; and</w:t>
      </w:r>
    </w:p>
    <w:p w:rsidR="00A429A4" w:rsidRDefault="00A429A4" w:rsidP="00A429A4">
      <w:pPr>
        <w:ind w:left="360"/>
        <w:jc w:val="both"/>
        <w:rPr>
          <w:rFonts w:ascii="Arial" w:hAnsi="Arial" w:cs="Arial"/>
          <w:noProof w:val="0"/>
        </w:rPr>
      </w:pPr>
    </w:p>
    <w:p w:rsidR="00A429A4" w:rsidRDefault="00A429A4" w:rsidP="00A429A4">
      <w:pPr>
        <w:ind w:left="360"/>
        <w:jc w:val="both"/>
        <w:rPr>
          <w:rFonts w:ascii="Arial" w:hAnsi="Arial" w:cs="Arial"/>
        </w:rPr>
      </w:pPr>
      <w:r>
        <w:rPr>
          <w:rFonts w:ascii="Arial" w:hAnsi="Arial" w:cs="Arial"/>
          <w:b/>
          <w:bCs/>
        </w:rPr>
        <w:t>WHEREAS</w:t>
      </w:r>
      <w:r w:rsidRPr="3F500598">
        <w:rPr>
          <w:rFonts w:ascii="Arial" w:hAnsi="Arial" w:cs="Arial"/>
          <w:b/>
          <w:bCs/>
        </w:rPr>
        <w:t xml:space="preserve">, </w:t>
      </w:r>
      <w:r>
        <w:rPr>
          <w:rFonts w:ascii="Arial" w:hAnsi="Arial" w:cs="Arial"/>
        </w:rPr>
        <w:t>T</w:t>
      </w:r>
      <w:r w:rsidRPr="3F500598">
        <w:rPr>
          <w:rFonts w:ascii="Arial" w:hAnsi="Arial" w:cs="Arial"/>
        </w:rPr>
        <w:t>he University, using existing University and New York State contracts,</w:t>
      </w:r>
      <w:r>
        <w:rPr>
          <w:rFonts w:ascii="Arial" w:hAnsi="Arial" w:cs="Arial"/>
        </w:rPr>
        <w:t xml:space="preserve"> would like to procure</w:t>
      </w:r>
      <w:r w:rsidRPr="3F500598">
        <w:rPr>
          <w:rFonts w:ascii="Arial" w:hAnsi="Arial" w:cs="Arial"/>
        </w:rPr>
        <w:t xml:space="preserve"> 16,500 Apple IPads with protective cases</w:t>
      </w:r>
      <w:r w:rsidR="00A44877">
        <w:rPr>
          <w:rFonts w:ascii="Arial" w:hAnsi="Arial" w:cs="Arial"/>
        </w:rPr>
        <w:t xml:space="preserve"> from Apple, Inc.</w:t>
      </w:r>
      <w:r w:rsidRPr="3F500598">
        <w:rPr>
          <w:rFonts w:ascii="Arial" w:hAnsi="Arial" w:cs="Arial"/>
        </w:rPr>
        <w:t>, 13,500 Dell Chromebooks</w:t>
      </w:r>
      <w:r w:rsidR="00A44877">
        <w:rPr>
          <w:rFonts w:ascii="Arial" w:hAnsi="Arial" w:cs="Arial"/>
        </w:rPr>
        <w:t xml:space="preserve"> from Dell Computer</w:t>
      </w:r>
      <w:r w:rsidRPr="3F500598">
        <w:rPr>
          <w:rFonts w:ascii="Arial" w:hAnsi="Arial" w:cs="Arial"/>
          <w:noProof w:val="0"/>
        </w:rPr>
        <w:t>, and 3,500 Lenovo Chromebooks</w:t>
      </w:r>
      <w:r w:rsidR="00A44877">
        <w:rPr>
          <w:rFonts w:ascii="Arial" w:hAnsi="Arial" w:cs="Arial"/>
          <w:noProof w:val="0"/>
        </w:rPr>
        <w:t xml:space="preserve"> from CDW Government, Inc.</w:t>
      </w:r>
      <w:r w:rsidRPr="3F500598">
        <w:rPr>
          <w:rFonts w:ascii="Arial" w:hAnsi="Arial" w:cs="Arial"/>
          <w:noProof w:val="0"/>
        </w:rPr>
        <w:t xml:space="preserve"> </w:t>
      </w:r>
      <w:r>
        <w:rPr>
          <w:rFonts w:ascii="Arial" w:hAnsi="Arial" w:cs="Arial"/>
          <w:noProof w:val="0"/>
        </w:rPr>
        <w:t xml:space="preserve">(collectively, the “Emergency IT Equipment”) </w:t>
      </w:r>
      <w:r w:rsidRPr="3F500598">
        <w:rPr>
          <w:rFonts w:ascii="Arial" w:hAnsi="Arial" w:cs="Arial"/>
        </w:rPr>
        <w:t>for distribution to CUNY students in need of such devices to support their academic continuity</w:t>
      </w:r>
      <w:r>
        <w:rPr>
          <w:rFonts w:ascii="Arial" w:hAnsi="Arial" w:cs="Arial"/>
        </w:rPr>
        <w:t>; and</w:t>
      </w:r>
    </w:p>
    <w:p w:rsidR="00A429A4" w:rsidRDefault="00A429A4" w:rsidP="00A429A4">
      <w:pPr>
        <w:ind w:left="360"/>
        <w:jc w:val="both"/>
        <w:rPr>
          <w:rFonts w:ascii="Arial" w:hAnsi="Arial" w:cs="Arial"/>
        </w:rPr>
      </w:pPr>
    </w:p>
    <w:p w:rsidR="00A429A4" w:rsidRDefault="00A429A4" w:rsidP="00A429A4">
      <w:pPr>
        <w:ind w:left="360"/>
        <w:jc w:val="both"/>
        <w:rPr>
          <w:rFonts w:ascii="Arial" w:hAnsi="Arial" w:cs="Arial"/>
          <w:noProof w:val="0"/>
        </w:rPr>
      </w:pPr>
      <w:r>
        <w:rPr>
          <w:rFonts w:ascii="Arial" w:hAnsi="Arial" w:cs="Arial"/>
          <w:b/>
          <w:bCs/>
          <w:noProof w:val="0"/>
        </w:rPr>
        <w:t>WHEREAS</w:t>
      </w:r>
      <w:r w:rsidRPr="70F31E50">
        <w:rPr>
          <w:rFonts w:ascii="Arial" w:hAnsi="Arial" w:cs="Arial"/>
          <w:b/>
          <w:bCs/>
          <w:noProof w:val="0"/>
        </w:rPr>
        <w:t>,</w:t>
      </w:r>
      <w:r w:rsidR="00123EBC">
        <w:rPr>
          <w:rFonts w:ascii="Arial" w:hAnsi="Arial" w:cs="Arial"/>
          <w:noProof w:val="0"/>
        </w:rPr>
        <w:t xml:space="preserve"> New York State Executive Order 202, effective March 7, 2020, provided </w:t>
      </w:r>
      <w:r w:rsidR="00362980">
        <w:rPr>
          <w:rFonts w:ascii="Arial" w:hAnsi="Arial" w:cs="Arial"/>
          <w:noProof w:val="0"/>
        </w:rPr>
        <w:t xml:space="preserve">in pertinent part </w:t>
      </w:r>
      <w:r w:rsidR="00123EBC">
        <w:rPr>
          <w:rFonts w:ascii="Arial" w:hAnsi="Arial" w:cs="Arial"/>
          <w:noProof w:val="0"/>
        </w:rPr>
        <w:t xml:space="preserve">that State Finance Law, Section 163 and </w:t>
      </w:r>
      <w:r w:rsidR="00884AB9">
        <w:rPr>
          <w:rFonts w:ascii="Arial" w:hAnsi="Arial" w:cs="Arial"/>
          <w:noProof w:val="0"/>
        </w:rPr>
        <w:t xml:space="preserve">Economic Development Law </w:t>
      </w:r>
      <w:r w:rsidR="00123EBC">
        <w:rPr>
          <w:rFonts w:ascii="Arial" w:hAnsi="Arial" w:cs="Arial"/>
          <w:noProof w:val="0"/>
        </w:rPr>
        <w:t xml:space="preserve">Article </w:t>
      </w:r>
      <w:r w:rsidR="00884AB9">
        <w:rPr>
          <w:rFonts w:ascii="Arial" w:hAnsi="Arial" w:cs="Arial"/>
          <w:noProof w:val="0"/>
        </w:rPr>
        <w:t>4-C</w:t>
      </w:r>
      <w:r w:rsidR="00123EBC">
        <w:rPr>
          <w:rFonts w:ascii="Arial" w:hAnsi="Arial" w:cs="Arial"/>
          <w:noProof w:val="0"/>
        </w:rPr>
        <w:t xml:space="preserve"> be </w:t>
      </w:r>
      <w:r w:rsidR="00884AB9">
        <w:rPr>
          <w:rFonts w:ascii="Arial" w:hAnsi="Arial" w:cs="Arial"/>
          <w:noProof w:val="0"/>
        </w:rPr>
        <w:t>suspended</w:t>
      </w:r>
      <w:r w:rsidR="00123EBC">
        <w:rPr>
          <w:rFonts w:ascii="Arial" w:hAnsi="Arial" w:cs="Arial"/>
          <w:noProof w:val="0"/>
        </w:rPr>
        <w:t>, together with the New York State Controller’s waiver of pre-audit requirements for emergency purchases</w:t>
      </w:r>
      <w:r w:rsidR="00884AB9">
        <w:rPr>
          <w:rFonts w:ascii="Arial" w:hAnsi="Arial" w:cs="Arial"/>
          <w:noProof w:val="0"/>
        </w:rPr>
        <w:t xml:space="preserve"> to the extent necessary to allow for </w:t>
      </w:r>
      <w:r w:rsidR="00123EBC">
        <w:rPr>
          <w:rFonts w:ascii="Arial" w:hAnsi="Arial" w:cs="Arial"/>
          <w:noProof w:val="0"/>
        </w:rPr>
        <w:t>the purchase of necessary commodities, services, technology and materials,</w:t>
      </w:r>
      <w:r w:rsidRPr="70F31E50">
        <w:rPr>
          <w:rFonts w:ascii="Arial" w:hAnsi="Arial" w:cs="Arial"/>
          <w:noProof w:val="0"/>
        </w:rPr>
        <w:t xml:space="preserve"> </w:t>
      </w:r>
      <w:r w:rsidR="00123EBC">
        <w:rPr>
          <w:rFonts w:ascii="Arial" w:hAnsi="Arial" w:cs="Arial"/>
          <w:noProof w:val="0"/>
        </w:rPr>
        <w:t>the University procured and engaged on an emergency basis</w:t>
      </w:r>
      <w:r w:rsidR="00362980">
        <w:rPr>
          <w:rFonts w:ascii="Arial" w:hAnsi="Arial" w:cs="Arial"/>
          <w:noProof w:val="0"/>
        </w:rPr>
        <w:t>,</w:t>
      </w:r>
      <w:r w:rsidR="00123EBC">
        <w:rPr>
          <w:rFonts w:ascii="Arial" w:hAnsi="Arial" w:cs="Arial"/>
          <w:noProof w:val="0"/>
        </w:rPr>
        <w:t xml:space="preserve"> </w:t>
      </w:r>
      <w:r w:rsidRPr="70F31E50">
        <w:rPr>
          <w:rFonts w:ascii="Arial" w:hAnsi="Arial" w:cs="Arial"/>
          <w:noProof w:val="0"/>
        </w:rPr>
        <w:t xml:space="preserve">Custom Computer Specialists to provide logistical support </w:t>
      </w:r>
      <w:r>
        <w:rPr>
          <w:rFonts w:ascii="Arial" w:hAnsi="Arial" w:cs="Arial"/>
          <w:noProof w:val="0"/>
        </w:rPr>
        <w:t>to</w:t>
      </w:r>
      <w:r w:rsidRPr="70F31E50">
        <w:rPr>
          <w:rFonts w:ascii="Arial" w:hAnsi="Arial" w:cs="Arial"/>
          <w:noProof w:val="0"/>
        </w:rPr>
        <w:t xml:space="preserve"> ensure </w:t>
      </w:r>
      <w:r>
        <w:rPr>
          <w:rFonts w:ascii="Arial" w:hAnsi="Arial" w:cs="Arial"/>
          <w:noProof w:val="0"/>
        </w:rPr>
        <w:t xml:space="preserve">that </w:t>
      </w:r>
      <w:r w:rsidRPr="70F31E50">
        <w:rPr>
          <w:rFonts w:ascii="Arial" w:hAnsi="Arial" w:cs="Arial"/>
          <w:noProof w:val="0"/>
        </w:rPr>
        <w:t>prop</w:t>
      </w:r>
      <w:r w:rsidR="00123EBC">
        <w:rPr>
          <w:rFonts w:ascii="Arial" w:hAnsi="Arial" w:cs="Arial"/>
          <w:noProof w:val="0"/>
        </w:rPr>
        <w:t xml:space="preserve">er asset management controls would be in place to </w:t>
      </w:r>
      <w:r w:rsidRPr="70F31E50">
        <w:rPr>
          <w:rFonts w:ascii="Arial" w:hAnsi="Arial" w:cs="Arial"/>
          <w:noProof w:val="0"/>
        </w:rPr>
        <w:t xml:space="preserve">facilitate the distribution of </w:t>
      </w:r>
      <w:r>
        <w:rPr>
          <w:rFonts w:ascii="Arial" w:hAnsi="Arial" w:cs="Arial"/>
          <w:noProof w:val="0"/>
        </w:rPr>
        <w:t>the Emergency IT Equipment</w:t>
      </w:r>
      <w:r w:rsidRPr="70F31E50">
        <w:rPr>
          <w:rFonts w:ascii="Arial" w:hAnsi="Arial" w:cs="Arial"/>
          <w:noProof w:val="0"/>
        </w:rPr>
        <w:t xml:space="preserve"> to the University campuses</w:t>
      </w:r>
      <w:r w:rsidR="00D27303">
        <w:rPr>
          <w:rFonts w:ascii="Arial" w:hAnsi="Arial" w:cs="Arial"/>
          <w:noProof w:val="0"/>
        </w:rPr>
        <w:t xml:space="preserve"> (the “Distribution Services”); and</w:t>
      </w:r>
    </w:p>
    <w:p w:rsidR="00884AB9" w:rsidRDefault="00884AB9" w:rsidP="00A429A4">
      <w:pPr>
        <w:ind w:left="360"/>
        <w:jc w:val="both"/>
        <w:rPr>
          <w:rFonts w:ascii="Arial" w:hAnsi="Arial" w:cs="Arial"/>
          <w:noProof w:val="0"/>
        </w:rPr>
      </w:pPr>
    </w:p>
    <w:p w:rsidR="00884AB9" w:rsidRDefault="00884AB9" w:rsidP="00A429A4">
      <w:pPr>
        <w:ind w:left="360"/>
        <w:jc w:val="both"/>
        <w:rPr>
          <w:rFonts w:ascii="Arial" w:hAnsi="Arial" w:cs="Arial"/>
          <w:noProof w:val="0"/>
        </w:rPr>
      </w:pPr>
      <w:r w:rsidRPr="00884AB9">
        <w:rPr>
          <w:rFonts w:ascii="Arial" w:hAnsi="Arial" w:cs="Arial"/>
          <w:b/>
          <w:noProof w:val="0"/>
        </w:rPr>
        <w:t>WHEREAS</w:t>
      </w:r>
      <w:r>
        <w:rPr>
          <w:rFonts w:ascii="Arial" w:hAnsi="Arial" w:cs="Arial"/>
          <w:noProof w:val="0"/>
        </w:rPr>
        <w:t xml:space="preserve">, Funding for an amount not to exceed $15,000,000 has been appropriated to CUCF for the </w:t>
      </w:r>
      <w:r w:rsidR="001E37D9">
        <w:rPr>
          <w:rFonts w:ascii="Arial" w:hAnsi="Arial" w:cs="Arial"/>
          <w:noProof w:val="0"/>
        </w:rPr>
        <w:t>purchase</w:t>
      </w:r>
      <w:r w:rsidR="00123EBC">
        <w:rPr>
          <w:rFonts w:ascii="Arial" w:hAnsi="Arial" w:cs="Arial"/>
          <w:noProof w:val="0"/>
        </w:rPr>
        <w:t xml:space="preserve"> of Emergency IT Equipment and the distribution of such equipment by Custom Computer Specialists</w:t>
      </w:r>
      <w:r>
        <w:rPr>
          <w:rFonts w:ascii="Arial" w:hAnsi="Arial" w:cs="Arial"/>
          <w:noProof w:val="0"/>
        </w:rPr>
        <w:t>, of which $12,500,000 or eighty-three percent (83%) is being provided by the State of New</w:t>
      </w:r>
      <w:r w:rsidR="00362980">
        <w:rPr>
          <w:rFonts w:ascii="Arial" w:hAnsi="Arial" w:cs="Arial"/>
          <w:noProof w:val="0"/>
        </w:rPr>
        <w:t xml:space="preserve"> </w:t>
      </w:r>
      <w:r>
        <w:rPr>
          <w:rFonts w:ascii="Arial" w:hAnsi="Arial" w:cs="Arial"/>
          <w:noProof w:val="0"/>
        </w:rPr>
        <w:t>York and $2,500,000 or seventeen percent (17%) is being provided by the City of New York; and</w:t>
      </w:r>
    </w:p>
    <w:p w:rsidR="00D27303" w:rsidRDefault="00D27303" w:rsidP="00A429A4">
      <w:pPr>
        <w:ind w:left="360"/>
        <w:jc w:val="both"/>
        <w:rPr>
          <w:rFonts w:ascii="Arial" w:hAnsi="Arial" w:cs="Arial"/>
          <w:noProof w:val="0"/>
        </w:rPr>
      </w:pPr>
    </w:p>
    <w:p w:rsidR="00D27303" w:rsidRPr="0054324E" w:rsidRDefault="00D27303" w:rsidP="00D27303">
      <w:pPr>
        <w:ind w:left="360"/>
        <w:jc w:val="both"/>
        <w:rPr>
          <w:rFonts w:ascii="Arial" w:hAnsi="Arial" w:cs="Arial"/>
          <w:noProof w:val="0"/>
          <w:szCs w:val="24"/>
        </w:rPr>
      </w:pPr>
      <w:r>
        <w:rPr>
          <w:rFonts w:ascii="Arial" w:hAnsi="Arial" w:cs="Arial"/>
          <w:b/>
          <w:noProof w:val="0"/>
          <w:szCs w:val="24"/>
        </w:rPr>
        <w:t>WHEREAS</w:t>
      </w:r>
      <w:r>
        <w:rPr>
          <w:rFonts w:ascii="Arial" w:hAnsi="Arial" w:cs="Arial"/>
          <w:b/>
          <w:noProof w:val="0"/>
          <w:szCs w:val="24"/>
        </w:rPr>
        <w:t>,</w:t>
      </w:r>
      <w:r>
        <w:rPr>
          <w:rFonts w:ascii="Arial" w:hAnsi="Arial" w:cs="Arial"/>
          <w:noProof w:val="0"/>
          <w:szCs w:val="24"/>
        </w:rPr>
        <w:t xml:space="preserve"> T</w:t>
      </w:r>
      <w:r>
        <w:rPr>
          <w:rFonts w:ascii="Arial" w:hAnsi="Arial" w:cs="Arial"/>
          <w:noProof w:val="0"/>
          <w:szCs w:val="24"/>
        </w:rPr>
        <w:t>he Universit</w:t>
      </w:r>
      <w:r>
        <w:rPr>
          <w:rFonts w:ascii="Arial" w:hAnsi="Arial" w:cs="Arial"/>
          <w:noProof w:val="0"/>
          <w:szCs w:val="24"/>
        </w:rPr>
        <w:t>y’s Board of Trustees desires that</w:t>
      </w:r>
      <w:r>
        <w:rPr>
          <w:rFonts w:ascii="Arial" w:hAnsi="Arial" w:cs="Arial"/>
          <w:noProof w:val="0"/>
          <w:szCs w:val="24"/>
        </w:rPr>
        <w:t xml:space="preserve"> the University </w:t>
      </w:r>
      <w:r w:rsidR="00B528A9">
        <w:rPr>
          <w:rFonts w:ascii="Arial" w:hAnsi="Arial" w:cs="Arial"/>
          <w:noProof w:val="0"/>
          <w:szCs w:val="24"/>
        </w:rPr>
        <w:t xml:space="preserve">take </w:t>
      </w:r>
      <w:r w:rsidR="00362980">
        <w:rPr>
          <w:rFonts w:ascii="Arial" w:hAnsi="Arial" w:cs="Arial"/>
          <w:noProof w:val="0"/>
          <w:szCs w:val="24"/>
        </w:rPr>
        <w:t xml:space="preserve">such </w:t>
      </w:r>
      <w:r>
        <w:rPr>
          <w:rFonts w:ascii="Arial" w:hAnsi="Arial" w:cs="Arial"/>
          <w:noProof w:val="0"/>
          <w:szCs w:val="24"/>
        </w:rPr>
        <w:t xml:space="preserve">steps to reduce the impact of technology access by providing computing equipment to qualifying students to aid in </w:t>
      </w:r>
      <w:r>
        <w:rPr>
          <w:rFonts w:ascii="Arial" w:hAnsi="Arial" w:cs="Arial"/>
          <w:noProof w:val="0"/>
          <w:szCs w:val="24"/>
        </w:rPr>
        <w:t>continued access to instruction.</w:t>
      </w:r>
    </w:p>
    <w:p w:rsidR="00D27303" w:rsidRPr="0054324E" w:rsidRDefault="00D27303" w:rsidP="00D27303">
      <w:pPr>
        <w:ind w:left="360"/>
        <w:jc w:val="both"/>
        <w:rPr>
          <w:rFonts w:ascii="Arial" w:hAnsi="Arial" w:cs="Arial"/>
          <w:noProof w:val="0"/>
          <w:szCs w:val="24"/>
        </w:rPr>
      </w:pPr>
    </w:p>
    <w:p w:rsidR="00A429A4" w:rsidRPr="008F3A2F" w:rsidRDefault="00A429A4" w:rsidP="00A429A4">
      <w:pPr>
        <w:ind w:left="360"/>
        <w:rPr>
          <w:rFonts w:ascii="Arial" w:hAnsi="Arial" w:cs="Arial"/>
          <w:noProof w:val="0"/>
          <w:szCs w:val="24"/>
        </w:rPr>
      </w:pPr>
      <w:r w:rsidRPr="0054324E">
        <w:rPr>
          <w:rFonts w:ascii="Arial" w:hAnsi="Arial" w:cs="Arial"/>
          <w:b/>
          <w:noProof w:val="0"/>
          <w:szCs w:val="24"/>
        </w:rPr>
        <w:t xml:space="preserve">NOW, THEREFORE, BE IT </w:t>
      </w:r>
    </w:p>
    <w:p w:rsidR="00A429A4" w:rsidRDefault="00A429A4" w:rsidP="00A429A4">
      <w:pPr>
        <w:ind w:left="360"/>
        <w:jc w:val="both"/>
        <w:rPr>
          <w:rFonts w:ascii="Arial" w:hAnsi="Arial" w:cs="Arial"/>
        </w:rPr>
      </w:pPr>
    </w:p>
    <w:p w:rsidR="00A82F4A" w:rsidRDefault="00A82F4A" w:rsidP="00A429A4">
      <w:pPr>
        <w:ind w:left="360"/>
        <w:jc w:val="both"/>
        <w:rPr>
          <w:rFonts w:ascii="Arial" w:hAnsi="Arial" w:cs="Arial"/>
          <w:noProof w:val="0"/>
        </w:rPr>
      </w:pPr>
      <w:r w:rsidRPr="00A429A4">
        <w:rPr>
          <w:rFonts w:ascii="Arial" w:hAnsi="Arial" w:cs="Arial"/>
          <w:b/>
          <w:noProof w:val="0"/>
        </w:rPr>
        <w:t>RESOLVED,</w:t>
      </w:r>
      <w:r>
        <w:rPr>
          <w:rFonts w:ascii="Arial" w:hAnsi="Arial" w:cs="Arial"/>
          <w:noProof w:val="0"/>
        </w:rPr>
        <w:t xml:space="preserve"> </w:t>
      </w:r>
      <w:r w:rsidR="00A429A4">
        <w:rPr>
          <w:rFonts w:ascii="Arial" w:hAnsi="Arial" w:cs="Arial"/>
          <w:noProof w:val="0"/>
        </w:rPr>
        <w:t>T</w:t>
      </w:r>
      <w:r>
        <w:rPr>
          <w:rFonts w:ascii="Arial" w:hAnsi="Arial" w:cs="Arial"/>
          <w:noProof w:val="0"/>
        </w:rPr>
        <w:t>hat the University’s Board of Trustees request CUCF to provide funding for the Emergency IT Equipmen</w:t>
      </w:r>
      <w:r w:rsidR="00253B13">
        <w:rPr>
          <w:rFonts w:ascii="Arial" w:hAnsi="Arial" w:cs="Arial"/>
          <w:noProof w:val="0"/>
        </w:rPr>
        <w:t>t in an amount not to exceed $15</w:t>
      </w:r>
      <w:r>
        <w:rPr>
          <w:rFonts w:ascii="Arial" w:hAnsi="Arial" w:cs="Arial"/>
          <w:noProof w:val="0"/>
        </w:rPr>
        <w:t>,000,000; and</w:t>
      </w:r>
    </w:p>
    <w:p w:rsidR="00A82F4A" w:rsidRDefault="00A82F4A" w:rsidP="00A429A4">
      <w:pPr>
        <w:ind w:left="360"/>
        <w:jc w:val="both"/>
        <w:rPr>
          <w:rFonts w:ascii="Arial" w:hAnsi="Arial" w:cs="Arial"/>
          <w:noProof w:val="0"/>
        </w:rPr>
      </w:pPr>
    </w:p>
    <w:p w:rsidR="00A82F4A" w:rsidRPr="00A429A4" w:rsidRDefault="00A82F4A" w:rsidP="00A429A4">
      <w:pPr>
        <w:ind w:left="360"/>
        <w:jc w:val="both"/>
        <w:rPr>
          <w:rFonts w:ascii="Arial" w:hAnsi="Arial" w:cs="Arial"/>
          <w:b/>
          <w:noProof w:val="0"/>
        </w:rPr>
      </w:pPr>
      <w:r w:rsidRPr="00A429A4">
        <w:rPr>
          <w:rFonts w:ascii="Arial" w:hAnsi="Arial" w:cs="Arial"/>
          <w:b/>
          <w:noProof w:val="0"/>
        </w:rPr>
        <w:t>BE IT FURTHER</w:t>
      </w:r>
    </w:p>
    <w:p w:rsidR="00A82F4A" w:rsidRDefault="00A82F4A" w:rsidP="00A429A4">
      <w:pPr>
        <w:ind w:left="360"/>
        <w:jc w:val="both"/>
        <w:rPr>
          <w:rFonts w:ascii="Arial" w:hAnsi="Arial" w:cs="Arial"/>
          <w:noProof w:val="0"/>
        </w:rPr>
      </w:pPr>
    </w:p>
    <w:p w:rsidR="00A429A4" w:rsidRDefault="00A82F4A" w:rsidP="00A429A4">
      <w:pPr>
        <w:ind w:left="360"/>
        <w:jc w:val="both"/>
        <w:rPr>
          <w:rFonts w:ascii="Arial" w:hAnsi="Arial" w:cs="Arial"/>
          <w:noProof w:val="0"/>
        </w:rPr>
      </w:pPr>
      <w:r w:rsidRPr="00A429A4">
        <w:rPr>
          <w:rFonts w:ascii="Arial" w:hAnsi="Arial" w:cs="Arial"/>
          <w:b/>
          <w:noProof w:val="0"/>
        </w:rPr>
        <w:t>RESOLVED</w:t>
      </w:r>
      <w:r w:rsidR="00A429A4">
        <w:rPr>
          <w:rFonts w:ascii="Arial" w:hAnsi="Arial" w:cs="Arial"/>
          <w:noProof w:val="0"/>
        </w:rPr>
        <w:t xml:space="preserve">, </w:t>
      </w:r>
      <w:r w:rsidR="001E37D9">
        <w:rPr>
          <w:rFonts w:ascii="Arial" w:hAnsi="Arial" w:cs="Arial"/>
          <w:noProof w:val="0"/>
        </w:rPr>
        <w:t xml:space="preserve">That the </w:t>
      </w:r>
      <w:r w:rsidR="0049349B">
        <w:rPr>
          <w:rFonts w:ascii="Arial" w:hAnsi="Arial" w:cs="Arial"/>
          <w:noProof w:val="0"/>
        </w:rPr>
        <w:t>above appropriation</w:t>
      </w:r>
      <w:r w:rsidR="001E37D9">
        <w:rPr>
          <w:rFonts w:ascii="Arial" w:hAnsi="Arial" w:cs="Arial"/>
          <w:noProof w:val="0"/>
        </w:rPr>
        <w:t xml:space="preserve"> shall include funding for</w:t>
      </w:r>
      <w:r w:rsidR="0049349B">
        <w:rPr>
          <w:rFonts w:ascii="Arial" w:hAnsi="Arial" w:cs="Arial"/>
          <w:noProof w:val="0"/>
        </w:rPr>
        <w:t xml:space="preserve"> </w:t>
      </w:r>
      <w:r>
        <w:rPr>
          <w:rFonts w:ascii="Arial" w:hAnsi="Arial" w:cs="Arial"/>
          <w:noProof w:val="0"/>
        </w:rPr>
        <w:t xml:space="preserve">the </w:t>
      </w:r>
      <w:r w:rsidR="00A429A4">
        <w:rPr>
          <w:rFonts w:ascii="Arial" w:hAnsi="Arial" w:cs="Arial"/>
          <w:noProof w:val="0"/>
        </w:rPr>
        <w:t>Distribution</w:t>
      </w:r>
      <w:r>
        <w:rPr>
          <w:rFonts w:ascii="Arial" w:hAnsi="Arial" w:cs="Arial"/>
          <w:noProof w:val="0"/>
        </w:rPr>
        <w:t xml:space="preserve"> Services in an amount not to exceed $600,000</w:t>
      </w:r>
      <w:r w:rsidR="0049349B">
        <w:rPr>
          <w:rFonts w:ascii="Arial" w:hAnsi="Arial" w:cs="Arial"/>
          <w:noProof w:val="0"/>
        </w:rPr>
        <w:t>,</w:t>
      </w:r>
      <w:r w:rsidR="00A429A4">
        <w:rPr>
          <w:rFonts w:ascii="Arial" w:hAnsi="Arial" w:cs="Arial"/>
          <w:noProof w:val="0"/>
        </w:rPr>
        <w:t xml:space="preserve"> and</w:t>
      </w:r>
    </w:p>
    <w:p w:rsidR="00A429A4" w:rsidRDefault="00A429A4" w:rsidP="00A429A4">
      <w:pPr>
        <w:ind w:left="360"/>
        <w:jc w:val="both"/>
        <w:rPr>
          <w:rFonts w:ascii="Arial" w:hAnsi="Arial" w:cs="Arial"/>
          <w:noProof w:val="0"/>
        </w:rPr>
      </w:pPr>
    </w:p>
    <w:p w:rsidR="00A429A4" w:rsidRPr="00A429A4" w:rsidRDefault="00A429A4" w:rsidP="00A429A4">
      <w:pPr>
        <w:ind w:left="360"/>
        <w:jc w:val="both"/>
        <w:rPr>
          <w:rFonts w:ascii="Arial" w:hAnsi="Arial" w:cs="Arial"/>
          <w:b/>
          <w:noProof w:val="0"/>
        </w:rPr>
      </w:pPr>
      <w:r w:rsidRPr="00A429A4">
        <w:rPr>
          <w:rFonts w:ascii="Arial" w:hAnsi="Arial" w:cs="Arial"/>
          <w:b/>
          <w:noProof w:val="0"/>
        </w:rPr>
        <w:t>BE IT FURTHER</w:t>
      </w:r>
    </w:p>
    <w:p w:rsidR="00A429A4" w:rsidRDefault="00A429A4" w:rsidP="00A429A4">
      <w:pPr>
        <w:ind w:left="360"/>
        <w:jc w:val="both"/>
        <w:rPr>
          <w:rFonts w:ascii="Arial" w:hAnsi="Arial" w:cs="Arial"/>
          <w:noProof w:val="0"/>
        </w:rPr>
      </w:pPr>
    </w:p>
    <w:p w:rsidR="0097368B" w:rsidRDefault="00A429A4" w:rsidP="00A429A4">
      <w:pPr>
        <w:ind w:left="360"/>
        <w:jc w:val="both"/>
        <w:rPr>
          <w:rFonts w:ascii="Arial" w:hAnsi="Arial" w:cs="Arial"/>
          <w:noProof w:val="0"/>
        </w:rPr>
      </w:pPr>
      <w:r w:rsidRPr="00A429A4">
        <w:rPr>
          <w:rFonts w:ascii="Arial" w:hAnsi="Arial" w:cs="Arial"/>
          <w:b/>
          <w:noProof w:val="0"/>
        </w:rPr>
        <w:t>RESOLVED,</w:t>
      </w:r>
      <w:r>
        <w:rPr>
          <w:rFonts w:ascii="Arial" w:hAnsi="Arial" w:cs="Arial"/>
          <w:noProof w:val="0"/>
        </w:rPr>
        <w:t xml:space="preserve"> That the University’s Board of Trustees hereby approve</w:t>
      </w:r>
      <w:r w:rsidR="00731044">
        <w:rPr>
          <w:rFonts w:ascii="Arial" w:hAnsi="Arial" w:cs="Arial"/>
          <w:noProof w:val="0"/>
        </w:rPr>
        <w:t xml:space="preserve"> </w:t>
      </w:r>
      <w:r>
        <w:rPr>
          <w:rFonts w:ascii="Arial" w:hAnsi="Arial" w:cs="Arial"/>
          <w:noProof w:val="0"/>
        </w:rPr>
        <w:t xml:space="preserve">and ratifies all </w:t>
      </w:r>
      <w:r w:rsidR="008F4F3B">
        <w:rPr>
          <w:rFonts w:ascii="Arial" w:hAnsi="Arial" w:cs="Arial"/>
          <w:noProof w:val="0"/>
        </w:rPr>
        <w:t xml:space="preserve">emergency actions taken by the University since March 7, 2020 </w:t>
      </w:r>
      <w:r>
        <w:rPr>
          <w:rFonts w:ascii="Arial" w:hAnsi="Arial" w:cs="Arial"/>
          <w:noProof w:val="0"/>
        </w:rPr>
        <w:t>in connection with the procurement and implementation of the Emergency IT Equipment and the Distribution Services</w:t>
      </w:r>
      <w:r w:rsidR="00D50268" w:rsidRPr="70F31E50">
        <w:rPr>
          <w:rFonts w:ascii="Arial" w:hAnsi="Arial" w:cs="Arial"/>
          <w:noProof w:val="0"/>
        </w:rPr>
        <w:t xml:space="preserve">. </w:t>
      </w:r>
    </w:p>
    <w:p w:rsidR="00A50EE6" w:rsidRPr="00A50EE6" w:rsidRDefault="00A50EE6" w:rsidP="00A429A4">
      <w:pPr>
        <w:ind w:left="360"/>
        <w:jc w:val="both"/>
        <w:rPr>
          <w:rFonts w:ascii="Arial" w:hAnsi="Arial" w:cs="Arial"/>
          <w:noProof w:val="0"/>
          <w:color w:val="FF0000"/>
          <w:szCs w:val="24"/>
        </w:rPr>
      </w:pPr>
    </w:p>
    <w:p w:rsidR="008F3A2F" w:rsidRPr="008F3A2F" w:rsidRDefault="008F3A2F" w:rsidP="00A429A4">
      <w:pPr>
        <w:ind w:left="360"/>
        <w:jc w:val="both"/>
        <w:rPr>
          <w:rFonts w:ascii="Arial" w:hAnsi="Arial" w:cs="Arial"/>
          <w:b/>
          <w:noProof w:val="0"/>
          <w:szCs w:val="24"/>
        </w:rPr>
      </w:pPr>
    </w:p>
    <w:p w:rsidR="00D50268" w:rsidRDefault="008F3A2F" w:rsidP="00A429A4">
      <w:pPr>
        <w:ind w:left="360"/>
        <w:jc w:val="both"/>
        <w:rPr>
          <w:rFonts w:ascii="Arial" w:hAnsi="Arial" w:cs="Arial"/>
          <w:noProof w:val="0"/>
          <w:color w:val="000000" w:themeColor="text1"/>
          <w:szCs w:val="24"/>
        </w:rPr>
      </w:pPr>
      <w:r w:rsidRPr="008F3A2F">
        <w:rPr>
          <w:rFonts w:ascii="Arial" w:hAnsi="Arial" w:cs="Arial"/>
          <w:b/>
          <w:noProof w:val="0"/>
          <w:szCs w:val="24"/>
          <w:u w:val="single"/>
        </w:rPr>
        <w:t>EXPLANATION</w:t>
      </w:r>
      <w:r>
        <w:rPr>
          <w:rFonts w:ascii="Arial" w:hAnsi="Arial" w:cs="Arial"/>
          <w:b/>
          <w:noProof w:val="0"/>
          <w:szCs w:val="24"/>
          <w:u w:val="single"/>
        </w:rPr>
        <w:t xml:space="preserve">: </w:t>
      </w:r>
      <w:r w:rsidR="0097368B">
        <w:rPr>
          <w:rFonts w:ascii="Arial" w:hAnsi="Arial" w:cs="Arial"/>
          <w:noProof w:val="0"/>
          <w:color w:val="000000" w:themeColor="text1"/>
          <w:szCs w:val="24"/>
        </w:rPr>
        <w:t xml:space="preserve">The unprecedented impact of the COVID-19 pandemic </w:t>
      </w:r>
      <w:r w:rsidR="00D50268">
        <w:rPr>
          <w:rFonts w:ascii="Arial" w:hAnsi="Arial" w:cs="Arial"/>
          <w:noProof w:val="0"/>
          <w:color w:val="000000" w:themeColor="text1"/>
          <w:szCs w:val="24"/>
        </w:rPr>
        <w:t>requires the</w:t>
      </w:r>
      <w:r w:rsidR="0097368B">
        <w:rPr>
          <w:rFonts w:ascii="Arial" w:hAnsi="Arial" w:cs="Arial"/>
          <w:noProof w:val="0"/>
          <w:color w:val="000000" w:themeColor="text1"/>
          <w:szCs w:val="24"/>
        </w:rPr>
        <w:t xml:space="preserve"> </w:t>
      </w:r>
      <w:r w:rsidR="00667E82">
        <w:rPr>
          <w:rFonts w:ascii="Arial" w:hAnsi="Arial" w:cs="Arial"/>
          <w:noProof w:val="0"/>
          <w:color w:val="000000" w:themeColor="text1"/>
          <w:szCs w:val="24"/>
        </w:rPr>
        <w:t xml:space="preserve">University </w:t>
      </w:r>
      <w:r w:rsidR="0097368B">
        <w:rPr>
          <w:rFonts w:ascii="Arial" w:hAnsi="Arial" w:cs="Arial"/>
          <w:noProof w:val="0"/>
          <w:color w:val="000000" w:themeColor="text1"/>
          <w:szCs w:val="24"/>
        </w:rPr>
        <w:t xml:space="preserve">to take immediate steps to respond and adapt its </w:t>
      </w:r>
      <w:r w:rsidR="00667E82">
        <w:rPr>
          <w:rFonts w:ascii="Arial" w:hAnsi="Arial" w:cs="Arial"/>
          <w:noProof w:val="0"/>
          <w:color w:val="000000" w:themeColor="text1"/>
          <w:szCs w:val="24"/>
        </w:rPr>
        <w:t>current ins</w:t>
      </w:r>
      <w:r w:rsidR="00E70579">
        <w:rPr>
          <w:rFonts w:ascii="Arial" w:hAnsi="Arial" w:cs="Arial"/>
          <w:noProof w:val="0"/>
          <w:color w:val="000000" w:themeColor="text1"/>
          <w:szCs w:val="24"/>
        </w:rPr>
        <w:t>truction</w:t>
      </w:r>
      <w:r w:rsidR="00667E82">
        <w:rPr>
          <w:rFonts w:ascii="Arial" w:hAnsi="Arial" w:cs="Arial"/>
          <w:noProof w:val="0"/>
          <w:color w:val="000000" w:themeColor="text1"/>
          <w:szCs w:val="24"/>
        </w:rPr>
        <w:t xml:space="preserve"> </w:t>
      </w:r>
      <w:r w:rsidR="0097368B">
        <w:rPr>
          <w:rFonts w:ascii="Arial" w:hAnsi="Arial" w:cs="Arial"/>
          <w:noProof w:val="0"/>
          <w:color w:val="000000" w:themeColor="text1"/>
          <w:szCs w:val="24"/>
        </w:rPr>
        <w:t>to</w:t>
      </w:r>
      <w:r w:rsidR="00E70579">
        <w:rPr>
          <w:rFonts w:ascii="Arial" w:hAnsi="Arial" w:cs="Arial"/>
          <w:noProof w:val="0"/>
          <w:color w:val="000000" w:themeColor="text1"/>
          <w:szCs w:val="24"/>
        </w:rPr>
        <w:t xml:space="preserve"> support </w:t>
      </w:r>
      <w:r w:rsidR="008562F5">
        <w:rPr>
          <w:rFonts w:ascii="Arial" w:hAnsi="Arial" w:cs="Arial"/>
          <w:noProof w:val="0"/>
          <w:color w:val="000000" w:themeColor="text1"/>
          <w:szCs w:val="24"/>
        </w:rPr>
        <w:t>distance learning</w:t>
      </w:r>
      <w:r w:rsidR="0097368B">
        <w:rPr>
          <w:rFonts w:ascii="Arial" w:hAnsi="Arial" w:cs="Arial"/>
          <w:noProof w:val="0"/>
          <w:color w:val="000000" w:themeColor="text1"/>
          <w:szCs w:val="24"/>
        </w:rPr>
        <w:t xml:space="preserve">.  The </w:t>
      </w:r>
      <w:r w:rsidR="00663C5A">
        <w:rPr>
          <w:rFonts w:ascii="Arial" w:hAnsi="Arial" w:cs="Arial"/>
          <w:noProof w:val="0"/>
          <w:color w:val="000000" w:themeColor="text1"/>
          <w:szCs w:val="24"/>
        </w:rPr>
        <w:t xml:space="preserve">University </w:t>
      </w:r>
      <w:r w:rsidR="0097368B">
        <w:rPr>
          <w:rFonts w:ascii="Arial" w:hAnsi="Arial" w:cs="Arial"/>
          <w:noProof w:val="0"/>
          <w:color w:val="000000" w:themeColor="text1"/>
          <w:szCs w:val="24"/>
        </w:rPr>
        <w:t xml:space="preserve">has made </w:t>
      </w:r>
      <w:r w:rsidR="002445A0">
        <w:rPr>
          <w:rFonts w:ascii="Arial" w:hAnsi="Arial" w:cs="Arial"/>
          <w:noProof w:val="0"/>
          <w:color w:val="000000" w:themeColor="text1"/>
          <w:szCs w:val="24"/>
        </w:rPr>
        <w:t xml:space="preserve">this </w:t>
      </w:r>
      <w:r w:rsidR="0097368B">
        <w:rPr>
          <w:rFonts w:ascii="Arial" w:hAnsi="Arial" w:cs="Arial"/>
          <w:noProof w:val="0"/>
          <w:color w:val="000000" w:themeColor="text1"/>
          <w:szCs w:val="24"/>
        </w:rPr>
        <w:t xml:space="preserve">emergency move to online learning </w:t>
      </w:r>
      <w:r w:rsidR="005643E7">
        <w:rPr>
          <w:rFonts w:ascii="Arial" w:hAnsi="Arial" w:cs="Arial"/>
          <w:noProof w:val="0"/>
          <w:color w:val="000000" w:themeColor="text1"/>
          <w:szCs w:val="24"/>
        </w:rPr>
        <w:t xml:space="preserve">in a very short timeframe </w:t>
      </w:r>
      <w:r w:rsidR="00AE55C2">
        <w:rPr>
          <w:rFonts w:ascii="Arial" w:hAnsi="Arial" w:cs="Arial"/>
          <w:noProof w:val="0"/>
          <w:color w:val="000000" w:themeColor="text1"/>
          <w:szCs w:val="24"/>
        </w:rPr>
        <w:t xml:space="preserve">in order </w:t>
      </w:r>
      <w:r w:rsidR="00D50268">
        <w:rPr>
          <w:rFonts w:ascii="Arial" w:hAnsi="Arial" w:cs="Arial"/>
          <w:noProof w:val="0"/>
          <w:color w:val="000000" w:themeColor="text1"/>
          <w:szCs w:val="24"/>
        </w:rPr>
        <w:t>to continue instruction while maintaining responsible social distancing.</w:t>
      </w:r>
    </w:p>
    <w:p w:rsidR="00D50268" w:rsidRDefault="00D50268" w:rsidP="00A15389">
      <w:pPr>
        <w:ind w:left="360"/>
        <w:rPr>
          <w:rFonts w:ascii="Arial" w:hAnsi="Arial" w:cs="Arial"/>
          <w:noProof w:val="0"/>
          <w:color w:val="000000" w:themeColor="text1"/>
          <w:szCs w:val="24"/>
        </w:rPr>
      </w:pPr>
    </w:p>
    <w:p w:rsidR="008F3A2F" w:rsidRDefault="00D50268" w:rsidP="00A429A4">
      <w:pPr>
        <w:ind w:left="360"/>
        <w:jc w:val="both"/>
        <w:rPr>
          <w:rFonts w:ascii="Arial" w:hAnsi="Arial" w:cs="Arial"/>
          <w:noProof w:val="0"/>
          <w:color w:val="000000" w:themeColor="text1"/>
          <w:szCs w:val="24"/>
        </w:rPr>
      </w:pPr>
      <w:r>
        <w:rPr>
          <w:rFonts w:ascii="Arial" w:hAnsi="Arial" w:cs="Arial"/>
          <w:noProof w:val="0"/>
          <w:color w:val="000000" w:themeColor="text1"/>
          <w:szCs w:val="24"/>
        </w:rPr>
        <w:t>The Chancellor recognizes the need to reduce the technological barriers to access facing numerous CUNY students due to lack of equipment to access instruction.  The university therefore expects to provide up to 3</w:t>
      </w:r>
      <w:r w:rsidR="00A44877">
        <w:rPr>
          <w:rFonts w:ascii="Arial" w:hAnsi="Arial" w:cs="Arial"/>
          <w:noProof w:val="0"/>
          <w:color w:val="000000" w:themeColor="text1"/>
          <w:szCs w:val="24"/>
        </w:rPr>
        <w:t>3</w:t>
      </w:r>
      <w:r>
        <w:rPr>
          <w:rFonts w:ascii="Arial" w:hAnsi="Arial" w:cs="Arial"/>
          <w:noProof w:val="0"/>
          <w:color w:val="000000" w:themeColor="text1"/>
          <w:szCs w:val="24"/>
        </w:rPr>
        <w:t>,</w:t>
      </w:r>
      <w:r w:rsidR="00A44877">
        <w:rPr>
          <w:rFonts w:ascii="Arial" w:hAnsi="Arial" w:cs="Arial"/>
          <w:noProof w:val="0"/>
          <w:color w:val="000000" w:themeColor="text1"/>
          <w:szCs w:val="24"/>
        </w:rPr>
        <w:t>5</w:t>
      </w:r>
      <w:r>
        <w:rPr>
          <w:rFonts w:ascii="Arial" w:hAnsi="Arial" w:cs="Arial"/>
          <w:noProof w:val="0"/>
          <w:color w:val="000000" w:themeColor="text1"/>
          <w:szCs w:val="24"/>
        </w:rPr>
        <w:t>00 students with devices to facilitate their ongoing academic progress through online instruction.</w:t>
      </w:r>
    </w:p>
    <w:p w:rsidR="00D50268" w:rsidRDefault="00D50268" w:rsidP="00A15389">
      <w:pPr>
        <w:ind w:left="360"/>
        <w:rPr>
          <w:rFonts w:ascii="Arial" w:hAnsi="Arial" w:cs="Arial"/>
          <w:noProof w:val="0"/>
          <w:color w:val="000000" w:themeColor="text1"/>
          <w:szCs w:val="24"/>
        </w:rPr>
      </w:pPr>
    </w:p>
    <w:p w:rsidR="00A45C89" w:rsidRPr="00A31039" w:rsidRDefault="001E37D9" w:rsidP="001E37D9">
      <w:pPr>
        <w:tabs>
          <w:tab w:val="left" w:pos="6314"/>
        </w:tabs>
        <w:ind w:left="360"/>
        <w:rPr>
          <w:rFonts w:ascii="Arial" w:hAnsi="Arial" w:cs="Arial"/>
          <w:noProof w:val="0"/>
          <w:sz w:val="22"/>
          <w:szCs w:val="22"/>
        </w:rPr>
      </w:pPr>
      <w:r>
        <w:rPr>
          <w:rFonts w:ascii="Arial" w:hAnsi="Arial" w:cs="Arial"/>
          <w:noProof w:val="0"/>
          <w:sz w:val="22"/>
          <w:szCs w:val="22"/>
        </w:rPr>
        <w:tab/>
      </w:r>
    </w:p>
    <w:p w:rsidR="00EE4B24" w:rsidRPr="00A31039" w:rsidRDefault="00EE4B24">
      <w:pPr>
        <w:rPr>
          <w:rFonts w:ascii="Arial" w:hAnsi="Arial" w:cs="Arial"/>
        </w:rPr>
      </w:pPr>
    </w:p>
    <w:sectPr w:rsidR="00EE4B24" w:rsidRPr="00A3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89"/>
    <w:rsid w:val="00021BF3"/>
    <w:rsid w:val="000F204B"/>
    <w:rsid w:val="00123EBC"/>
    <w:rsid w:val="00160086"/>
    <w:rsid w:val="001E10DE"/>
    <w:rsid w:val="001E37D9"/>
    <w:rsid w:val="00216D3B"/>
    <w:rsid w:val="002445A0"/>
    <w:rsid w:val="00253B13"/>
    <w:rsid w:val="00342591"/>
    <w:rsid w:val="00362980"/>
    <w:rsid w:val="00375171"/>
    <w:rsid w:val="00377EBC"/>
    <w:rsid w:val="003A661D"/>
    <w:rsid w:val="00406F56"/>
    <w:rsid w:val="00443AB8"/>
    <w:rsid w:val="0049349B"/>
    <w:rsid w:val="0054324E"/>
    <w:rsid w:val="005643E7"/>
    <w:rsid w:val="005C74C9"/>
    <w:rsid w:val="005E1823"/>
    <w:rsid w:val="00617105"/>
    <w:rsid w:val="00623113"/>
    <w:rsid w:val="00663C5A"/>
    <w:rsid w:val="00667E82"/>
    <w:rsid w:val="00677DBB"/>
    <w:rsid w:val="0069108B"/>
    <w:rsid w:val="006A2B20"/>
    <w:rsid w:val="006A6C78"/>
    <w:rsid w:val="006B5CCF"/>
    <w:rsid w:val="006C0247"/>
    <w:rsid w:val="007242B5"/>
    <w:rsid w:val="00731044"/>
    <w:rsid w:val="007D2BB4"/>
    <w:rsid w:val="007D3732"/>
    <w:rsid w:val="007E5170"/>
    <w:rsid w:val="008562F5"/>
    <w:rsid w:val="008564FC"/>
    <w:rsid w:val="00884AB9"/>
    <w:rsid w:val="008F3A2F"/>
    <w:rsid w:val="008F4F3B"/>
    <w:rsid w:val="00916BA5"/>
    <w:rsid w:val="009517F6"/>
    <w:rsid w:val="0097368B"/>
    <w:rsid w:val="00A15389"/>
    <w:rsid w:val="00A31039"/>
    <w:rsid w:val="00A429A4"/>
    <w:rsid w:val="00A44877"/>
    <w:rsid w:val="00A45C89"/>
    <w:rsid w:val="00A50EE6"/>
    <w:rsid w:val="00A82F4A"/>
    <w:rsid w:val="00A846C6"/>
    <w:rsid w:val="00AE55C2"/>
    <w:rsid w:val="00AF35EA"/>
    <w:rsid w:val="00B366B6"/>
    <w:rsid w:val="00B36DD4"/>
    <w:rsid w:val="00B528A9"/>
    <w:rsid w:val="00C84F1A"/>
    <w:rsid w:val="00D16BC1"/>
    <w:rsid w:val="00D27303"/>
    <w:rsid w:val="00D50268"/>
    <w:rsid w:val="00D60E2D"/>
    <w:rsid w:val="00D8402B"/>
    <w:rsid w:val="00DB08DC"/>
    <w:rsid w:val="00E349A3"/>
    <w:rsid w:val="00E70579"/>
    <w:rsid w:val="00E8401E"/>
    <w:rsid w:val="00EE4B24"/>
    <w:rsid w:val="00EF0273"/>
    <w:rsid w:val="027225D3"/>
    <w:rsid w:val="03ADF301"/>
    <w:rsid w:val="08DE6879"/>
    <w:rsid w:val="0BAFD058"/>
    <w:rsid w:val="0C9A3E84"/>
    <w:rsid w:val="124B735F"/>
    <w:rsid w:val="1DED78C9"/>
    <w:rsid w:val="1E1B6B50"/>
    <w:rsid w:val="202B9D36"/>
    <w:rsid w:val="22F79F77"/>
    <w:rsid w:val="2801F5FB"/>
    <w:rsid w:val="2AE0E88B"/>
    <w:rsid w:val="2B98170C"/>
    <w:rsid w:val="2C86D215"/>
    <w:rsid w:val="30F48692"/>
    <w:rsid w:val="32026C83"/>
    <w:rsid w:val="33315951"/>
    <w:rsid w:val="357968EB"/>
    <w:rsid w:val="36014210"/>
    <w:rsid w:val="37AD7B6E"/>
    <w:rsid w:val="392B2BBB"/>
    <w:rsid w:val="3CA32FA5"/>
    <w:rsid w:val="3E653520"/>
    <w:rsid w:val="3F500598"/>
    <w:rsid w:val="40837C8E"/>
    <w:rsid w:val="4186CCD8"/>
    <w:rsid w:val="4398A385"/>
    <w:rsid w:val="44AFE2F8"/>
    <w:rsid w:val="461C2216"/>
    <w:rsid w:val="48C76137"/>
    <w:rsid w:val="4BFA8523"/>
    <w:rsid w:val="4C3DA1DD"/>
    <w:rsid w:val="4E26756F"/>
    <w:rsid w:val="530946F5"/>
    <w:rsid w:val="547C4E78"/>
    <w:rsid w:val="5734C956"/>
    <w:rsid w:val="58D34A30"/>
    <w:rsid w:val="5BA55F45"/>
    <w:rsid w:val="5DC94CAC"/>
    <w:rsid w:val="600C6228"/>
    <w:rsid w:val="60EA26A3"/>
    <w:rsid w:val="61646A8A"/>
    <w:rsid w:val="639B6341"/>
    <w:rsid w:val="68F53C78"/>
    <w:rsid w:val="69CB0E80"/>
    <w:rsid w:val="6A51A039"/>
    <w:rsid w:val="6B4F1E44"/>
    <w:rsid w:val="6C5C77A4"/>
    <w:rsid w:val="6EAAFC3F"/>
    <w:rsid w:val="6EAE24CB"/>
    <w:rsid w:val="70F31E50"/>
    <w:rsid w:val="72F2BE88"/>
    <w:rsid w:val="734C9911"/>
    <w:rsid w:val="794ACCB7"/>
    <w:rsid w:val="79BF8274"/>
    <w:rsid w:val="7BCEF81F"/>
    <w:rsid w:val="7DE9A549"/>
    <w:rsid w:val="7ECF2D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A902"/>
  <w15:chartTrackingRefBased/>
  <w15:docId w15:val="{047F64E7-883F-40CD-87C7-DCDD392E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C89"/>
    <w:pPr>
      <w:spacing w:after="0" w:line="240" w:lineRule="auto"/>
    </w:pPr>
    <w:rPr>
      <w:rFonts w:ascii="Times" w:eastAsia="Times New Roman" w:hAnsi="Times"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6C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846C6"/>
    <w:rPr>
      <w:rFonts w:ascii="Times New Roman" w:eastAsia="Times New Roman" w:hAnsi="Times New Roman" w:cs="Times New Roman"/>
      <w:noProof/>
      <w:sz w:val="18"/>
      <w:szCs w:val="18"/>
    </w:rPr>
  </w:style>
  <w:style w:type="paragraph" w:styleId="BodyText">
    <w:name w:val="Body Text"/>
    <w:basedOn w:val="Normal"/>
    <w:link w:val="BodyTextChar"/>
    <w:rsid w:val="00A82F4A"/>
    <w:pPr>
      <w:spacing w:line="240" w:lineRule="atLeast"/>
      <w:jc w:val="both"/>
    </w:pPr>
    <w:rPr>
      <w:rFonts w:ascii="Book Antiqua" w:hAnsi="Book Antiqua"/>
      <w:noProof w:val="0"/>
      <w:color w:val="000000"/>
    </w:rPr>
  </w:style>
  <w:style w:type="character" w:customStyle="1" w:styleId="BodyTextChar">
    <w:name w:val="Body Text Char"/>
    <w:basedOn w:val="DefaultParagraphFont"/>
    <w:link w:val="BodyText"/>
    <w:rsid w:val="00A82F4A"/>
    <w:rPr>
      <w:rFonts w:ascii="Book Antiqua" w:eastAsia="Times New Roman" w:hAnsi="Book Antiqu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C981783EF4464FBB605FEA5278B9D4" ma:contentTypeVersion="7" ma:contentTypeDescription="Create a new document." ma:contentTypeScope="" ma:versionID="41d639e7e833c653163b3ccaf8b15a22">
  <xsd:schema xmlns:xsd="http://www.w3.org/2001/XMLSchema" xmlns:xs="http://www.w3.org/2001/XMLSchema" xmlns:p="http://schemas.microsoft.com/office/2006/metadata/properties" xmlns:ns3="f2f84216-fbe6-42c8-a03f-e161be50b5b4" xmlns:ns4="fb522389-9e38-474e-8989-0abad0491cad" targetNamespace="http://schemas.microsoft.com/office/2006/metadata/properties" ma:root="true" ma:fieldsID="931954d49b6e72915a5dc2f66655e35d" ns3:_="" ns4:_="">
    <xsd:import namespace="f2f84216-fbe6-42c8-a03f-e161be50b5b4"/>
    <xsd:import namespace="fb522389-9e38-474e-8989-0abad0491c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84216-fbe6-42c8-a03f-e161be50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522389-9e38-474e-8989-0abad0491c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957A2-5FF2-453F-96D5-25B899A8A1EA}">
  <ds:schemaRefs>
    <ds:schemaRef ds:uri="http://schemas.microsoft.com/sharepoint/v3/contenttype/forms"/>
  </ds:schemaRefs>
</ds:datastoreItem>
</file>

<file path=customXml/itemProps2.xml><?xml version="1.0" encoding="utf-8"?>
<ds:datastoreItem xmlns:ds="http://schemas.openxmlformats.org/officeDocument/2006/customXml" ds:itemID="{9C8909AD-0C60-4D83-A2C6-5B432AAF8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84216-fbe6-42c8-a03f-e161be50b5b4"/>
    <ds:schemaRef ds:uri="fb522389-9e38-474e-8989-0abad0491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01C170-F32B-43C2-AF4C-8A3A1499F0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Fenton</dc:creator>
  <cp:keywords/>
  <dc:description/>
  <cp:lastModifiedBy>CUNY</cp:lastModifiedBy>
  <cp:revision>5</cp:revision>
  <cp:lastPrinted>2019-08-23T18:31:00Z</cp:lastPrinted>
  <dcterms:created xsi:type="dcterms:W3CDTF">2020-03-30T18:58:00Z</dcterms:created>
  <dcterms:modified xsi:type="dcterms:W3CDTF">2020-03-30T19:47:00Z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0x01010079C981783EF4464FBB605FEA5278B9D4</vt:lpwstr>
  </property>
</Properties>
</file>