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FC77C" w14:textId="5EC83008" w:rsidR="00A90917" w:rsidRDefault="00321A85" w:rsidP="00A90917">
      <w:pPr>
        <w:shd w:val="clear" w:color="auto" w:fill="FFFFFF"/>
        <w:tabs>
          <w:tab w:val="left" w:pos="540"/>
        </w:tabs>
        <w:jc w:val="center"/>
        <w:rPr>
          <w:rFonts w:eastAsia="Times New Roman" w:cstheme="minorHAnsi"/>
          <w:b/>
          <w:bCs/>
          <w:color w:val="212121"/>
        </w:rPr>
      </w:pPr>
      <w:bookmarkStart w:id="0" w:name="_GoBack"/>
      <w:bookmarkEnd w:id="0"/>
      <w:r w:rsidRPr="00A90917">
        <w:rPr>
          <w:rFonts w:eastAsia="Times New Roman" w:cstheme="minorHAnsi"/>
          <w:noProof/>
          <w:color w:val="1F497D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C73FF79" wp14:editId="0D7FBE4A">
            <wp:simplePos x="0" y="0"/>
            <wp:positionH relativeFrom="column">
              <wp:posOffset>5032375</wp:posOffset>
            </wp:positionH>
            <wp:positionV relativeFrom="paragraph">
              <wp:posOffset>-262255</wp:posOffset>
            </wp:positionV>
            <wp:extent cx="1511300" cy="648335"/>
            <wp:effectExtent l="0" t="0" r="0" b="0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0917">
        <w:rPr>
          <w:rFonts w:eastAsia="Times New Roman" w:cstheme="minorHAnsi"/>
          <w:noProof/>
          <w:color w:val="212121"/>
        </w:rPr>
        <w:drawing>
          <wp:anchor distT="0" distB="0" distL="114300" distR="114300" simplePos="0" relativeHeight="251659264" behindDoc="0" locked="0" layoutInCell="1" allowOverlap="1" wp14:anchorId="7C098C6B" wp14:editId="40E78FA1">
            <wp:simplePos x="0" y="0"/>
            <wp:positionH relativeFrom="column">
              <wp:posOffset>-90170</wp:posOffset>
            </wp:positionH>
            <wp:positionV relativeFrom="paragraph">
              <wp:posOffset>-539913</wp:posOffset>
            </wp:positionV>
            <wp:extent cx="1584325" cy="1007110"/>
            <wp:effectExtent l="0" t="0" r="3175" b="0"/>
            <wp:wrapNone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5F460" w14:textId="1FBDAE08" w:rsidR="00A90917" w:rsidRDefault="00A90917" w:rsidP="00A90917">
      <w:pPr>
        <w:shd w:val="clear" w:color="auto" w:fill="FFFFFF"/>
        <w:jc w:val="center"/>
        <w:rPr>
          <w:rFonts w:eastAsia="Times New Roman" w:cstheme="minorHAnsi"/>
          <w:b/>
          <w:bCs/>
          <w:color w:val="212121"/>
        </w:rPr>
      </w:pPr>
    </w:p>
    <w:p w14:paraId="4ACA2BAB" w14:textId="77777777" w:rsidR="00A90917" w:rsidRDefault="00A90917" w:rsidP="00A90917">
      <w:pPr>
        <w:shd w:val="clear" w:color="auto" w:fill="FFFFFF"/>
        <w:jc w:val="center"/>
        <w:rPr>
          <w:rFonts w:eastAsia="Times New Roman" w:cstheme="minorHAnsi"/>
          <w:b/>
          <w:bCs/>
          <w:color w:val="212121"/>
        </w:rPr>
      </w:pPr>
    </w:p>
    <w:p w14:paraId="7D7B844F" w14:textId="67CADAA6" w:rsidR="00A90917" w:rsidRPr="00A90917" w:rsidRDefault="00901B9E" w:rsidP="00A90917">
      <w:pPr>
        <w:shd w:val="clear" w:color="auto" w:fill="FFFFFF"/>
        <w:jc w:val="center"/>
        <w:rPr>
          <w:rFonts w:eastAsia="Times New Roman" w:cstheme="minorHAnsi"/>
          <w:b/>
          <w:bCs/>
          <w:color w:val="212121"/>
        </w:rPr>
      </w:pPr>
      <w:r w:rsidRPr="00901B9E">
        <w:rPr>
          <w:rFonts w:eastAsia="Times New Roman" w:cstheme="minorHAnsi"/>
          <w:b/>
          <w:bCs/>
          <w:color w:val="212121"/>
        </w:rPr>
        <w:t>STATEMENT of the Council of CUNY Faculty Governance Leaders</w:t>
      </w:r>
    </w:p>
    <w:p w14:paraId="108B4DB1" w14:textId="02C40964" w:rsidR="00A90917" w:rsidRPr="00901B9E" w:rsidRDefault="00A90917" w:rsidP="00901B9E">
      <w:pPr>
        <w:shd w:val="clear" w:color="auto" w:fill="FFFFFF"/>
        <w:rPr>
          <w:rFonts w:eastAsia="Times New Roman" w:cstheme="minorHAnsi"/>
          <w:color w:val="212121"/>
        </w:rPr>
      </w:pPr>
    </w:p>
    <w:p w14:paraId="2E173207" w14:textId="0D039B95" w:rsidR="003719AE" w:rsidRPr="003719AE" w:rsidRDefault="003719AE" w:rsidP="003719A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12121"/>
        </w:rPr>
      </w:pPr>
      <w:r w:rsidRPr="003719AE">
        <w:rPr>
          <w:rFonts w:eastAsia="Times New Roman" w:cstheme="minorHAnsi"/>
          <w:color w:val="212121"/>
        </w:rPr>
        <w:t>Based on these considerations that:</w:t>
      </w:r>
    </w:p>
    <w:p w14:paraId="1CBCF92A" w14:textId="52A2876D" w:rsidR="003719AE" w:rsidRPr="003719AE" w:rsidRDefault="003719AE" w:rsidP="003719A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12121"/>
        </w:rPr>
      </w:pPr>
      <w:r w:rsidRPr="003719AE">
        <w:rPr>
          <w:rFonts w:eastAsia="Times New Roman" w:cstheme="minorHAnsi"/>
          <w:color w:val="212121"/>
        </w:rPr>
        <w:t>the University and its constituent units are dedicated to student success in their studies</w:t>
      </w:r>
      <w:r>
        <w:rPr>
          <w:rFonts w:eastAsia="Times New Roman" w:cstheme="minorHAnsi"/>
          <w:color w:val="212121"/>
        </w:rPr>
        <w:t>;</w:t>
      </w:r>
      <w:r w:rsidRPr="003719AE">
        <w:rPr>
          <w:rFonts w:eastAsia="Times New Roman" w:cstheme="minorHAnsi"/>
          <w:color w:val="212121"/>
        </w:rPr>
        <w:t xml:space="preserve"> and</w:t>
      </w:r>
      <w:r>
        <w:rPr>
          <w:rFonts w:eastAsia="Times New Roman" w:cstheme="minorHAnsi"/>
          <w:color w:val="212121"/>
        </w:rPr>
        <w:br/>
      </w:r>
    </w:p>
    <w:p w14:paraId="21140126" w14:textId="3B6048B0" w:rsidR="003719AE" w:rsidRPr="003719AE" w:rsidRDefault="003719AE" w:rsidP="003719A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12121"/>
        </w:rPr>
      </w:pPr>
      <w:r w:rsidRPr="003719AE">
        <w:rPr>
          <w:rFonts w:eastAsia="Times New Roman" w:cstheme="minorHAnsi"/>
          <w:color w:val="212121"/>
        </w:rPr>
        <w:t>student success is inextricably linked to the effectiveness of instruction by faculty</w:t>
      </w:r>
      <w:r>
        <w:rPr>
          <w:rFonts w:eastAsia="Times New Roman" w:cstheme="minorHAnsi"/>
          <w:color w:val="212121"/>
        </w:rPr>
        <w:t>;</w:t>
      </w:r>
      <w:r w:rsidRPr="003719AE">
        <w:rPr>
          <w:rFonts w:eastAsia="Times New Roman" w:cstheme="minorHAnsi"/>
          <w:color w:val="212121"/>
        </w:rPr>
        <w:t xml:space="preserve"> and</w:t>
      </w:r>
      <w:r>
        <w:rPr>
          <w:rFonts w:eastAsia="Times New Roman" w:cstheme="minorHAnsi"/>
          <w:color w:val="212121"/>
        </w:rPr>
        <w:br/>
      </w:r>
    </w:p>
    <w:p w14:paraId="298C2671" w14:textId="48F2A5B4" w:rsidR="003719AE" w:rsidRPr="003719AE" w:rsidRDefault="003719AE" w:rsidP="003719A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12121"/>
        </w:rPr>
      </w:pPr>
      <w:r w:rsidRPr="003719AE">
        <w:rPr>
          <w:rFonts w:eastAsia="Times New Roman" w:cstheme="minorHAnsi"/>
          <w:color w:val="212121"/>
        </w:rPr>
        <w:t>faculty student interaction in a fully online class is an important feature for successful outcomes</w:t>
      </w:r>
      <w:r>
        <w:rPr>
          <w:rFonts w:eastAsia="Times New Roman" w:cstheme="minorHAnsi"/>
          <w:color w:val="212121"/>
        </w:rPr>
        <w:t xml:space="preserve"> </w:t>
      </w:r>
      <w:r w:rsidRPr="003719AE">
        <w:rPr>
          <w:rFonts w:eastAsia="Times New Roman" w:cstheme="minorHAnsi"/>
          <w:color w:val="212121"/>
        </w:rPr>
        <w:t>[1]</w:t>
      </w:r>
      <w:r>
        <w:rPr>
          <w:rFonts w:eastAsia="Times New Roman" w:cstheme="minorHAnsi"/>
          <w:color w:val="212121"/>
        </w:rPr>
        <w:t>;</w:t>
      </w:r>
      <w:r w:rsidRPr="003719AE">
        <w:rPr>
          <w:rFonts w:eastAsia="Times New Roman" w:cstheme="minorHAnsi"/>
          <w:color w:val="212121"/>
        </w:rPr>
        <w:t xml:space="preserve"> and</w:t>
      </w:r>
      <w:r>
        <w:rPr>
          <w:rFonts w:eastAsia="Times New Roman" w:cstheme="minorHAnsi"/>
          <w:color w:val="212121"/>
        </w:rPr>
        <w:br/>
      </w:r>
    </w:p>
    <w:p w14:paraId="4D368F23" w14:textId="7CD74E05" w:rsidR="003719AE" w:rsidRPr="003719AE" w:rsidRDefault="003719AE" w:rsidP="003719A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12121"/>
        </w:rPr>
      </w:pPr>
      <w:r w:rsidRPr="003719AE">
        <w:rPr>
          <w:rFonts w:eastAsia="Times New Roman" w:cstheme="minorHAnsi"/>
          <w:color w:val="212121"/>
        </w:rPr>
        <w:t>there is research showing that smaller classes lead to significant improvements in student performance and retention and decreases in loss of instructional staff [2]</w:t>
      </w:r>
      <w:r>
        <w:rPr>
          <w:rFonts w:eastAsia="Times New Roman" w:cstheme="minorHAnsi"/>
          <w:color w:val="212121"/>
        </w:rPr>
        <w:t>;</w:t>
      </w:r>
      <w:r w:rsidRPr="003719AE">
        <w:rPr>
          <w:rFonts w:eastAsia="Times New Roman" w:cstheme="minorHAnsi"/>
          <w:color w:val="212121"/>
        </w:rPr>
        <w:t xml:space="preserve"> and</w:t>
      </w:r>
      <w:r>
        <w:rPr>
          <w:rFonts w:eastAsia="Times New Roman" w:cstheme="minorHAnsi"/>
          <w:color w:val="212121"/>
        </w:rPr>
        <w:br/>
      </w:r>
    </w:p>
    <w:p w14:paraId="3701D6FE" w14:textId="269E7F03" w:rsidR="003719AE" w:rsidRPr="003719AE" w:rsidRDefault="003719AE" w:rsidP="003719A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12121"/>
        </w:rPr>
      </w:pPr>
      <w:r w:rsidRPr="003719AE">
        <w:rPr>
          <w:rFonts w:eastAsia="Times New Roman" w:cstheme="minorHAnsi"/>
          <w:color w:val="212121"/>
        </w:rPr>
        <w:t>for effective instruction the optimal size of both online and on-campus classes is a pedagogical matter best left to faculty</w:t>
      </w:r>
      <w:r>
        <w:rPr>
          <w:rFonts w:eastAsia="Times New Roman" w:cstheme="minorHAnsi"/>
          <w:color w:val="212121"/>
        </w:rPr>
        <w:t>;</w:t>
      </w:r>
      <w:r w:rsidRPr="003719AE">
        <w:rPr>
          <w:rFonts w:eastAsia="Times New Roman" w:cstheme="minorHAnsi"/>
          <w:color w:val="212121"/>
        </w:rPr>
        <w:t xml:space="preserve"> and </w:t>
      </w:r>
      <w:r>
        <w:rPr>
          <w:rFonts w:eastAsia="Times New Roman" w:cstheme="minorHAnsi"/>
          <w:color w:val="212121"/>
        </w:rPr>
        <w:br/>
      </w:r>
    </w:p>
    <w:p w14:paraId="3F7F006F" w14:textId="13E23F3E" w:rsidR="003719AE" w:rsidRPr="003719AE" w:rsidRDefault="003719AE" w:rsidP="003719A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12121"/>
        </w:rPr>
      </w:pPr>
      <w:r w:rsidRPr="003719AE">
        <w:rPr>
          <w:rFonts w:eastAsia="Times New Roman" w:cstheme="minorHAnsi"/>
          <w:color w:val="212121"/>
        </w:rPr>
        <w:t xml:space="preserve">the optimal size of both online and on-campus classes will vary with due consideration for student needs and faculty concerns and the interests of the College; and </w:t>
      </w:r>
      <w:r>
        <w:rPr>
          <w:rFonts w:eastAsia="Times New Roman" w:cstheme="minorHAnsi"/>
          <w:color w:val="212121"/>
        </w:rPr>
        <w:br/>
      </w:r>
    </w:p>
    <w:p w14:paraId="71C8B5DC" w14:textId="69A0F60D" w:rsidR="003719AE" w:rsidRPr="003719AE" w:rsidRDefault="003719AE" w:rsidP="003719A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12121"/>
        </w:rPr>
      </w:pPr>
      <w:r w:rsidRPr="003719AE">
        <w:rPr>
          <w:rFonts w:eastAsia="Times New Roman" w:cstheme="minorHAnsi"/>
          <w:color w:val="212121"/>
        </w:rPr>
        <w:t>different academic disciplines hold different expectations for class sizes, and, in some disciplines, disciplinary professional organizations recommend optimal class sizes for different levels of instruction; and</w:t>
      </w:r>
      <w:r>
        <w:rPr>
          <w:rFonts w:eastAsia="Times New Roman" w:cstheme="minorHAnsi"/>
          <w:color w:val="212121"/>
        </w:rPr>
        <w:br/>
      </w:r>
    </w:p>
    <w:p w14:paraId="205D51F6" w14:textId="5F0C4A54" w:rsidR="003719AE" w:rsidRPr="003719AE" w:rsidRDefault="003719AE" w:rsidP="003719A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12121"/>
        </w:rPr>
      </w:pPr>
      <w:r w:rsidRPr="003719AE">
        <w:rPr>
          <w:rFonts w:eastAsia="Times New Roman" w:cstheme="minorHAnsi"/>
          <w:color w:val="212121"/>
        </w:rPr>
        <w:t>research recommends online class sizes that are much smaller than current CUNY practices,[3] and stipulates a cap of 28 for most online classes, and lower caps for classes designated as writing intensive, developmental, capstone, and honors; and</w:t>
      </w:r>
      <w:r>
        <w:rPr>
          <w:rFonts w:eastAsia="Times New Roman" w:cstheme="minorHAnsi"/>
          <w:color w:val="212121"/>
        </w:rPr>
        <w:br/>
      </w:r>
    </w:p>
    <w:p w14:paraId="470C9DE9" w14:textId="7C2EF569" w:rsidR="003719AE" w:rsidRPr="003719AE" w:rsidRDefault="003719AE" w:rsidP="003719A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12121"/>
        </w:rPr>
      </w:pPr>
      <w:r w:rsidRPr="003719AE">
        <w:rPr>
          <w:rFonts w:eastAsia="Times New Roman" w:cstheme="minorHAnsi"/>
          <w:color w:val="212121"/>
        </w:rPr>
        <w:t>the nationally recognized and CUNY celebrated online courses at the School of Professional Studies operate with a limit of 25</w:t>
      </w:r>
      <w:r>
        <w:rPr>
          <w:rFonts w:eastAsia="Times New Roman" w:cstheme="minorHAnsi"/>
          <w:color w:val="212121"/>
        </w:rPr>
        <w:t>;</w:t>
      </w:r>
      <w:r w:rsidRPr="003719AE">
        <w:rPr>
          <w:rFonts w:eastAsia="Times New Roman" w:cstheme="minorHAnsi"/>
          <w:color w:val="212121"/>
        </w:rPr>
        <w:t xml:space="preserve"> and</w:t>
      </w:r>
      <w:r>
        <w:rPr>
          <w:rFonts w:eastAsia="Times New Roman" w:cstheme="minorHAnsi"/>
          <w:color w:val="212121"/>
        </w:rPr>
        <w:br/>
      </w:r>
    </w:p>
    <w:p w14:paraId="4DDAC5CC" w14:textId="2A1BB410" w:rsidR="003719AE" w:rsidRPr="003719AE" w:rsidRDefault="003719AE" w:rsidP="003719A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12121"/>
        </w:rPr>
      </w:pPr>
      <w:r w:rsidRPr="003719AE">
        <w:rPr>
          <w:rFonts w:eastAsia="Times New Roman" w:cstheme="minorHAnsi"/>
          <w:color w:val="212121"/>
        </w:rPr>
        <w:t>the CUNY BOT has not established guidelines on this matter and it is thus a matter for faculty academic judgment under CUNY BOT Bylaws 8.5 and 8.6 that states: “Each college shall have a faculty or academic council, which shall be the primary body responsible for formulating policy on academic matters”</w:t>
      </w:r>
      <w:r>
        <w:rPr>
          <w:rFonts w:eastAsia="Times New Roman" w:cstheme="minorHAnsi"/>
          <w:color w:val="212121"/>
        </w:rPr>
        <w:t xml:space="preserve"> ;</w:t>
      </w:r>
      <w:r w:rsidRPr="003719AE">
        <w:rPr>
          <w:rFonts w:eastAsia="Times New Roman" w:cstheme="minorHAnsi"/>
          <w:color w:val="212121"/>
        </w:rPr>
        <w:t xml:space="preserve">  </w:t>
      </w:r>
    </w:p>
    <w:p w14:paraId="0B45657F" w14:textId="3EE237BC" w:rsidR="003719AE" w:rsidRPr="003719AE" w:rsidRDefault="003719AE" w:rsidP="003719A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12121"/>
        </w:rPr>
      </w:pPr>
      <w:r w:rsidRPr="003719AE">
        <w:rPr>
          <w:rFonts w:eastAsia="Times New Roman" w:cstheme="minorHAnsi"/>
          <w:color w:val="212121"/>
        </w:rPr>
        <w:t>the Council of Faculty Governance Leaders propose that each CUNY unit adopt as academic policy that:</w:t>
      </w:r>
    </w:p>
    <w:p w14:paraId="656984A5" w14:textId="1A83E090" w:rsidR="00A90917" w:rsidRPr="00901B9E" w:rsidRDefault="003719AE" w:rsidP="003719A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12121"/>
        </w:rPr>
      </w:pPr>
      <w:r w:rsidRPr="003719AE">
        <w:rPr>
          <w:rFonts w:eastAsia="Times New Roman" w:cstheme="minorHAnsi"/>
          <w:color w:val="212121"/>
        </w:rPr>
        <w:t>each academic department and program ha</w:t>
      </w:r>
      <w:r>
        <w:rPr>
          <w:rFonts w:eastAsia="Times New Roman" w:cstheme="minorHAnsi"/>
          <w:color w:val="212121"/>
        </w:rPr>
        <w:t>ve</w:t>
      </w:r>
      <w:r w:rsidRPr="003719AE">
        <w:rPr>
          <w:rFonts w:eastAsia="Times New Roman" w:cstheme="minorHAnsi"/>
          <w:color w:val="212121"/>
        </w:rPr>
        <w:t xml:space="preserve"> the right and authority to set minimum and maximum class-size limits for best pedagogical practice with its own course offerings, both online and on-campus, in accordance with all applicable city, state, and federal statutes.</w:t>
      </w:r>
    </w:p>
    <w:p w14:paraId="1344C2F5" w14:textId="77777777" w:rsidR="00901B9E" w:rsidRPr="00901B9E" w:rsidRDefault="00901B9E" w:rsidP="00901B9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12121"/>
        </w:rPr>
      </w:pPr>
      <w:r w:rsidRPr="00901B9E">
        <w:rPr>
          <w:rFonts w:eastAsia="Times New Roman" w:cstheme="minorHAnsi"/>
          <w:color w:val="212121"/>
        </w:rPr>
        <w:lastRenderedPageBreak/>
        <w:t>[1] “There is consensus that the single greatest predictor of positive self-reported student learning is instructor-student interaction. Teacher immediacy (timely and personal responsiveness) is one of the key drivers of student satisfaction (</w:t>
      </w:r>
      <w:proofErr w:type="spellStart"/>
      <w:r w:rsidRPr="00901B9E">
        <w:rPr>
          <w:rFonts w:eastAsia="Times New Roman" w:cstheme="minorHAnsi"/>
          <w:color w:val="212121"/>
        </w:rPr>
        <w:t>Bonnel</w:t>
      </w:r>
      <w:proofErr w:type="spellEnd"/>
      <w:r w:rsidRPr="00901B9E">
        <w:rPr>
          <w:rFonts w:eastAsia="Times New Roman" w:cstheme="minorHAnsi"/>
          <w:color w:val="212121"/>
        </w:rPr>
        <w:t xml:space="preserve">, Ludwig, &amp; Smith, 2008; Keeton, 2004; </w:t>
      </w:r>
      <w:proofErr w:type="spellStart"/>
      <w:r w:rsidRPr="00901B9E">
        <w:rPr>
          <w:rFonts w:eastAsia="Times New Roman" w:cstheme="minorHAnsi"/>
          <w:color w:val="212121"/>
        </w:rPr>
        <w:t>Schutt</w:t>
      </w:r>
      <w:proofErr w:type="spellEnd"/>
      <w:r w:rsidRPr="00901B9E">
        <w:rPr>
          <w:rFonts w:eastAsia="Times New Roman" w:cstheme="minorHAnsi"/>
          <w:color w:val="212121"/>
        </w:rPr>
        <w:t xml:space="preserve">, Allen, &amp; </w:t>
      </w:r>
      <w:proofErr w:type="spellStart"/>
      <w:r w:rsidRPr="00901B9E">
        <w:rPr>
          <w:rFonts w:eastAsia="Times New Roman" w:cstheme="minorHAnsi"/>
          <w:color w:val="212121"/>
        </w:rPr>
        <w:t>Laumakis</w:t>
      </w:r>
      <w:proofErr w:type="spellEnd"/>
      <w:r w:rsidRPr="00901B9E">
        <w:rPr>
          <w:rFonts w:eastAsia="Times New Roman" w:cstheme="minorHAnsi"/>
          <w:color w:val="212121"/>
        </w:rPr>
        <w:t>, 2009). Citing student-to-student interactions/activities are also predictive of reported learning, but at a level half that of instructor-student interaction (</w:t>
      </w:r>
      <w:proofErr w:type="spellStart"/>
      <w:r w:rsidRPr="00901B9E">
        <w:rPr>
          <w:rFonts w:eastAsia="Times New Roman" w:cstheme="minorHAnsi"/>
          <w:color w:val="212121"/>
        </w:rPr>
        <w:t>Bernar</w:t>
      </w:r>
      <w:proofErr w:type="spellEnd"/>
      <w:r w:rsidRPr="00901B9E">
        <w:rPr>
          <w:rFonts w:eastAsia="Times New Roman" w:cstheme="minorHAnsi"/>
          <w:color w:val="212121"/>
        </w:rPr>
        <w:t xml:space="preserve"> et al., 2004; Keeton, 2004; Marks, Sibley, &amp; </w:t>
      </w:r>
      <w:proofErr w:type="spellStart"/>
      <w:r w:rsidRPr="00901B9E">
        <w:rPr>
          <w:rFonts w:eastAsia="Times New Roman" w:cstheme="minorHAnsi"/>
          <w:color w:val="212121"/>
        </w:rPr>
        <w:t>Arbaugh</w:t>
      </w:r>
      <w:proofErr w:type="spellEnd"/>
      <w:r w:rsidRPr="00901B9E">
        <w:rPr>
          <w:rFonts w:eastAsia="Times New Roman" w:cstheme="minorHAnsi"/>
          <w:color w:val="212121"/>
        </w:rPr>
        <w:t>, 2005). A third driver of student learning and satisfaction is ease of use of technology.” </w:t>
      </w:r>
      <w:r w:rsidRPr="00901B9E">
        <w:rPr>
          <w:rFonts w:eastAsia="Times New Roman" w:cstheme="minorHAnsi"/>
          <w:i/>
          <w:iCs/>
          <w:color w:val="212121"/>
        </w:rPr>
        <w:t>(Taft, </w:t>
      </w:r>
      <w:r w:rsidRPr="00901B9E">
        <w:rPr>
          <w:rFonts w:eastAsia="Times New Roman" w:cstheme="minorHAnsi"/>
          <w:b/>
          <w:bCs/>
          <w:color w:val="212121"/>
        </w:rPr>
        <w:t>Susan H.,</w:t>
      </w:r>
      <w:r w:rsidRPr="00901B9E">
        <w:rPr>
          <w:rFonts w:eastAsia="Times New Roman" w:cstheme="minorHAnsi"/>
          <w:color w:val="212121"/>
        </w:rPr>
        <w:t> et al. “A Framework for Evaluating Class Size in Online Education.” </w:t>
      </w:r>
      <w:r w:rsidRPr="00901B9E">
        <w:rPr>
          <w:rFonts w:eastAsia="Times New Roman" w:cstheme="minorHAnsi"/>
          <w:i/>
          <w:iCs/>
          <w:color w:val="212121"/>
        </w:rPr>
        <w:t>Quarterly Review of Distance Education, vol. 12, no. 3, </w:t>
      </w:r>
      <w:r w:rsidRPr="00901B9E">
        <w:rPr>
          <w:rFonts w:eastAsia="Times New Roman" w:cstheme="minorHAnsi"/>
          <w:color w:val="212121"/>
        </w:rPr>
        <w:t>2011.)</w:t>
      </w:r>
    </w:p>
    <w:p w14:paraId="4FF7F9FC" w14:textId="77777777" w:rsidR="00901B9E" w:rsidRPr="00901B9E" w:rsidRDefault="00901B9E" w:rsidP="00901B9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12121"/>
        </w:rPr>
      </w:pPr>
      <w:r w:rsidRPr="00901B9E">
        <w:rPr>
          <w:rFonts w:eastAsia="Times New Roman" w:cstheme="minorHAnsi"/>
          <w:color w:val="212121"/>
        </w:rPr>
        <w:t>[2] “The online literature consistently indicates that online education benefits student access but is not more efficient; that is, the workload and intensity of effort for faculty are in general heavier for online education than for classroom-based education. (</w:t>
      </w:r>
      <w:proofErr w:type="spellStart"/>
      <w:r w:rsidRPr="00901B9E">
        <w:rPr>
          <w:rFonts w:eastAsia="Times New Roman" w:cstheme="minorHAnsi"/>
          <w:color w:val="212121"/>
        </w:rPr>
        <w:t>Ascough</w:t>
      </w:r>
      <w:proofErr w:type="spellEnd"/>
      <w:r w:rsidRPr="00901B9E">
        <w:rPr>
          <w:rFonts w:eastAsia="Times New Roman" w:cstheme="minorHAnsi"/>
          <w:color w:val="212121"/>
        </w:rPr>
        <w:t xml:space="preserve">, 2002; Drago &amp; Peltier, 2004; </w:t>
      </w:r>
      <w:proofErr w:type="spellStart"/>
      <w:r w:rsidRPr="00901B9E">
        <w:rPr>
          <w:rFonts w:eastAsia="Times New Roman" w:cstheme="minorHAnsi"/>
          <w:color w:val="212121"/>
        </w:rPr>
        <w:t>Fjermestad</w:t>
      </w:r>
      <w:proofErr w:type="spellEnd"/>
      <w:r w:rsidRPr="00901B9E">
        <w:rPr>
          <w:rFonts w:eastAsia="Times New Roman" w:cstheme="minorHAnsi"/>
          <w:color w:val="212121"/>
        </w:rPr>
        <w:t xml:space="preserve">, </w:t>
      </w:r>
      <w:proofErr w:type="spellStart"/>
      <w:r w:rsidRPr="00901B9E">
        <w:rPr>
          <w:rFonts w:eastAsia="Times New Roman" w:cstheme="minorHAnsi"/>
          <w:color w:val="212121"/>
        </w:rPr>
        <w:t>Hiltz</w:t>
      </w:r>
      <w:proofErr w:type="spellEnd"/>
      <w:r w:rsidRPr="00901B9E">
        <w:rPr>
          <w:rFonts w:eastAsia="Times New Roman" w:cstheme="minorHAnsi"/>
          <w:color w:val="212121"/>
        </w:rPr>
        <w:t>, &amp; Zhang, 2005; Parry, 2009).”</w:t>
      </w:r>
      <w:r w:rsidRPr="00901B9E">
        <w:rPr>
          <w:rFonts w:eastAsia="Times New Roman" w:cstheme="minorHAnsi"/>
          <w:i/>
          <w:iCs/>
          <w:color w:val="212121"/>
        </w:rPr>
        <w:t> (Taft, </w:t>
      </w:r>
      <w:r w:rsidRPr="00901B9E">
        <w:rPr>
          <w:rFonts w:eastAsia="Times New Roman" w:cstheme="minorHAnsi"/>
          <w:b/>
          <w:bCs/>
          <w:color w:val="212121"/>
        </w:rPr>
        <w:t>Susan H.,</w:t>
      </w:r>
      <w:r w:rsidRPr="00901B9E">
        <w:rPr>
          <w:rFonts w:eastAsia="Times New Roman" w:cstheme="minorHAnsi"/>
          <w:color w:val="212121"/>
        </w:rPr>
        <w:t> et al. “A Framework for Evaluating Class Size in Online Education.” </w:t>
      </w:r>
      <w:r w:rsidRPr="00901B9E">
        <w:rPr>
          <w:rFonts w:eastAsia="Times New Roman" w:cstheme="minorHAnsi"/>
          <w:i/>
          <w:iCs/>
          <w:color w:val="212121"/>
        </w:rPr>
        <w:t>Quarterly Review of Distance Education, vol. 12, no. 3, </w:t>
      </w:r>
      <w:r w:rsidRPr="00901B9E">
        <w:rPr>
          <w:rFonts w:eastAsia="Times New Roman" w:cstheme="minorHAnsi"/>
          <w:color w:val="212121"/>
        </w:rPr>
        <w:t>2011.)</w:t>
      </w:r>
    </w:p>
    <w:p w14:paraId="773E1D9A" w14:textId="77777777" w:rsidR="00901B9E" w:rsidRPr="00901B9E" w:rsidRDefault="00901B9E" w:rsidP="00901B9E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12121"/>
        </w:rPr>
      </w:pPr>
      <w:r w:rsidRPr="00901B9E">
        <w:rPr>
          <w:rFonts w:eastAsia="Times New Roman" w:cstheme="minorHAnsi"/>
          <w:color w:val="212121"/>
        </w:rPr>
        <w:t>[3] See, for example, Tomei, Lawrence A, and Douglas Nelson, “The Impact of Online Teaching on Faculty Load—Revisited: Computing the Ideal Class Size for Traditional, Online, and Hybrid Courses.” </w:t>
      </w:r>
      <w:r w:rsidRPr="00901B9E">
        <w:rPr>
          <w:rFonts w:eastAsia="Times New Roman" w:cstheme="minorHAnsi"/>
          <w:i/>
          <w:iCs/>
          <w:color w:val="212121"/>
        </w:rPr>
        <w:t>International Journal of Online Pedagogy and Course Design</w:t>
      </w:r>
      <w:r w:rsidRPr="00901B9E">
        <w:rPr>
          <w:rFonts w:eastAsia="Times New Roman" w:cstheme="minorHAnsi"/>
          <w:color w:val="212121"/>
        </w:rPr>
        <w:t>, vol. 9, no. 3, 2019.</w:t>
      </w:r>
    </w:p>
    <w:p w14:paraId="2502A64A" w14:textId="77777777" w:rsidR="00901B9E" w:rsidRPr="00901B9E" w:rsidRDefault="00901B9E" w:rsidP="00901B9E">
      <w:pPr>
        <w:rPr>
          <w:rFonts w:eastAsia="Times New Roman" w:cstheme="minorHAnsi"/>
        </w:rPr>
      </w:pPr>
    </w:p>
    <w:p w14:paraId="3CDE9016" w14:textId="77777777" w:rsidR="008F0E80" w:rsidRPr="00901B9E" w:rsidRDefault="008F0E80">
      <w:pPr>
        <w:rPr>
          <w:rFonts w:cstheme="minorHAnsi"/>
        </w:rPr>
      </w:pPr>
    </w:p>
    <w:sectPr w:rsidR="008F0E80" w:rsidRPr="00901B9E" w:rsidSect="00A90917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79BB"/>
    <w:multiLevelType w:val="hybridMultilevel"/>
    <w:tmpl w:val="9E209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D140E"/>
    <w:multiLevelType w:val="hybridMultilevel"/>
    <w:tmpl w:val="0B40F0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C00519"/>
    <w:multiLevelType w:val="hybridMultilevel"/>
    <w:tmpl w:val="C9F8B61C"/>
    <w:lvl w:ilvl="0" w:tplc="9D2A02CC">
      <w:numFmt w:val="bullet"/>
      <w:lvlText w:val="·"/>
      <w:lvlJc w:val="left"/>
      <w:pPr>
        <w:ind w:left="800" w:hanging="44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A23BD"/>
    <w:multiLevelType w:val="hybridMultilevel"/>
    <w:tmpl w:val="913AF8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910E86"/>
    <w:multiLevelType w:val="hybridMultilevel"/>
    <w:tmpl w:val="AF1AF24E"/>
    <w:lvl w:ilvl="0" w:tplc="9D2A02CC">
      <w:numFmt w:val="bullet"/>
      <w:lvlText w:val="·"/>
      <w:lvlJc w:val="left"/>
      <w:pPr>
        <w:ind w:left="1160" w:hanging="44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9E"/>
    <w:rsid w:val="00321A85"/>
    <w:rsid w:val="003719AE"/>
    <w:rsid w:val="005B2E9C"/>
    <w:rsid w:val="008F0E80"/>
    <w:rsid w:val="00901B9E"/>
    <w:rsid w:val="00A9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7F58"/>
  <w15:chartTrackingRefBased/>
  <w15:docId w15:val="{B287E899-5900-0942-B216-6D8A1D89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B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01B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01B9E"/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01B9E"/>
    <w:rPr>
      <w:i/>
      <w:iCs/>
    </w:rPr>
  </w:style>
  <w:style w:type="character" w:styleId="Strong">
    <w:name w:val="Strong"/>
    <w:basedOn w:val="DefaultParagraphFont"/>
    <w:uiPriority w:val="22"/>
    <w:qFormat/>
    <w:rsid w:val="00901B9E"/>
    <w:rPr>
      <w:b/>
      <w:bCs/>
    </w:rPr>
  </w:style>
  <w:style w:type="paragraph" w:styleId="ListParagraph">
    <w:name w:val="List Paragraph"/>
    <w:basedOn w:val="Normal"/>
    <w:uiPriority w:val="34"/>
    <w:qFormat/>
    <w:rsid w:val="00371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7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78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6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1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2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86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8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Ben-Nun</dc:creator>
  <cp:keywords/>
  <dc:description/>
  <cp:lastModifiedBy>Deborah DeSimone</cp:lastModifiedBy>
  <cp:revision>2</cp:revision>
  <dcterms:created xsi:type="dcterms:W3CDTF">2020-12-14T19:27:00Z</dcterms:created>
  <dcterms:modified xsi:type="dcterms:W3CDTF">2020-12-14T19:27:00Z</dcterms:modified>
</cp:coreProperties>
</file>