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humanised mice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AbChain_humanised_mice</w:t>
      </w:r>
      <w:r w:rsidDel="00000000" w:rsidR="00000000" w:rsidRPr="00000000">
        <w:rPr>
          <w:rtl w:val="0"/>
        </w:rPr>
        <w:t xml:space="preserve">” contains the sequence information and the sequence DPs (excluding the immunogenecity calculations - ongoing - not needed for Matteo’s analysis).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AbStruc_humanised_mice</w:t>
      </w:r>
      <w:r w:rsidDel="00000000" w:rsidR="00000000" w:rsidRPr="00000000">
        <w:rPr>
          <w:rtl w:val="0"/>
        </w:rPr>
        <w:t xml:space="preserve">” contains the structure DPs.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column “rowid” is the identifier shared between the two dataframes.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Both dataframes contains a total number of </w:t>
      </w:r>
      <w:r w:rsidDel="00000000" w:rsidR="00000000" w:rsidRPr="00000000">
        <w:rPr>
          <w:rtl w:val="0"/>
        </w:rPr>
        <w:t xml:space="preserve">209,452 antibodies (rows).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