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D00" w:rsidRDefault="000B1D00" w:rsidP="000B1D00">
      <w:pPr>
        <w:spacing w:after="0" w:line="360" w:lineRule="auto"/>
        <w:jc w:val="center"/>
        <w:rPr>
          <w:rFonts w:ascii="Times New Roman" w:hAnsi="Times New Roman" w:cs="Times New Roman"/>
          <w:b/>
          <w:sz w:val="24"/>
          <w:szCs w:val="24"/>
        </w:rPr>
      </w:pPr>
      <w:r>
        <w:rPr>
          <w:noProof/>
          <w:lang w:val="en-US"/>
        </w:rPr>
        <mc:AlternateContent>
          <mc:Choice Requires="wps">
            <w:drawing>
              <wp:anchor distT="0" distB="0" distL="114300" distR="114300" simplePos="0" relativeHeight="251659264" behindDoc="0" locked="0" layoutInCell="1" allowOverlap="1" wp14:anchorId="055BAD93" wp14:editId="291E898A">
                <wp:simplePos x="0" y="0"/>
                <wp:positionH relativeFrom="column">
                  <wp:posOffset>2738755</wp:posOffset>
                </wp:positionH>
                <wp:positionV relativeFrom="paragraph">
                  <wp:posOffset>-433070</wp:posOffset>
                </wp:positionV>
                <wp:extent cx="304800" cy="1714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D00" w:rsidRDefault="000B1D00" w:rsidP="000B1D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215.65pt;margin-top:-34.1pt;width:2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" fillcolor="white [3201]" stroked="f" strokeweight=".5pt">
                <v:path arrowok="t"/>
                <v:textbox>
                  <w:txbxContent>
                    <w:p w:rsidR="000B1D00" w:rsidRDefault="000B1D00" w:rsidP="000B1D00"/>
                  </w:txbxContent>
                </v:textbox>
              </v:shape>
            </w:pict>
          </mc:Fallback>
        </mc:AlternateContent>
      </w:r>
      <w:r>
        <w:rPr>
          <w:rFonts w:ascii="Times New Roman" w:hAnsi="Times New Roman" w:cs="Times New Roman"/>
          <w:b/>
          <w:sz w:val="24"/>
          <w:szCs w:val="24"/>
        </w:rPr>
        <w:t>REPUBLIQUE DEMOCRATIQUE DU CONGO</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ENSEIGNEMENT SUPERIEUR ET UNIVERSITAIRE</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E.S.U. »</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UNIVERSITE DE L’ASSOMPTION AU CONGO</w:t>
      </w:r>
    </w:p>
    <w:p w:rsidR="000B1D00" w:rsidRDefault="000B1D00" w:rsidP="000B1D00">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U.A.C »</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E-mail: </w:t>
      </w:r>
      <w:hyperlink r:id="rId8" w:history="1">
        <w:r w:rsidRPr="00730634">
          <w:rPr>
            <w:rStyle w:val="Lienhypertexte"/>
            <w:rFonts w:ascii="Times New Roman" w:hAnsi="Times New Roman" w:cs="Times New Roman"/>
            <w:b/>
            <w:sz w:val="24"/>
            <w:szCs w:val="24"/>
            <w:lang w:val="en-US"/>
          </w:rPr>
          <w:t>uacuniversite@gmail.com</w:t>
        </w:r>
      </w:hyperlink>
      <w:r>
        <w:rPr>
          <w:rFonts w:ascii="Times New Roman" w:hAnsi="Times New Roman" w:cs="Times New Roman"/>
          <w:b/>
          <w:sz w:val="24"/>
          <w:szCs w:val="24"/>
          <w:lang w:val="en-US"/>
        </w:rPr>
        <w:t xml:space="preserve"> / Site web:  uaconline.org</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38F4243" wp14:editId="79EDB09F">
            <wp:extent cx="1362075" cy="1278988"/>
            <wp:effectExtent l="0" t="0" r="0" b="0"/>
            <wp:docPr id="1" name="Image 1" descr="Description : C:\Users\CLARIDI\AppData\Local\Microsoft\Windows\Temporary Internet Files\Content.Word\UAC-SIC.COM 20211015_095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CLARIDI\AppData\Local\Microsoft\Windows\Temporary Internet Files\Content.Word\UAC-SIC.COM 20211015_0959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1521" cy="1278468"/>
                    </a:xfrm>
                    <a:prstGeom prst="rect">
                      <a:avLst/>
                    </a:prstGeom>
                    <a:noFill/>
                    <a:ln>
                      <a:noFill/>
                    </a:ln>
                  </pic:spPr>
                </pic:pic>
              </a:graphicData>
            </a:graphic>
          </wp:inline>
        </w:drawing>
      </w:r>
    </w:p>
    <w:p w:rsidR="000B1D00" w:rsidRDefault="000B1D00" w:rsidP="000B1D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B.P. 104 BUTEMBO</w:t>
      </w:r>
    </w:p>
    <w:p w:rsidR="000B1D00" w:rsidRDefault="000B1D00" w:rsidP="000B1D00">
      <w:pPr>
        <w:spacing w:after="0" w:line="360" w:lineRule="auto"/>
        <w:rPr>
          <w:rFonts w:ascii="Times New Roman" w:hAnsi="Times New Roman" w:cs="Times New Roman"/>
          <w:b/>
          <w:sz w:val="24"/>
          <w:szCs w:val="24"/>
        </w:rPr>
      </w:pPr>
      <w:r>
        <w:rPr>
          <w:noProof/>
          <w:lang w:val="en-US"/>
        </w:rPr>
        <mc:AlternateContent>
          <mc:Choice Requires="wps">
            <w:drawing>
              <wp:anchor distT="0" distB="0" distL="114300" distR="114300" simplePos="0" relativeHeight="251660288" behindDoc="0" locked="0" layoutInCell="1" allowOverlap="1" wp14:anchorId="2E9DAB04" wp14:editId="71B6779D">
                <wp:simplePos x="0" y="0"/>
                <wp:positionH relativeFrom="column">
                  <wp:posOffset>-204470</wp:posOffset>
                </wp:positionH>
                <wp:positionV relativeFrom="paragraph">
                  <wp:posOffset>124460</wp:posOffset>
                </wp:positionV>
                <wp:extent cx="6181725" cy="1162050"/>
                <wp:effectExtent l="76200" t="76200" r="85725" b="76200"/>
                <wp:wrapNone/>
                <wp:docPr id="2" name="Rectangle à coins arrondis 2" descr="Description : Description : Description : 10 %"/>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162050"/>
                        </a:xfrm>
                        <a:prstGeom prst="roundRect">
                          <a:avLst>
                            <a:gd name="adj" fmla="val 16667"/>
                          </a:avLst>
                        </a:prstGeom>
                        <a:pattFill prst="pct10">
                          <a:fgClr>
                            <a:srgbClr val="000000"/>
                          </a:fgClr>
                          <a:bgClr>
                            <a:srgbClr val="FFFFFF"/>
                          </a:bgClr>
                        </a:pattFill>
                        <a:ln w="152400" cmpd="thickThin">
                          <a:pattFill prst="trellis">
                            <a:fgClr>
                              <a:srgbClr val="000000"/>
                            </a:fgClr>
                            <a:bgClr>
                              <a:srgbClr val="FFFFFF"/>
                            </a:bgClr>
                          </a:pattFill>
                          <a:round/>
                          <a:headEnd/>
                          <a:tailEnd/>
                        </a:ln>
                      </wps:spPr>
                      <wps:txb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à coins arrondis 2" o:spid="_x0000_s1027" alt="Description : Description : Description : Description : 10 %" style="position:absolute;margin-left:-16.1pt;margin-top:9.8pt;width:486.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" fillcolor="black" strokeweight="12pt">
                <v:fill r:id="rId10" o:title="" type="pattern"/>
                <v:stroke r:id="rId11" o:title="" filltype="pattern" linestyle="thickThin"/>
                <v:textbo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v:textbox>
              </v:roundrect>
            </w:pict>
          </mc:Fallback>
        </mc:AlternateContent>
      </w: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517246" w:rsidRDefault="00517246"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Par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BALUME MUYISA </w:t>
      </w:r>
      <w:proofErr w:type="spellStart"/>
      <w:r>
        <w:rPr>
          <w:rFonts w:ascii="Times New Roman" w:hAnsi="Times New Roman" w:cs="Times New Roman"/>
          <w:b/>
          <w:sz w:val="24"/>
          <w:szCs w:val="24"/>
        </w:rPr>
        <w:t>Steeven</w:t>
      </w:r>
      <w:proofErr w:type="spellEnd"/>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KAMBALE JACQUES LIKO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KABUYAYA MUVUNGA Aristide </w:t>
      </w:r>
    </w:p>
    <w:p w:rsidR="000B1D00" w:rsidRDefault="000B1D00"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jc w:val="both"/>
        <w:rPr>
          <w:rFonts w:ascii="Times New Roman" w:hAnsi="Times New Roman" w:cs="Times New Roman"/>
          <w:i/>
          <w:sz w:val="24"/>
          <w:szCs w:val="24"/>
        </w:rPr>
      </w:pPr>
    </w:p>
    <w:p w:rsidR="000B1D00" w:rsidRDefault="000B1D00" w:rsidP="000B1D00">
      <w:pPr>
        <w:spacing w:after="0" w:line="24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PROMOTION : L3 IAGE </w:t>
      </w:r>
    </w:p>
    <w:p w:rsidR="000B1D00" w:rsidRDefault="000B1D00" w:rsidP="000B1D00">
      <w:pPr>
        <w:spacing w:after="0" w:line="240" w:lineRule="auto"/>
        <w:ind w:firstLine="6946"/>
        <w:rPr>
          <w:rFonts w:ascii="Times New Roman" w:hAnsi="Times New Roman" w:cs="Times New Roman"/>
          <w:b/>
          <w:i/>
          <w:iCs/>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6C60D8">
      <w:pPr>
        <w:spacing w:after="0" w:line="360" w:lineRule="auto"/>
        <w:rPr>
          <w:rFonts w:ascii="Times New Roman" w:hAnsi="Times New Roman" w:cs="Times New Roman"/>
          <w:b/>
          <w:sz w:val="24"/>
          <w:szCs w:val="24"/>
        </w:rPr>
      </w:pPr>
    </w:p>
    <w:p w:rsidR="00EA10C0" w:rsidRDefault="000B1D00" w:rsidP="000B1D00">
      <w:pPr>
        <w:spacing w:after="0" w:line="360" w:lineRule="auto"/>
        <w:jc w:val="center"/>
        <w:rPr>
          <w:rFonts w:ascii="Times New Roman" w:hAnsi="Times New Roman" w:cs="Times New Roman"/>
          <w:b/>
          <w:sz w:val="32"/>
          <w:szCs w:val="24"/>
        </w:rPr>
        <w:sectPr w:rsidR="00EA10C0" w:rsidSect="000B1D00">
          <w:headerReference w:type="default" r:id="rId12"/>
          <w:pgSz w:w="11906" w:h="16838"/>
          <w:pgMar w:top="1417" w:right="1417" w:bottom="1417" w:left="1417" w:header="708" w:footer="708" w:gutter="0"/>
          <w:pgBorders w:display="firstPage" w:offsetFrom="page">
            <w:top w:val="eclipsingSquares2" w:sz="24" w:space="24" w:color="auto"/>
            <w:left w:val="eclipsingSquares2" w:sz="24" w:space="24" w:color="auto"/>
            <w:bottom w:val="eclipsingSquares2" w:sz="24" w:space="24" w:color="auto"/>
            <w:right w:val="eclipsingSquares2" w:sz="24" w:space="24" w:color="auto"/>
          </w:pgBorders>
          <w:cols w:space="708"/>
          <w:docGrid w:linePitch="360"/>
        </w:sectPr>
      </w:pPr>
      <w:r w:rsidRPr="00C531F4">
        <w:rPr>
          <w:rFonts w:ascii="Times New Roman" w:hAnsi="Times New Roman" w:cs="Times New Roman"/>
          <w:b/>
          <w:sz w:val="32"/>
          <w:szCs w:val="24"/>
        </w:rPr>
        <w:t>ANNEE ACADEMIQUE 2023-2024</w:t>
      </w:r>
    </w:p>
    <w:p w:rsidR="0052531F" w:rsidRPr="00920BEC" w:rsidRDefault="002878C4" w:rsidP="00920BEC">
      <w:pPr>
        <w:spacing w:line="360" w:lineRule="auto"/>
        <w:jc w:val="center"/>
        <w:rPr>
          <w:rFonts w:ascii="Times New Roman" w:hAnsi="Times New Roman" w:cs="Times New Roman"/>
          <w:b/>
          <w:sz w:val="24"/>
          <w:szCs w:val="24"/>
        </w:rPr>
      </w:pPr>
      <w:r w:rsidRPr="00920BEC">
        <w:rPr>
          <w:rFonts w:ascii="Times New Roman" w:hAnsi="Times New Roman" w:cs="Times New Roman"/>
          <w:b/>
          <w:sz w:val="24"/>
          <w:szCs w:val="24"/>
        </w:rPr>
        <w:lastRenderedPageBreak/>
        <w:t>0. INTRODUCTION</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0.1 Etat de la question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L’informatique présente la révolution la plus importante et la plus innovante qui a marqué la vie de l’humanité ces dernières décennies. En effet, loin d’être un éphémère phénomène de mode, ou une tendance </w:t>
      </w:r>
      <w:r>
        <w:rPr>
          <w:rFonts w:ascii="Times New Roman" w:hAnsi="Times New Roman" w:cs="Times New Roman"/>
          <w:sz w:val="24"/>
          <w:szCs w:val="24"/>
        </w:rPr>
        <w:t>passagère, l’informatique vient nous apporter de multiples conforts à notre mode de vie. Aucun domaine n’est resté étranger à cette stratégie qui offre tant de services aussi bien pour l’administration ou les autorités gouvernementales que pour le personne</w:t>
      </w:r>
      <w:r>
        <w:rPr>
          <w:rFonts w:ascii="Times New Roman" w:hAnsi="Times New Roman" w:cs="Times New Roman"/>
          <w:sz w:val="24"/>
          <w:szCs w:val="24"/>
        </w:rPr>
        <w:t>l et c’est dans ce cadre d’idées que s’inscrit notre travail de fin de cycle.</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 proposant ce sujet nous avons essayé de lire quelques travaux qui nous ont aidés à voir plus clair. Il s’agit notamment de :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L’agence d’énergie ressources humaines dans leur </w:t>
      </w:r>
      <w:r>
        <w:rPr>
          <w:rFonts w:ascii="Times New Roman" w:hAnsi="Times New Roman" w:cs="Times New Roman"/>
          <w:sz w:val="24"/>
          <w:szCs w:val="24"/>
        </w:rPr>
        <w:t>ouvrage intitulé : « gestion de la présence au travail », leur objectif est de lutter contre le taux d’absentéisme qui une cause noble de perte de productivité et de revenu des entreprises. Pour demeurer compétitif, il est évident que les entreprises se do</w:t>
      </w:r>
      <w:r>
        <w:rPr>
          <w:rFonts w:ascii="Times New Roman" w:hAnsi="Times New Roman" w:cs="Times New Roman"/>
          <w:sz w:val="24"/>
          <w:szCs w:val="24"/>
        </w:rPr>
        <w:t>tent d’un programme efficace des présences.</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John Pocket, dans son ouvrage intitulé « Comment les logiciels de suivi de présence peuvent améliorer les performances des employés », les suivis de présence et des heures de travail peuvent améliorer la performa</w:t>
      </w:r>
      <w:r>
        <w:rPr>
          <w:rFonts w:ascii="Times New Roman" w:hAnsi="Times New Roman" w:cs="Times New Roman"/>
          <w:sz w:val="24"/>
          <w:szCs w:val="24"/>
        </w:rPr>
        <w:t>nce de chaque département. Grace à un suivi efficace du temps et de rapports automatique, il est plus facile d’identifier les problèmes et d’y faire face de plus un bon suivi des heures peut également être une source de motivation et de productivité amélio</w:t>
      </w:r>
      <w:r>
        <w:rPr>
          <w:rFonts w:ascii="Times New Roman" w:hAnsi="Times New Roman" w:cs="Times New Roman"/>
          <w:sz w:val="24"/>
          <w:szCs w:val="24"/>
        </w:rPr>
        <w:t xml:space="preserve">rée.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Notre travail rejoint en quelque sorte les réflexions des auteurs précités. L’originalité de notre recherche résulte de la mise en place d’une application de gestion de présence au sein des établissements KAKULE MUTSUVA Baudoin/Versaille.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0.2 Problé</w:t>
      </w:r>
      <w:r>
        <w:rPr>
          <w:rFonts w:ascii="Times New Roman" w:hAnsi="Times New Roman" w:cs="Times New Roman"/>
          <w:sz w:val="24"/>
          <w:szCs w:val="24"/>
        </w:rPr>
        <w:t xml:space="preserve">matique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 nos jours, les activités libérales préoccupent tout humain en quête d’emploi afin d’apporter satisfaction aux besoins illimités : de ménages, d’investissement, dans le but de l’épanouissement. Partant logiquement du contenu inhérent à l’intitul</w:t>
      </w:r>
      <w:r>
        <w:rPr>
          <w:rFonts w:ascii="Times New Roman" w:hAnsi="Times New Roman" w:cs="Times New Roman"/>
          <w:sz w:val="24"/>
          <w:szCs w:val="24"/>
        </w:rPr>
        <w:t>é de notre thème, signalons que notre travail scientifique s’inscrit dans le cadre de gestion, spécialement dans la gestion de présences. L’évolution de la technologie est d’une importance capitale dans tous domaines de la vie. Elle connait des succès dans</w:t>
      </w:r>
      <w:r>
        <w:rPr>
          <w:rFonts w:ascii="Times New Roman" w:hAnsi="Times New Roman" w:cs="Times New Roman"/>
          <w:sz w:val="24"/>
          <w:szCs w:val="24"/>
        </w:rPr>
        <w:t xml:space="preserve"> l’automatisation de certaines tâches liées à la gestion.</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Dans notre ville de Butembo, beaucoup d’institutions n’arrivent pas à bénéficier de l’usage d’ordinateur dans leur mode de gestion des données et par conséquent traitent manuellement des information</w:t>
      </w:r>
      <w:r>
        <w:rPr>
          <w:rFonts w:ascii="Times New Roman" w:hAnsi="Times New Roman" w:cs="Times New Roman"/>
          <w:sz w:val="24"/>
          <w:szCs w:val="24"/>
        </w:rPr>
        <w:t>s ou avec logiciels non adaptés et avec risque d’erreurs. Il en est de même pour les établissement MUTSUVA pour lesquels notre attention a été tirée.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En effet, la gestion de présences des membres au sein des établissements MUTSUVA se fait manuellement. Ave</w:t>
      </w:r>
      <w:r>
        <w:rPr>
          <w:rFonts w:ascii="Times New Roman" w:hAnsi="Times New Roman" w:cs="Times New Roman"/>
          <w:sz w:val="24"/>
          <w:szCs w:val="24"/>
        </w:rPr>
        <w:t>c l’augmentation progressive des adhérents dans ces établissements, une défaillance du point de vue gestion s’observe dans le recouvrement des diverses listes de présences et cause problème dans la conservation des données. En possession d’une grande quant</w:t>
      </w:r>
      <w:r>
        <w:rPr>
          <w:rFonts w:ascii="Times New Roman" w:hAnsi="Times New Roman" w:cs="Times New Roman"/>
          <w:sz w:val="24"/>
          <w:szCs w:val="24"/>
        </w:rPr>
        <w:t xml:space="preserve">ité des documents de gestion de présences, se pose une difficulté d’accès et de manipulation des informations au moment opportun voir même la perte des informations.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procéder au paiement, le gestionnaire parcourt les listes de présences manuellement </w:t>
      </w:r>
      <w:r>
        <w:rPr>
          <w:rFonts w:ascii="Times New Roman" w:hAnsi="Times New Roman" w:cs="Times New Roman"/>
          <w:sz w:val="24"/>
          <w:szCs w:val="24"/>
        </w:rPr>
        <w:t>donc sur papier avec probabilité de doublons des opérations conduisant au gaspillage non seulement des ressources mais aussi du temps et risque d’erreur de calcul. Partant des problèmes évoqués ci-haut, nous nous sommes posé la question suivante : Quel moy</w:t>
      </w:r>
      <w:r>
        <w:rPr>
          <w:rFonts w:ascii="Times New Roman" w:hAnsi="Times New Roman" w:cs="Times New Roman"/>
          <w:sz w:val="24"/>
          <w:szCs w:val="24"/>
        </w:rPr>
        <w:t>en utiliser pour palier des problèmes liés à la gestion de présences au sein des établissements MUTSUVA/Versaille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Cette question constitue le fondement de cette présente recherche spéculant sur la conception d’une application de gestion de présences des </w:t>
      </w:r>
      <w:r>
        <w:rPr>
          <w:rFonts w:ascii="Times New Roman" w:hAnsi="Times New Roman" w:cs="Times New Roman"/>
          <w:sz w:val="24"/>
          <w:szCs w:val="24"/>
        </w:rPr>
        <w:t>employés au sein des établissements MUTSUVA/Versaille.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0.3 Hypothèse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L’hypothèse est une proposition admise qui est soit comme une donnée d'un problème soit pour la démonstration d'un théorème. Soit c’est une proposition relative ayant trait à l'explicatio</w:t>
      </w:r>
      <w:r>
        <w:rPr>
          <w:rFonts w:ascii="Times New Roman" w:hAnsi="Times New Roman" w:cs="Times New Roman"/>
          <w:sz w:val="24"/>
          <w:szCs w:val="24"/>
        </w:rPr>
        <w:t>n des phénomènes naturels, admise provisoirement avant d'être soumise au contrôle de l'expérience. C’est aussi une conjecture concernant l'explication ou la possibilité d'un évènement.</w:t>
      </w:r>
      <w:r>
        <w:rPr>
          <w:rStyle w:val="Appelnotedebasdep"/>
          <w:rFonts w:ascii="Times New Roman" w:hAnsi="Times New Roman" w:cs="Times New Roman"/>
          <w:sz w:val="24"/>
          <w:szCs w:val="24"/>
        </w:rPr>
        <w:footnoteReference w:id="1"/>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L’informatisation du système de gestion de présences au sein des établ</w:t>
      </w:r>
      <w:r>
        <w:rPr>
          <w:rFonts w:ascii="Times New Roman" w:hAnsi="Times New Roman" w:cs="Times New Roman"/>
          <w:sz w:val="24"/>
          <w:szCs w:val="24"/>
        </w:rPr>
        <w:t>issements MUTSUVA vient aux aléas précités ci-haut.</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 Objectifs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0.4.1 Objectif général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Le but de cette recherche est la conception d’une application efficace pour la gestion de présences des employés. Ce travail permettra aux établissements MU</w:t>
      </w:r>
      <w:r>
        <w:rPr>
          <w:rFonts w:ascii="Times New Roman" w:hAnsi="Times New Roman" w:cs="Times New Roman"/>
          <w:sz w:val="24"/>
          <w:szCs w:val="24"/>
        </w:rPr>
        <w:t>STUVA/Versaille d’améliorer son système via l’innovation technologique.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0.4.2 Objectifs spécifiques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Du point de vue spécifique, le système informatique qui sera mis en place dans le cadre de la présente recherche aura comme objectif :</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Emploi du temps perso</w:t>
      </w:r>
      <w:r>
        <w:rPr>
          <w:rFonts w:ascii="Times New Roman" w:hAnsi="Times New Roman" w:cs="Times New Roman"/>
          <w:sz w:val="24"/>
          <w:szCs w:val="24"/>
        </w:rPr>
        <w:t>nnalisable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Demande d’absence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Tableau du taux d’absentéisme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Présence hebdomadaire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Système de pointage d’entrée et sortie intempestive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Rapport mensuel des présences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0.5 Choix et intérêt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Partant des problèmes rencontrés dans la gestion de présences</w:t>
      </w:r>
      <w:r>
        <w:rPr>
          <w:rFonts w:ascii="Times New Roman" w:hAnsi="Times New Roman" w:cs="Times New Roman"/>
          <w:sz w:val="24"/>
          <w:szCs w:val="24"/>
        </w:rPr>
        <w:t xml:space="preserve"> des employés, nous présentons l’intérêt de ce travail sur les plans personnel et spécifique de l’entreprise. Personnellement, ce travail de fin de cycle nous permettra d’approfondir nos connaissances dans le développement des applications de gestion à tra</w:t>
      </w:r>
      <w:r>
        <w:rPr>
          <w:rFonts w:ascii="Times New Roman" w:hAnsi="Times New Roman" w:cs="Times New Roman"/>
          <w:sz w:val="24"/>
          <w:szCs w:val="24"/>
        </w:rPr>
        <w:t>vers la programmation.</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Sur le plan scientifique, notre travail devra répondre aux exigences académiques qu’a tout étudiant de rédiger un travail de fin de cycle. Ce travail servira aussi de référence pour les futurs chercheurs dans ce cadre.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Sur le plan d</w:t>
      </w:r>
      <w:r>
        <w:rPr>
          <w:rFonts w:ascii="Times New Roman" w:hAnsi="Times New Roman" w:cs="Times New Roman"/>
          <w:sz w:val="24"/>
          <w:szCs w:val="24"/>
        </w:rPr>
        <w:t>e l’entreprise, les résultats de nos recherches permettront aux établissements MUTSUVA/Versaille d’améliorer son système de gestion de stockage et de manipulation des données liées à la gestion de présences à fin d’en tirer rapport.</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 Méthodes et techniq</w:t>
      </w:r>
      <w:r>
        <w:rPr>
          <w:rFonts w:ascii="Times New Roman" w:hAnsi="Times New Roman" w:cs="Times New Roman"/>
          <w:sz w:val="24"/>
          <w:szCs w:val="24"/>
        </w:rPr>
        <w:t>ues utilisées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0.6.1 Méthodes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bien mener ce travail, nous nous sommes servis du langage de modélisation unifié ‘UML’, qui est un langage d’étude et de réalisation informatique pour des systèmes d’entreprises mais aussi un moyen de conception, de dévelo</w:t>
      </w:r>
      <w:r>
        <w:rPr>
          <w:rFonts w:ascii="Times New Roman" w:hAnsi="Times New Roman" w:cs="Times New Roman"/>
          <w:sz w:val="24"/>
          <w:szCs w:val="24"/>
        </w:rPr>
        <w:t>ppement et réalisation des projets informatiques. Le but de ce langage est d’arriver à concevoir un système d’information.</w:t>
      </w:r>
      <w:r>
        <w:rPr>
          <w:rStyle w:val="Appelnotedebasdep"/>
          <w:rFonts w:ascii="Times New Roman" w:hAnsi="Times New Roman" w:cs="Times New Roman"/>
          <w:sz w:val="24"/>
          <w:szCs w:val="24"/>
        </w:rPr>
        <w:footnoteReference w:id="2"/>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0.6.2 Techniques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récolter les données nous avons adopté les techniques suivantes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lastRenderedPageBreak/>
        <w:t>La technique documentaire : elle nous a perm</w:t>
      </w:r>
      <w:r>
        <w:rPr>
          <w:rFonts w:ascii="Times New Roman" w:hAnsi="Times New Roman" w:cs="Times New Roman"/>
          <w:sz w:val="24"/>
          <w:szCs w:val="24"/>
        </w:rPr>
        <w:t xml:space="preserve">is de consulter les rapports déjà traités et autres documents se rapportant à notre terme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d’observation : est celle favorisant le contact direct avec l’objet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La technique d'interview : qui nous a permis de procéder</w:t>
      </w:r>
      <w:r>
        <w:rPr>
          <w:rFonts w:ascii="Times New Roman" w:hAnsi="Times New Roman" w:cs="Times New Roman"/>
          <w:sz w:val="24"/>
          <w:szCs w:val="24"/>
        </w:rPr>
        <w:t xml:space="preserve"> par un jeu de questions réponses, des informations concernant le fonctionnement de la structure, au travers de la bouche des différents responsables des services de cette institution.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Webographie : nous ne pouvons pas terminer sans pour autant naviguer a</w:t>
      </w:r>
      <w:r>
        <w:rPr>
          <w:rFonts w:ascii="Times New Roman" w:hAnsi="Times New Roman" w:cs="Times New Roman"/>
          <w:sz w:val="24"/>
          <w:szCs w:val="24"/>
        </w:rPr>
        <w:t>u niveau d’internet pour savoir ce que pensent certains chercheurs sur la gestion des CCT ; cette technique nous a permis de consulter certains ouvrages et articles en ligne.</w:t>
      </w:r>
    </w:p>
    <w:p w:rsidR="0052531F" w:rsidRDefault="0052531F" w:rsidP="00F425AC">
      <w:pPr>
        <w:spacing w:after="0" w:line="360" w:lineRule="auto"/>
        <w:ind w:firstLine="1134"/>
        <w:jc w:val="both"/>
        <w:rPr>
          <w:rFonts w:ascii="Times New Roman" w:hAnsi="Times New Roman" w:cs="Times New Roman"/>
          <w:sz w:val="24"/>
          <w:szCs w:val="24"/>
        </w:rPr>
      </w:pP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0.7 Délimitation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temps, ce travail se limite à la période all</w:t>
      </w:r>
      <w:r>
        <w:rPr>
          <w:rFonts w:ascii="Times New Roman" w:hAnsi="Times New Roman" w:cs="Times New Roman"/>
          <w:sz w:val="24"/>
          <w:szCs w:val="24"/>
        </w:rPr>
        <w:t>ant du 18 Janvier 2024 au mois de juillet 2024 tandis que dans l’espace il se limite aux établissements MUTSUVA et précisément à la gestion de présences des employés.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0.8 Subdivision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Hormis l’introduction et la conclusion générale, ce travail </w:t>
      </w:r>
      <w:r>
        <w:rPr>
          <w:rFonts w:ascii="Times New Roman" w:hAnsi="Times New Roman" w:cs="Times New Roman"/>
          <w:sz w:val="24"/>
          <w:szCs w:val="24"/>
        </w:rPr>
        <w:t>sera subdivisé à trois chapitres. Le premier porte sur les considérations théoriques et de la présentation du milieu d’étude. Ce chapitre présente les concepts clés du travail en vue d’une bonne compréhension d’une part et d’autre part de la présentation d</w:t>
      </w:r>
      <w:r>
        <w:rPr>
          <w:rFonts w:ascii="Times New Roman" w:hAnsi="Times New Roman" w:cs="Times New Roman"/>
          <w:sz w:val="24"/>
          <w:szCs w:val="24"/>
        </w:rPr>
        <w:t>e notre champ d’investigation qui sont les établissements MUTSUVA/Versaille à Butembo. Le second chapitre se focalise sur la modélisation du système d’information via le langage UML. Le troisième et dernier chapitre consiste à implémenter et tester l’appli</w:t>
      </w:r>
      <w:r>
        <w:rPr>
          <w:rFonts w:ascii="Times New Roman" w:hAnsi="Times New Roman" w:cs="Times New Roman"/>
          <w:sz w:val="24"/>
          <w:szCs w:val="24"/>
        </w:rPr>
        <w:t>cation de gestion de présences des employés.</w:t>
      </w:r>
    </w:p>
    <w:p w:rsidR="0052531F" w:rsidRDefault="002878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52531F" w:rsidRDefault="0052531F">
      <w:pPr>
        <w:spacing w:line="360" w:lineRule="auto"/>
        <w:ind w:firstLine="708"/>
        <w:jc w:val="both"/>
        <w:rPr>
          <w:rFonts w:ascii="Times New Roman" w:hAnsi="Times New Roman" w:cs="Times New Roman"/>
          <w:sz w:val="24"/>
          <w:szCs w:val="24"/>
        </w:rPr>
      </w:pPr>
    </w:p>
    <w:sectPr w:rsidR="0052531F" w:rsidSect="00A42C8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8C4" w:rsidRDefault="002878C4">
      <w:pPr>
        <w:spacing w:after="0" w:line="240" w:lineRule="auto"/>
      </w:pPr>
      <w:r>
        <w:separator/>
      </w:r>
    </w:p>
  </w:endnote>
  <w:endnote w:type="continuationSeparator" w:id="0">
    <w:p w:rsidR="002878C4" w:rsidRDefault="0028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8C4" w:rsidRDefault="002878C4">
      <w:pPr>
        <w:spacing w:after="0" w:line="240" w:lineRule="auto"/>
      </w:pPr>
      <w:r>
        <w:separator/>
      </w:r>
    </w:p>
  </w:footnote>
  <w:footnote w:type="continuationSeparator" w:id="0">
    <w:p w:rsidR="002878C4" w:rsidRDefault="002878C4">
      <w:pPr>
        <w:spacing w:after="0" w:line="240" w:lineRule="auto"/>
      </w:pPr>
      <w:r>
        <w:continuationSeparator/>
      </w:r>
    </w:p>
  </w:footnote>
  <w:footnote w:id="1">
    <w:p w:rsidR="0052531F" w:rsidRDefault="002878C4">
      <w:pPr>
        <w:pStyle w:val="Notedebasdepage"/>
      </w:pPr>
      <w:r>
        <w:rPr>
          <w:rStyle w:val="Appelnotedebasdep"/>
        </w:rPr>
        <w:footnoteRef/>
      </w:r>
      <w:r>
        <w:t xml:space="preserve"> </w:t>
      </w:r>
      <w:r>
        <w:rPr>
          <w:rFonts w:ascii="Times New Roman" w:hAnsi="Times New Roman" w:cs="Times New Roman"/>
          <w:sz w:val="22"/>
          <w:szCs w:val="22"/>
        </w:rPr>
        <w:t>Cf. Boukary KASSOGUE et al., «Méthode de Recherche: Grille d'Analyse d'</w:t>
      </w:r>
      <w:r>
        <w:rPr>
          <w:rFonts w:ascii="Times New Roman" w:hAnsi="Times New Roman" w:cs="Times New Roman"/>
          <w:sz w:val="22"/>
          <w:szCs w:val="22"/>
        </w:rPr>
        <w:t>un Travail Scientifique » in International Journal of Scientific and Engineering Research, Vol. 10, Numéro 1, 2019, p.139</w:t>
      </w:r>
      <w:r>
        <w:t>.</w:t>
      </w:r>
    </w:p>
    <w:p w:rsidR="0052531F" w:rsidRDefault="0052531F">
      <w:pPr>
        <w:pStyle w:val="Notedebasdepage"/>
      </w:pPr>
    </w:p>
  </w:footnote>
  <w:footnote w:id="2">
    <w:p w:rsidR="0052531F" w:rsidRDefault="002878C4">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Blaise levanoui, Langage de modélisation Quid, Paris, P.132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323360"/>
      <w:docPartObj>
        <w:docPartGallery w:val="Page Numbers (Top of Page)"/>
        <w:docPartUnique/>
      </w:docPartObj>
    </w:sdtPr>
    <w:sdtContent>
      <w:p w:rsidR="00EA10C0" w:rsidRDefault="00EA10C0" w:rsidP="00EA10C0">
        <w:pPr>
          <w:pStyle w:val="En-tte"/>
          <w:jc w:val="center"/>
        </w:pPr>
        <w:r>
          <w:fldChar w:fldCharType="begin"/>
        </w:r>
        <w:r>
          <w:instrText>PAGE   \* MERGEFORMAT</w:instrText>
        </w:r>
        <w:r>
          <w:fldChar w:fldCharType="separate"/>
        </w:r>
        <w:r w:rsidR="00A42C89">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534E9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CCAB2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1F"/>
    <w:rsid w:val="000B1D00"/>
    <w:rsid w:val="002878C4"/>
    <w:rsid w:val="00517246"/>
    <w:rsid w:val="0052531F"/>
    <w:rsid w:val="006C60D8"/>
    <w:rsid w:val="00801F00"/>
    <w:rsid w:val="008B793D"/>
    <w:rsid w:val="00920BEC"/>
    <w:rsid w:val="00A42C89"/>
    <w:rsid w:val="00EA10C0"/>
    <w:rsid w:val="00F42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rPr>
      <w:vertAlign w:val="superscript"/>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Lienhypertexte">
    <w:name w:val="Hyperlink"/>
    <w:basedOn w:val="Policepardfaut"/>
    <w:uiPriority w:val="99"/>
    <w:unhideWhenUsed/>
    <w:rsid w:val="000B1D00"/>
    <w:rPr>
      <w:color w:val="0000FF" w:themeColor="hyperlink"/>
      <w:u w:val="single"/>
    </w:rPr>
  </w:style>
  <w:style w:type="paragraph" w:styleId="Textedebulles">
    <w:name w:val="Balloon Text"/>
    <w:basedOn w:val="Normal"/>
    <w:link w:val="TextedebullesCar"/>
    <w:uiPriority w:val="99"/>
    <w:semiHidden/>
    <w:unhideWhenUsed/>
    <w:rsid w:val="000B1D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D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rPr>
      <w:vertAlign w:val="superscript"/>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Lienhypertexte">
    <w:name w:val="Hyperlink"/>
    <w:basedOn w:val="Policepardfaut"/>
    <w:uiPriority w:val="99"/>
    <w:unhideWhenUsed/>
    <w:rsid w:val="000B1D00"/>
    <w:rPr>
      <w:color w:val="0000FF" w:themeColor="hyperlink"/>
      <w:u w:val="single"/>
    </w:rPr>
  </w:style>
  <w:style w:type="paragraph" w:styleId="Textedebulles">
    <w:name w:val="Balloon Text"/>
    <w:basedOn w:val="Normal"/>
    <w:link w:val="TextedebullesCar"/>
    <w:uiPriority w:val="99"/>
    <w:semiHidden/>
    <w:unhideWhenUsed/>
    <w:rsid w:val="000B1D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uacuniversite@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1248</Words>
  <Characters>7119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dc:creator>
  <cp:lastModifiedBy>PAPA VOX PHIX</cp:lastModifiedBy>
  <cp:revision>49</cp:revision>
  <dcterms:created xsi:type="dcterms:W3CDTF">2024-01-17T17:39:00Z</dcterms:created>
  <dcterms:modified xsi:type="dcterms:W3CDTF">2024-01-20T18:12:00Z</dcterms:modified>
</cp:coreProperties>
</file>