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1B" w:rsidRPr="00D66C4C" w:rsidRDefault="00EE681B" w:rsidP="002B511E">
      <w:pPr>
        <w:widowControl w:val="0"/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</w:p>
    <w:p w:rsidR="002B511E" w:rsidRPr="00D66C4C" w:rsidRDefault="00F65542" w:rsidP="002B511E">
      <w:pPr>
        <w:widowControl w:val="0"/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D66C4C">
        <w:rPr>
          <w:b/>
          <w:bCs/>
          <w:i/>
          <w:iCs/>
          <w:sz w:val="20"/>
          <w:szCs w:val="20"/>
        </w:rPr>
        <w:t>Prospektív adatgyűjtő</w:t>
      </w:r>
      <w:r w:rsidR="002B511E" w:rsidRPr="00D66C4C">
        <w:rPr>
          <w:b/>
          <w:bCs/>
          <w:i/>
          <w:iCs/>
          <w:sz w:val="20"/>
          <w:szCs w:val="20"/>
        </w:rPr>
        <w:t xml:space="preserve"> lap</w:t>
      </w:r>
    </w:p>
    <w:p w:rsidR="002B511E" w:rsidRPr="00D66C4C" w:rsidRDefault="00587712" w:rsidP="00605510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D66C4C">
        <w:rPr>
          <w:sz w:val="20"/>
          <w:szCs w:val="20"/>
        </w:rPr>
        <w:t>Töltse ki</w:t>
      </w:r>
      <w:r w:rsidR="00F65542" w:rsidRPr="00D66C4C">
        <w:rPr>
          <w:sz w:val="20"/>
          <w:szCs w:val="20"/>
        </w:rPr>
        <w:t xml:space="preserve"> ezt az adatgyűjtő</w:t>
      </w:r>
      <w:r w:rsidR="002B511E" w:rsidRPr="00D66C4C">
        <w:rPr>
          <w:sz w:val="20"/>
          <w:szCs w:val="20"/>
        </w:rPr>
        <w:t xml:space="preserve"> lapot minden </w:t>
      </w:r>
      <w:r w:rsidR="001D2824" w:rsidRPr="00D66C4C">
        <w:rPr>
          <w:sz w:val="20"/>
          <w:szCs w:val="20"/>
        </w:rPr>
        <w:t xml:space="preserve">AMI-val kezelt </w:t>
      </w:r>
      <w:r w:rsidR="002B511E" w:rsidRPr="00D66C4C">
        <w:rPr>
          <w:sz w:val="20"/>
          <w:szCs w:val="20"/>
        </w:rPr>
        <w:t>páci</w:t>
      </w:r>
      <w:r w:rsidR="002C31C5" w:rsidRPr="00D66C4C">
        <w:rPr>
          <w:sz w:val="20"/>
          <w:szCs w:val="20"/>
        </w:rPr>
        <w:t>ens</w:t>
      </w:r>
      <w:r w:rsidR="001D2824" w:rsidRPr="00D66C4C">
        <w:rPr>
          <w:sz w:val="20"/>
          <w:szCs w:val="20"/>
        </w:rPr>
        <w:t xml:space="preserve"> (</w:t>
      </w:r>
      <w:r w:rsidRPr="00D66C4C">
        <w:rPr>
          <w:sz w:val="20"/>
          <w:szCs w:val="20"/>
        </w:rPr>
        <w:t>fődiagnózis</w:t>
      </w:r>
      <w:r w:rsidR="001D2824" w:rsidRPr="00D66C4C">
        <w:rPr>
          <w:sz w:val="20"/>
          <w:szCs w:val="20"/>
        </w:rPr>
        <w:t xml:space="preserve">: I21, I22) </w:t>
      </w:r>
      <w:r w:rsidRPr="00D66C4C">
        <w:rPr>
          <w:b/>
          <w:sz w:val="20"/>
          <w:szCs w:val="20"/>
        </w:rPr>
        <w:t>zárójelentésének készítésekor</w:t>
      </w:r>
      <w:r w:rsidR="002B511E" w:rsidRPr="00D66C4C">
        <w:rPr>
          <w:sz w:val="20"/>
          <w:szCs w:val="20"/>
        </w:rPr>
        <w:t>.</w:t>
      </w:r>
      <w:r w:rsidR="00174217" w:rsidRPr="00D66C4C">
        <w:rPr>
          <w:sz w:val="20"/>
          <w:szCs w:val="20"/>
        </w:rPr>
        <w:t xml:space="preserve"> </w:t>
      </w:r>
      <w:r w:rsidR="002B511E" w:rsidRPr="00D66C4C">
        <w:rPr>
          <w:sz w:val="20"/>
          <w:szCs w:val="20"/>
        </w:rPr>
        <w:t>Az alábbi adatok minimálisan szükségesek ahhoz, hogy a beteget egyértelműen b</w:t>
      </w:r>
      <w:r w:rsidR="00EE681B" w:rsidRPr="00D66C4C">
        <w:rPr>
          <w:sz w:val="20"/>
          <w:szCs w:val="20"/>
        </w:rPr>
        <w:t>e lehessen sorolni az indikátor</w:t>
      </w:r>
      <w:r w:rsidR="002B511E" w:rsidRPr="00D66C4C">
        <w:rPr>
          <w:sz w:val="20"/>
          <w:szCs w:val="20"/>
        </w:rPr>
        <w:t>számítási algoritmus alapján.</w:t>
      </w:r>
    </w:p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E681B" w:rsidRPr="00D66C4C" w:rsidRDefault="00EE681B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5D792D" w:rsidRPr="00D66C4C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92D" w:rsidRPr="00D66C4C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t xml:space="preserve">Beteg neve: családi </w:t>
            </w:r>
            <w:r w:rsidR="001648C6" w:rsidRPr="00D66C4C">
              <w:rPr>
                <w:sz w:val="20"/>
                <w:szCs w:val="20"/>
              </w:rPr>
              <w:t>és kereszt</w:t>
            </w:r>
            <w:r w:rsidRPr="00D66C4C">
              <w:rPr>
                <w:sz w:val="20"/>
                <w:szCs w:val="20"/>
              </w:rPr>
              <w:t>név (az adat nem kerül továbbküldésre)</w:t>
            </w:r>
          </w:p>
          <w:p w:rsidR="005D792D" w:rsidRPr="00D66C4C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66C4C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D66C4C">
              <w:rPr>
                <w:sz w:val="20"/>
                <w:szCs w:val="20"/>
                <w:bdr w:val="single" w:sz="4" w:space="0" w:color="auto"/>
              </w:rPr>
            </w:r>
            <w:r w:rsidRPr="00D66C4C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5D792D" w:rsidRPr="00D66C4C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D66C4C" w:rsidRPr="00D66C4C" w:rsidRDefault="00D66C4C" w:rsidP="00D66C4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</w:rPr>
            </w:pPr>
            <w:r w:rsidRPr="00D66C4C">
              <w:rPr>
                <w:sz w:val="20"/>
                <w:szCs w:val="20"/>
              </w:rPr>
              <w:t>Kórházi törzsszám</w:t>
            </w:r>
            <w:r w:rsidR="005D792D" w:rsidRPr="00D66C4C">
              <w:rPr>
                <w:sz w:val="20"/>
                <w:szCs w:val="20"/>
              </w:rPr>
              <w:t xml:space="preserve">: </w:t>
            </w:r>
            <w:bookmarkStart w:id="0" w:name="Text8"/>
            <w:r w:rsidR="005D792D" w:rsidRPr="00D66C4C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D792D" w:rsidRPr="00D66C4C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5D792D" w:rsidRPr="00D66C4C">
              <w:rPr>
                <w:sz w:val="20"/>
                <w:szCs w:val="20"/>
                <w:bdr w:val="single" w:sz="4" w:space="0" w:color="auto"/>
              </w:rPr>
            </w:r>
            <w:r w:rsidR="005D792D" w:rsidRPr="00D66C4C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D792D" w:rsidRPr="00D66C4C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 xml:space="preserve">                                       Esetazonosító: </w:t>
            </w:r>
            <w:r w:rsidRPr="00D66C4C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D66C4C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D66C4C">
              <w:rPr>
                <w:sz w:val="20"/>
                <w:szCs w:val="20"/>
                <w:bdr w:val="single" w:sz="4" w:space="0" w:color="auto"/>
              </w:rPr>
            </w:r>
            <w:r w:rsidRPr="00D66C4C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D66C4C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D66C4C" w:rsidRDefault="00D66C4C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5D792D" w:rsidRPr="00D66C4C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t xml:space="preserve">Beteg születési ideje:                                            </w:t>
            </w:r>
            <w:r w:rsidR="001D2824" w:rsidRPr="00D66C4C">
              <w:rPr>
                <w:sz w:val="20"/>
                <w:szCs w:val="20"/>
              </w:rPr>
              <w:t xml:space="preserve">                  </w:t>
            </w:r>
          </w:p>
          <w:p w:rsidR="005D792D" w:rsidRPr="00D66C4C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t xml:space="preserve">             év  </w:t>
            </w:r>
            <w:r w:rsidRPr="00D66C4C">
              <w:rPr>
                <w:sz w:val="20"/>
                <w:szCs w:val="20"/>
              </w:rPr>
              <w:tab/>
              <w:t xml:space="preserve">       hónap           nap                                   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5D792D" w:rsidRPr="00D66C4C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1" w:name="Text7"/>
                <w:p w:rsidR="005D792D" w:rsidRPr="00D66C4C" w:rsidRDefault="005D792D" w:rsidP="00A15660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  <w:bookmarkEnd w:id="1"/>
                </w:p>
              </w:tc>
              <w:tc>
                <w:tcPr>
                  <w:tcW w:w="359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5D792D" w:rsidRPr="00D66C4C" w:rsidRDefault="005D792D" w:rsidP="00A15660">
                  <w:pPr>
                    <w:rPr>
                      <w:sz w:val="20"/>
                      <w:szCs w:val="20"/>
                    </w:rPr>
                  </w:pPr>
                  <w:r w:rsidRPr="00D66C4C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D66C4C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D66C4C">
                    <w:rPr>
                      <w:sz w:val="20"/>
                      <w:szCs w:val="20"/>
                    </w:rPr>
                  </w:r>
                  <w:r w:rsidRPr="00D66C4C">
                    <w:rPr>
                      <w:sz w:val="20"/>
                      <w:szCs w:val="20"/>
                    </w:rPr>
                    <w:fldChar w:fldCharType="separate"/>
                  </w:r>
                  <w:r w:rsidRPr="00D66C4C">
                    <w:rPr>
                      <w:noProof/>
                      <w:sz w:val="20"/>
                      <w:szCs w:val="20"/>
                    </w:rPr>
                    <w:t> </w:t>
                  </w:r>
                  <w:r w:rsidRPr="00D66C4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5D792D" w:rsidRPr="00D66C4C" w:rsidRDefault="005D792D" w:rsidP="001D282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t xml:space="preserve">                   </w:t>
            </w:r>
          </w:p>
        </w:tc>
      </w:tr>
    </w:tbl>
    <w:p w:rsidR="00E41853" w:rsidRPr="00D66C4C" w:rsidRDefault="00E41853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>Fődiagnózis kód (BNO10)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5D792D" w:rsidRPr="00D66C4C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2" w:name="Text5"/>
          <w:p w:rsidR="005D792D" w:rsidRPr="00D66C4C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  <w:bookmarkEnd w:id="2"/>
            <w:r w:rsidRPr="00D66C4C"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63" w:type="dxa"/>
            <w:shd w:val="clear" w:color="auto" w:fill="auto"/>
          </w:tcPr>
          <w:p w:rsidR="005D792D" w:rsidRPr="00D66C4C" w:rsidRDefault="005D792D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5D792D" w:rsidRPr="00D66C4C" w:rsidRDefault="005D792D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D792D" w:rsidRPr="00D66C4C" w:rsidRDefault="005D792D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D792D" w:rsidRPr="00D66C4C" w:rsidRDefault="005D792D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</w:tr>
    </w:tbl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 </w:t>
      </w:r>
    </w:p>
    <w:p w:rsidR="001A040C" w:rsidRPr="00D66C4C" w:rsidRDefault="001A040C" w:rsidP="001D282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3454E" w:rsidRPr="00D66C4C" w:rsidRDefault="00B3454E" w:rsidP="001D282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D792D" w:rsidRPr="00D66C4C" w:rsidRDefault="000564B6" w:rsidP="001D282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A beteg allergiás </w:t>
      </w:r>
      <w:r w:rsidR="001D2824" w:rsidRPr="00D66C4C">
        <w:rPr>
          <w:sz w:val="20"/>
          <w:szCs w:val="20"/>
        </w:rPr>
        <w:t>az aszpirinra</w:t>
      </w:r>
      <w:r w:rsidR="00DC2F15" w:rsidRPr="00D66C4C">
        <w:rPr>
          <w:rStyle w:val="Lbjegyzet-hivatkozs"/>
          <w:sz w:val="20"/>
          <w:szCs w:val="20"/>
        </w:rPr>
        <w:footnoteReference w:id="1"/>
      </w:r>
      <w:r w:rsidR="007016A8" w:rsidRPr="00D66C4C">
        <w:rPr>
          <w:sz w:val="20"/>
          <w:szCs w:val="20"/>
        </w:rPr>
        <w:t xml:space="preserve">?  </w:t>
      </w:r>
      <w:r w:rsidR="00DC2F15" w:rsidRPr="00D66C4C">
        <w:rPr>
          <w:sz w:val="20"/>
          <w:szCs w:val="20"/>
        </w:rPr>
        <w:tab/>
      </w:r>
      <w:r w:rsidR="00DC2F15" w:rsidRPr="00D66C4C">
        <w:rPr>
          <w:sz w:val="20"/>
          <w:szCs w:val="20"/>
        </w:rPr>
        <w:tab/>
      </w:r>
      <w:r w:rsidR="005D792D" w:rsidRPr="00D66C4C">
        <w:rPr>
          <w:sz w:val="20"/>
          <w:szCs w:val="20"/>
        </w:rPr>
        <w:t>igen</w:t>
      </w:r>
      <w:r w:rsidR="005D792D" w:rsidRPr="00D66C4C">
        <w:rPr>
          <w:sz w:val="20"/>
          <w:szCs w:val="20"/>
        </w:rPr>
        <w:tab/>
        <w:t xml:space="preserve">      nem</w:t>
      </w:r>
      <w:r w:rsidR="005D792D" w:rsidRPr="00D66C4C">
        <w:rPr>
          <w:sz w:val="20"/>
          <w:szCs w:val="20"/>
        </w:rPr>
        <w:tab/>
      </w:r>
      <w:r w:rsidR="005D792D" w:rsidRPr="00D66C4C">
        <w:rPr>
          <w:sz w:val="20"/>
          <w:szCs w:val="20"/>
        </w:rPr>
        <w:tab/>
      </w:r>
    </w:p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         </w:t>
      </w:r>
      <w:r w:rsidR="001D2824" w:rsidRPr="00D66C4C">
        <w:rPr>
          <w:sz w:val="20"/>
          <w:szCs w:val="20"/>
        </w:rPr>
        <w:tab/>
      </w:r>
      <w:r w:rsidR="001D2824" w:rsidRPr="00D66C4C">
        <w:rPr>
          <w:sz w:val="20"/>
          <w:szCs w:val="20"/>
        </w:rPr>
        <w:tab/>
      </w:r>
      <w:r w:rsidR="001D2824" w:rsidRPr="00D66C4C">
        <w:rPr>
          <w:sz w:val="20"/>
          <w:szCs w:val="20"/>
        </w:rPr>
        <w:tab/>
      </w:r>
      <w:r w:rsidR="007016A8" w:rsidRPr="00D66C4C">
        <w:rPr>
          <w:sz w:val="20"/>
          <w:szCs w:val="20"/>
        </w:rPr>
        <w:tab/>
      </w:r>
      <w:r w:rsidR="00DC2F15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="001A040C"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         </w:t>
      </w:r>
      <w:r w:rsidR="000F017C">
        <w:rPr>
          <w:sz w:val="20"/>
          <w:szCs w:val="20"/>
        </w:rPr>
        <w:t xml:space="preserve">      </w:t>
      </w:r>
      <w:r w:rsidRPr="00D66C4C"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="001A040C"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</w:p>
    <w:p w:rsidR="00EC6E8F" w:rsidRPr="00D66C4C" w:rsidRDefault="00EC6E8F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D2824" w:rsidRPr="00D66C4C" w:rsidRDefault="000103E8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Ismert </w:t>
      </w:r>
      <w:r w:rsidR="00B3454E" w:rsidRPr="00D66C4C">
        <w:rPr>
          <w:sz w:val="20"/>
          <w:szCs w:val="20"/>
        </w:rPr>
        <w:t xml:space="preserve">az </w:t>
      </w:r>
      <w:r w:rsidRPr="00D66C4C">
        <w:rPr>
          <w:sz w:val="20"/>
          <w:szCs w:val="20"/>
        </w:rPr>
        <w:t>aszpirin</w:t>
      </w:r>
      <w:r w:rsidR="00EC6E8F" w:rsidRPr="00D66C4C">
        <w:rPr>
          <w:sz w:val="20"/>
          <w:szCs w:val="20"/>
        </w:rPr>
        <w:t xml:space="preserve"> </w:t>
      </w:r>
      <w:proofErr w:type="spellStart"/>
      <w:r w:rsidR="00EC6E8F" w:rsidRPr="00D66C4C">
        <w:rPr>
          <w:sz w:val="20"/>
          <w:szCs w:val="20"/>
        </w:rPr>
        <w:t>kontraindikáció</w:t>
      </w:r>
      <w:proofErr w:type="spellEnd"/>
      <w:r w:rsidR="00875FD3" w:rsidRPr="00D66C4C">
        <w:rPr>
          <w:rStyle w:val="Lbjegyzet-hivatkozs"/>
          <w:sz w:val="20"/>
          <w:szCs w:val="20"/>
        </w:rPr>
        <w:footnoteReference w:id="2"/>
      </w:r>
      <w:r w:rsidR="00EC6E8F" w:rsidRPr="00D66C4C">
        <w:rPr>
          <w:sz w:val="20"/>
          <w:szCs w:val="20"/>
        </w:rPr>
        <w:t xml:space="preserve"> vagy intolerancia?</w:t>
      </w:r>
      <w:r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>igen</w:t>
      </w:r>
      <w:r w:rsidR="00EC6E8F" w:rsidRPr="00D66C4C">
        <w:rPr>
          <w:sz w:val="20"/>
          <w:szCs w:val="20"/>
        </w:rPr>
        <w:tab/>
        <w:t xml:space="preserve">      nem</w:t>
      </w:r>
      <w:r w:rsidR="00EC6E8F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 xml:space="preserve">        </w:t>
      </w:r>
      <w:r w:rsidR="00EC6E8F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ab/>
      </w:r>
      <w:r w:rsidR="00B3454E" w:rsidRPr="00D66C4C">
        <w:rPr>
          <w:sz w:val="20"/>
          <w:szCs w:val="20"/>
        </w:rPr>
        <w:tab/>
      </w:r>
      <w:r w:rsidR="007016A8" w:rsidRPr="00D66C4C">
        <w:rPr>
          <w:sz w:val="20"/>
          <w:szCs w:val="20"/>
        </w:rPr>
        <w:tab/>
      </w:r>
      <w:r w:rsidR="007016A8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="00EC6E8F" w:rsidRPr="00D66C4C">
        <w:rPr>
          <w:sz w:val="20"/>
          <w:szCs w:val="20"/>
        </w:rPr>
        <w:instrText xml:space="preserve"> FORMCHECKBOX </w:instrText>
      </w:r>
      <w:r w:rsidR="00EC6E8F" w:rsidRPr="00D66C4C">
        <w:rPr>
          <w:sz w:val="20"/>
          <w:szCs w:val="20"/>
        </w:rPr>
      </w:r>
      <w:r w:rsidR="00EC6E8F" w:rsidRPr="00D66C4C">
        <w:rPr>
          <w:sz w:val="20"/>
          <w:szCs w:val="20"/>
        </w:rPr>
        <w:fldChar w:fldCharType="end"/>
      </w:r>
      <w:r w:rsidR="00EC6E8F" w:rsidRPr="00D66C4C">
        <w:rPr>
          <w:sz w:val="20"/>
          <w:szCs w:val="20"/>
        </w:rPr>
        <w:t xml:space="preserve">        </w:t>
      </w:r>
      <w:r w:rsidR="000F017C">
        <w:rPr>
          <w:sz w:val="20"/>
          <w:szCs w:val="20"/>
        </w:rPr>
        <w:t xml:space="preserve">      </w:t>
      </w:r>
      <w:r w:rsidR="00EC6E8F" w:rsidRPr="00D66C4C">
        <w:rPr>
          <w:sz w:val="20"/>
          <w:szCs w:val="20"/>
        </w:rPr>
        <w:t xml:space="preserve">  </w:t>
      </w:r>
      <w:r w:rsidR="00EC6E8F" w:rsidRPr="00D66C4C"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="00EC6E8F" w:rsidRPr="00D66C4C">
        <w:rPr>
          <w:sz w:val="20"/>
          <w:szCs w:val="20"/>
        </w:rPr>
        <w:instrText xml:space="preserve"> FORMCHECKBOX </w:instrText>
      </w:r>
      <w:r w:rsidR="00EC6E8F" w:rsidRPr="00D66C4C">
        <w:rPr>
          <w:sz w:val="20"/>
          <w:szCs w:val="20"/>
        </w:rPr>
      </w:r>
      <w:r w:rsidR="00EC6E8F" w:rsidRPr="00D66C4C">
        <w:rPr>
          <w:sz w:val="20"/>
          <w:szCs w:val="20"/>
        </w:rPr>
        <w:fldChar w:fldCharType="end"/>
      </w:r>
      <w:r w:rsidR="00EC6E8F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ab/>
      </w:r>
      <w:r w:rsidR="00EC6E8F" w:rsidRPr="00D66C4C">
        <w:rPr>
          <w:sz w:val="20"/>
          <w:szCs w:val="20"/>
        </w:rPr>
        <w:tab/>
      </w:r>
    </w:p>
    <w:p w:rsidR="00DC2F15" w:rsidRPr="00D66C4C" w:rsidRDefault="00DC2F15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D2824" w:rsidRPr="00D66C4C" w:rsidRDefault="007E32CB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 </w:t>
      </w:r>
      <w:r w:rsidR="00E41853" w:rsidRPr="00D66C4C">
        <w:rPr>
          <w:sz w:val="20"/>
          <w:szCs w:val="20"/>
        </w:rPr>
        <w:t>A beteg további sorsa</w:t>
      </w:r>
      <w:r w:rsidR="001A040C" w:rsidRPr="00D66C4C">
        <w:rPr>
          <w:sz w:val="20"/>
          <w:szCs w:val="20"/>
        </w:rPr>
        <w:t xml:space="preserve"> (az alábbiak közül kérjük egyet x-eljen be)</w:t>
      </w:r>
      <w:r w:rsidR="001D2824" w:rsidRPr="00D66C4C">
        <w:rPr>
          <w:sz w:val="20"/>
          <w:szCs w:val="20"/>
        </w:rPr>
        <w:t>:</w:t>
      </w:r>
    </w:p>
    <w:p w:rsidR="00E41853" w:rsidRPr="00D66C4C" w:rsidRDefault="00E41853" w:rsidP="00E418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ind w:left="714" w:hanging="357"/>
        <w:rPr>
          <w:sz w:val="20"/>
          <w:szCs w:val="20"/>
        </w:rPr>
      </w:pP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más fekvőbeteg gyógyintézetbe történő áthelyezés</w:t>
      </w:r>
      <w:r w:rsidR="001A040C" w:rsidRPr="00D66C4C">
        <w:rPr>
          <w:sz w:val="20"/>
          <w:szCs w:val="20"/>
        </w:rPr>
        <w:t xml:space="preserve"> vagy</w:t>
      </w:r>
    </w:p>
    <w:p w:rsidR="00E41853" w:rsidRPr="00D66C4C" w:rsidRDefault="00E41853" w:rsidP="00E418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ind w:left="714" w:hanging="357"/>
        <w:rPr>
          <w:sz w:val="20"/>
          <w:szCs w:val="20"/>
        </w:rPr>
      </w:pP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otthonába </w:t>
      </w:r>
      <w:r w:rsidR="001A040C" w:rsidRPr="00D66C4C">
        <w:rPr>
          <w:sz w:val="20"/>
          <w:szCs w:val="20"/>
        </w:rPr>
        <w:t>vagy szociális otthonba távozott vagy</w:t>
      </w:r>
    </w:p>
    <w:p w:rsidR="001A040C" w:rsidRPr="00D66C4C" w:rsidRDefault="00E41853" w:rsidP="00E418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ind w:left="714" w:hanging="357"/>
        <w:rPr>
          <w:sz w:val="20"/>
          <w:szCs w:val="20"/>
        </w:rPr>
      </w:pP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a beteg orvosi javaslat ellenére saját felelősségére távozott</w:t>
      </w:r>
      <w:r w:rsidR="001A040C" w:rsidRPr="00D66C4C">
        <w:rPr>
          <w:sz w:val="20"/>
          <w:szCs w:val="20"/>
        </w:rPr>
        <w:t xml:space="preserve"> vagy</w:t>
      </w:r>
    </w:p>
    <w:p w:rsidR="001648C6" w:rsidRPr="00D66C4C" w:rsidRDefault="001A040C" w:rsidP="001648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ind w:left="714" w:hanging="357"/>
        <w:rPr>
          <w:sz w:val="20"/>
          <w:szCs w:val="20"/>
        </w:rPr>
      </w:pP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egyéb:………………………………………………………</w:t>
      </w:r>
    </w:p>
    <w:p w:rsidR="00EC6E8F" w:rsidRPr="00D66C4C" w:rsidRDefault="00EC6E8F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96C19" w:rsidRPr="00D66C4C" w:rsidRDefault="00C96C19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63E86" w:rsidRPr="00D66C4C" w:rsidRDefault="00C63E86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75FD3" w:rsidRPr="00D66C4C" w:rsidRDefault="000103E8" w:rsidP="00AB00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>Ismert-e tiltakozás/elutasítás az aszpirin</w:t>
      </w:r>
      <w:r w:rsidR="00E9757D" w:rsidRPr="00D66C4C">
        <w:rPr>
          <w:sz w:val="20"/>
          <w:szCs w:val="20"/>
        </w:rPr>
        <w:t xml:space="preserve"> tartalmú készítmény</w:t>
      </w:r>
      <w:r w:rsidRPr="00D66C4C">
        <w:rPr>
          <w:sz w:val="20"/>
          <w:szCs w:val="20"/>
        </w:rPr>
        <w:t xml:space="preserve"> szedés</w:t>
      </w:r>
      <w:r w:rsidR="00C4069A" w:rsidRPr="00D66C4C">
        <w:rPr>
          <w:sz w:val="20"/>
          <w:szCs w:val="20"/>
        </w:rPr>
        <w:t>év</w:t>
      </w:r>
      <w:r w:rsidRPr="00D66C4C">
        <w:rPr>
          <w:sz w:val="20"/>
          <w:szCs w:val="20"/>
        </w:rPr>
        <w:t>el szemben?</w:t>
      </w:r>
    </w:p>
    <w:p w:rsidR="00AB0079" w:rsidRPr="00D66C4C" w:rsidRDefault="00AB0079" w:rsidP="000F017C">
      <w:pPr>
        <w:widowControl w:val="0"/>
        <w:autoSpaceDE w:val="0"/>
        <w:autoSpaceDN w:val="0"/>
        <w:adjustRightInd w:val="0"/>
        <w:ind w:left="4956" w:firstLine="708"/>
        <w:rPr>
          <w:sz w:val="20"/>
          <w:szCs w:val="20"/>
        </w:rPr>
      </w:pPr>
      <w:r w:rsidRPr="00D66C4C">
        <w:rPr>
          <w:sz w:val="20"/>
          <w:szCs w:val="20"/>
        </w:rPr>
        <w:t>igen</w:t>
      </w:r>
      <w:r w:rsidRPr="00D66C4C">
        <w:rPr>
          <w:sz w:val="20"/>
          <w:szCs w:val="20"/>
        </w:rPr>
        <w:tab/>
        <w:t xml:space="preserve">      nem</w:t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</w:p>
    <w:p w:rsidR="00AB0079" w:rsidRPr="00D66C4C" w:rsidRDefault="00AB0079" w:rsidP="00AB00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         </w:t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="000103E8"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        </w:t>
      </w:r>
      <w:r w:rsidR="000F017C">
        <w:rPr>
          <w:sz w:val="20"/>
          <w:szCs w:val="20"/>
        </w:rPr>
        <w:t xml:space="preserve">     </w:t>
      </w:r>
      <w:r w:rsidRPr="00D66C4C">
        <w:rPr>
          <w:sz w:val="20"/>
          <w:szCs w:val="20"/>
        </w:rPr>
        <w:t xml:space="preserve"> </w:t>
      </w:r>
      <w:r w:rsidRPr="00D66C4C"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</w:p>
    <w:p w:rsidR="00EC6E8F" w:rsidRPr="00D66C4C" w:rsidRDefault="00EC6E8F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B0079" w:rsidRPr="00D66C4C" w:rsidRDefault="00AB0079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C6E8F" w:rsidRPr="00D66C4C" w:rsidRDefault="00EC6E8F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A betegnek távozásakor </w:t>
      </w:r>
      <w:r w:rsidR="00C4069A" w:rsidRPr="00D66C4C">
        <w:rPr>
          <w:sz w:val="20"/>
          <w:szCs w:val="20"/>
        </w:rPr>
        <w:t>elrendelték az</w:t>
      </w:r>
      <w:r w:rsidRPr="00D66C4C">
        <w:rPr>
          <w:sz w:val="20"/>
          <w:szCs w:val="20"/>
        </w:rPr>
        <w:t xml:space="preserve"> aszpirin</w:t>
      </w:r>
      <w:r w:rsidR="00DC2F15" w:rsidRPr="00D66C4C">
        <w:rPr>
          <w:sz w:val="20"/>
          <w:szCs w:val="20"/>
        </w:rPr>
        <w:t xml:space="preserve"> </w:t>
      </w:r>
      <w:r w:rsidR="00C4069A" w:rsidRPr="00D66C4C">
        <w:rPr>
          <w:sz w:val="20"/>
          <w:szCs w:val="20"/>
        </w:rPr>
        <w:t>szedésé</w:t>
      </w:r>
      <w:r w:rsidRPr="00D66C4C">
        <w:rPr>
          <w:sz w:val="20"/>
          <w:szCs w:val="20"/>
        </w:rPr>
        <w:t xml:space="preserve">t? </w:t>
      </w:r>
      <w:r w:rsidRPr="00D66C4C">
        <w:rPr>
          <w:sz w:val="20"/>
          <w:szCs w:val="20"/>
        </w:rPr>
        <w:tab/>
      </w:r>
      <w:r w:rsidR="00DC2F15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>igen</w:t>
      </w:r>
      <w:r w:rsidRPr="00D66C4C">
        <w:rPr>
          <w:sz w:val="20"/>
          <w:szCs w:val="20"/>
        </w:rPr>
        <w:tab/>
        <w:t xml:space="preserve">      nem</w:t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</w:p>
    <w:p w:rsidR="00EC6E8F" w:rsidRPr="00D66C4C" w:rsidRDefault="00EC6E8F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         </w:t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         </w:t>
      </w:r>
      <w:r w:rsidR="000F017C">
        <w:rPr>
          <w:sz w:val="20"/>
          <w:szCs w:val="20"/>
        </w:rPr>
        <w:t xml:space="preserve">     </w:t>
      </w:r>
      <w:r w:rsidRPr="00D66C4C"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</w:p>
    <w:p w:rsidR="001648C6" w:rsidRPr="00D66C4C" w:rsidRDefault="001648C6" w:rsidP="00EC6E8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63E86" w:rsidRPr="00D66C4C" w:rsidRDefault="00C63E86" w:rsidP="001648C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648C6" w:rsidRPr="00D66C4C" w:rsidRDefault="001648C6" w:rsidP="001648C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>A betegnek távozásakor elrendeltek-e egyéb (nem aszpirin tartalmú) thrombocyta aggregációgátló th-t</w:t>
      </w:r>
      <w:r w:rsidR="00090289" w:rsidRPr="00D66C4C">
        <w:rPr>
          <w:rStyle w:val="Lbjegyzet-hivatkozs"/>
          <w:sz w:val="20"/>
          <w:szCs w:val="20"/>
        </w:rPr>
        <w:footnoteReference w:id="3"/>
      </w:r>
      <w:r w:rsidRPr="00D66C4C">
        <w:rPr>
          <w:sz w:val="20"/>
          <w:szCs w:val="20"/>
        </w:rPr>
        <w:t xml:space="preserve">? </w:t>
      </w:r>
      <w:r w:rsidR="00875FD3"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="00090289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>igen</w:t>
      </w:r>
      <w:r w:rsidRPr="00D66C4C">
        <w:rPr>
          <w:sz w:val="20"/>
          <w:szCs w:val="20"/>
        </w:rPr>
        <w:tab/>
        <w:t xml:space="preserve">      nem</w:t>
      </w:r>
      <w:r w:rsidRPr="00D66C4C">
        <w:rPr>
          <w:sz w:val="20"/>
          <w:szCs w:val="20"/>
        </w:rPr>
        <w:tab/>
        <w:t xml:space="preserve">         </w:t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="00875FD3"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  <w:r w:rsidRPr="00D66C4C">
        <w:rPr>
          <w:sz w:val="20"/>
          <w:szCs w:val="20"/>
        </w:rPr>
        <w:t xml:space="preserve">          </w:t>
      </w:r>
      <w:r w:rsidRPr="00D66C4C"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D66C4C">
        <w:rPr>
          <w:sz w:val="20"/>
          <w:szCs w:val="20"/>
        </w:rPr>
        <w:instrText xml:space="preserve"> FORMCHECKBOX </w:instrText>
      </w:r>
      <w:r w:rsidRPr="00D66C4C">
        <w:rPr>
          <w:sz w:val="20"/>
          <w:szCs w:val="20"/>
        </w:rPr>
      </w:r>
      <w:r w:rsidRPr="00D66C4C">
        <w:rPr>
          <w:sz w:val="20"/>
          <w:szCs w:val="20"/>
        </w:rPr>
        <w:fldChar w:fldCharType="end"/>
      </w:r>
    </w:p>
    <w:p w:rsidR="00875FD3" w:rsidRPr="00D66C4C" w:rsidRDefault="00875FD3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63E86" w:rsidRPr="00D66C4C" w:rsidRDefault="00C63E86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D2824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>A</w:t>
      </w:r>
      <w:r w:rsidR="001D2824" w:rsidRPr="00D66C4C">
        <w:rPr>
          <w:sz w:val="20"/>
          <w:szCs w:val="20"/>
        </w:rPr>
        <w:t>z elbocsátás dátuma:</w:t>
      </w:r>
      <w:r w:rsidRPr="00D66C4C">
        <w:rPr>
          <w:sz w:val="20"/>
          <w:szCs w:val="20"/>
        </w:rPr>
        <w:tab/>
      </w:r>
      <w:r w:rsidRPr="00D66C4C">
        <w:rPr>
          <w:sz w:val="20"/>
          <w:szCs w:val="20"/>
        </w:rPr>
        <w:tab/>
      </w:r>
    </w:p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66C4C">
        <w:rPr>
          <w:sz w:val="20"/>
          <w:szCs w:val="20"/>
        </w:rPr>
        <w:t xml:space="preserve">             év                   hónap          nap</w:t>
      </w:r>
      <w:r w:rsidRPr="00D66C4C">
        <w:rPr>
          <w:sz w:val="20"/>
          <w:szCs w:val="20"/>
        </w:rPr>
        <w:tab/>
        <w:t xml:space="preserve">   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</w:tblGrid>
      <w:tr w:rsidR="00C4069A" w:rsidRPr="00D66C4C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4" w:name="Text6"/>
          <w:p w:rsidR="00C4069A" w:rsidRPr="00D66C4C" w:rsidRDefault="00C4069A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4069A" w:rsidRPr="00D66C4C" w:rsidRDefault="00C4069A" w:rsidP="00A15660">
            <w:pPr>
              <w:rPr>
                <w:sz w:val="20"/>
                <w:szCs w:val="20"/>
              </w:rPr>
            </w:pPr>
            <w:r w:rsidRPr="00D66C4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D66C4C">
              <w:rPr>
                <w:sz w:val="20"/>
                <w:szCs w:val="20"/>
              </w:rPr>
              <w:instrText xml:space="preserve"> FORMTEXT </w:instrText>
            </w:r>
            <w:r w:rsidRPr="00D66C4C">
              <w:rPr>
                <w:sz w:val="20"/>
                <w:szCs w:val="20"/>
              </w:rPr>
            </w:r>
            <w:r w:rsidRPr="00D66C4C">
              <w:rPr>
                <w:sz w:val="20"/>
                <w:szCs w:val="20"/>
              </w:rPr>
              <w:fldChar w:fldCharType="separate"/>
            </w:r>
            <w:r w:rsidRPr="00D66C4C">
              <w:rPr>
                <w:noProof/>
                <w:sz w:val="20"/>
                <w:szCs w:val="20"/>
              </w:rPr>
              <w:t> </w:t>
            </w:r>
            <w:r w:rsidRPr="00D66C4C">
              <w:rPr>
                <w:sz w:val="20"/>
                <w:szCs w:val="20"/>
              </w:rPr>
              <w:fldChar w:fldCharType="end"/>
            </w:r>
          </w:p>
        </w:tc>
      </w:tr>
    </w:tbl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D792D" w:rsidRPr="00D66C4C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sectPr w:rsidR="005D792D" w:rsidRPr="00D66C4C" w:rsidSect="009C718D">
      <w:headerReference w:type="default" r:id="rId7"/>
      <w:pgSz w:w="11906" w:h="16838"/>
      <w:pgMar w:top="1258" w:right="1417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372" w:rsidRDefault="00ED2372">
      <w:r>
        <w:separator/>
      </w:r>
    </w:p>
  </w:endnote>
  <w:endnote w:type="continuationSeparator" w:id="0">
    <w:p w:rsidR="00ED2372" w:rsidRDefault="00ED2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372" w:rsidRDefault="00ED2372">
      <w:r>
        <w:separator/>
      </w:r>
    </w:p>
  </w:footnote>
  <w:footnote w:type="continuationSeparator" w:id="0">
    <w:p w:rsidR="00ED2372" w:rsidRDefault="00ED2372">
      <w:r>
        <w:continuationSeparator/>
      </w:r>
    </w:p>
  </w:footnote>
  <w:footnote w:id="1">
    <w:p w:rsidR="00E03111" w:rsidRDefault="00E0311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sz w:val="16"/>
          <w:szCs w:val="16"/>
        </w:rPr>
        <w:t>acetylsalycilsav</w:t>
      </w:r>
      <w:proofErr w:type="spellEnd"/>
    </w:p>
  </w:footnote>
  <w:footnote w:id="2">
    <w:p w:rsidR="00E03111" w:rsidRPr="00875FD3" w:rsidRDefault="00E03111" w:rsidP="00875FD3">
      <w:pPr>
        <w:pStyle w:val="Lbjegyzetszveg"/>
        <w:rPr>
          <w:sz w:val="16"/>
          <w:szCs w:val="16"/>
        </w:rPr>
      </w:pPr>
      <w:r w:rsidRPr="00875FD3">
        <w:rPr>
          <w:rStyle w:val="Lbjegyzet-hivatkozs"/>
          <w:sz w:val="16"/>
          <w:szCs w:val="16"/>
        </w:rPr>
        <w:footnoteRef/>
      </w:r>
      <w:r w:rsidRPr="00875FD3">
        <w:rPr>
          <w:sz w:val="16"/>
          <w:szCs w:val="16"/>
        </w:rPr>
        <w:t xml:space="preserve"> aszpirin (</w:t>
      </w:r>
      <w:proofErr w:type="spellStart"/>
      <w:r w:rsidRPr="00875FD3">
        <w:rPr>
          <w:sz w:val="16"/>
          <w:szCs w:val="16"/>
        </w:rPr>
        <w:t>acetylsalycilsav</w:t>
      </w:r>
      <w:proofErr w:type="spellEnd"/>
      <w:r w:rsidRPr="00875FD3">
        <w:rPr>
          <w:sz w:val="16"/>
          <w:szCs w:val="16"/>
        </w:rPr>
        <w:t xml:space="preserve">) </w:t>
      </w:r>
      <w:proofErr w:type="spellStart"/>
      <w:r w:rsidRPr="00875FD3">
        <w:rPr>
          <w:sz w:val="16"/>
          <w:szCs w:val="16"/>
        </w:rPr>
        <w:t>kontraindikáció</w:t>
      </w:r>
      <w:proofErr w:type="spellEnd"/>
      <w:r>
        <w:rPr>
          <w:sz w:val="16"/>
          <w:szCs w:val="16"/>
        </w:rPr>
        <w:t xml:space="preserve"> például</w:t>
      </w:r>
      <w:r w:rsidRPr="00875FD3">
        <w:rPr>
          <w:sz w:val="16"/>
          <w:szCs w:val="16"/>
        </w:rPr>
        <w:t xml:space="preserve">: vérzékenység, gyomor- vagy nyombélfekély, egyéb aktív vérzés,  </w:t>
      </w:r>
      <w:proofErr w:type="spellStart"/>
      <w:r w:rsidRPr="00875FD3">
        <w:rPr>
          <w:sz w:val="16"/>
          <w:szCs w:val="16"/>
        </w:rPr>
        <w:t>aszthmás</w:t>
      </w:r>
      <w:proofErr w:type="spellEnd"/>
      <w:r w:rsidRPr="00875FD3">
        <w:rPr>
          <w:sz w:val="16"/>
          <w:szCs w:val="16"/>
        </w:rPr>
        <w:t xml:space="preserve"> roham, terhesség III. trimeszter, súlyos veseelégtelenség</w:t>
      </w:r>
    </w:p>
  </w:footnote>
  <w:footnote w:id="3">
    <w:p w:rsidR="00E03111" w:rsidRPr="00090289" w:rsidRDefault="00E03111">
      <w:pPr>
        <w:pStyle w:val="Lbjegyzetszveg"/>
        <w:rPr>
          <w:sz w:val="16"/>
          <w:szCs w:val="16"/>
        </w:rPr>
      </w:pPr>
      <w:r w:rsidRPr="00090289">
        <w:rPr>
          <w:rStyle w:val="Lbjegyzet-hivatkozs"/>
          <w:sz w:val="16"/>
          <w:szCs w:val="16"/>
        </w:rPr>
        <w:footnoteRef/>
      </w:r>
      <w:r w:rsidRPr="00090289">
        <w:rPr>
          <w:sz w:val="16"/>
          <w:szCs w:val="16"/>
        </w:rPr>
        <w:t xml:space="preserve"> </w:t>
      </w:r>
      <w:proofErr w:type="spellStart"/>
      <w:r w:rsidRPr="00090289">
        <w:rPr>
          <w:sz w:val="16"/>
          <w:szCs w:val="16"/>
        </w:rPr>
        <w:t>ticlopidin</w:t>
      </w:r>
      <w:proofErr w:type="spellEnd"/>
      <w:r w:rsidRPr="00090289">
        <w:rPr>
          <w:sz w:val="16"/>
          <w:szCs w:val="16"/>
        </w:rPr>
        <w:t xml:space="preserve">, </w:t>
      </w:r>
      <w:proofErr w:type="spellStart"/>
      <w:r w:rsidRPr="00090289">
        <w:rPr>
          <w:sz w:val="16"/>
          <w:szCs w:val="16"/>
        </w:rPr>
        <w:t>clopidogrel</w:t>
      </w:r>
      <w:proofErr w:type="spellEnd"/>
      <w:r w:rsidRPr="00090289">
        <w:rPr>
          <w:sz w:val="16"/>
          <w:szCs w:val="16"/>
        </w:rPr>
        <w:t xml:space="preserve">, </w:t>
      </w:r>
      <w:proofErr w:type="spellStart"/>
      <w:r w:rsidRPr="00090289">
        <w:rPr>
          <w:sz w:val="16"/>
          <w:szCs w:val="16"/>
        </w:rPr>
        <w:t>dipirydamol</w:t>
      </w:r>
      <w:proofErr w:type="spellEnd"/>
      <w:r w:rsidRPr="00090289">
        <w:rPr>
          <w:sz w:val="16"/>
          <w:szCs w:val="16"/>
        </w:rPr>
        <w:t xml:space="preserve"> tartalmú szerek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11" w:rsidRDefault="00E03111" w:rsidP="007F37F0">
    <w:pPr>
      <w:widowControl w:val="0"/>
      <w:autoSpaceDE w:val="0"/>
      <w:autoSpaceDN w:val="0"/>
      <w:adjustRightInd w:val="0"/>
      <w:spacing w:after="120"/>
      <w:jc w:val="center"/>
    </w:pPr>
    <w:r>
      <w:t>AMI-val kezelt betegek elbocsátása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C04AB"/>
    <w:multiLevelType w:val="hybridMultilevel"/>
    <w:tmpl w:val="9D262D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3730"/>
    <w:multiLevelType w:val="multilevel"/>
    <w:tmpl w:val="D0D61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0E444C"/>
    <w:multiLevelType w:val="hybridMultilevel"/>
    <w:tmpl w:val="D0D61BC4"/>
    <w:lvl w:ilvl="0" w:tplc="ABA4286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A30B62"/>
    <w:multiLevelType w:val="hybridMultilevel"/>
    <w:tmpl w:val="A67A17BA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11E"/>
    <w:rsid w:val="000103E8"/>
    <w:rsid w:val="000249DE"/>
    <w:rsid w:val="000564B6"/>
    <w:rsid w:val="00072922"/>
    <w:rsid w:val="00090289"/>
    <w:rsid w:val="000F017C"/>
    <w:rsid w:val="00110A69"/>
    <w:rsid w:val="00153D80"/>
    <w:rsid w:val="001648C6"/>
    <w:rsid w:val="001738CF"/>
    <w:rsid w:val="00174217"/>
    <w:rsid w:val="001A040C"/>
    <w:rsid w:val="001D2824"/>
    <w:rsid w:val="00231600"/>
    <w:rsid w:val="00240BD3"/>
    <w:rsid w:val="00253AA1"/>
    <w:rsid w:val="002700B8"/>
    <w:rsid w:val="002709DE"/>
    <w:rsid w:val="0027208C"/>
    <w:rsid w:val="002A39A9"/>
    <w:rsid w:val="002B032E"/>
    <w:rsid w:val="002B511E"/>
    <w:rsid w:val="002C31C5"/>
    <w:rsid w:val="00323BEE"/>
    <w:rsid w:val="00335DA6"/>
    <w:rsid w:val="00336372"/>
    <w:rsid w:val="00370D46"/>
    <w:rsid w:val="00375DAD"/>
    <w:rsid w:val="00380240"/>
    <w:rsid w:val="003D13E5"/>
    <w:rsid w:val="003D617C"/>
    <w:rsid w:val="003E0948"/>
    <w:rsid w:val="003E0FAD"/>
    <w:rsid w:val="003F0E92"/>
    <w:rsid w:val="00412C49"/>
    <w:rsid w:val="004423B5"/>
    <w:rsid w:val="00451403"/>
    <w:rsid w:val="0045153B"/>
    <w:rsid w:val="004647BC"/>
    <w:rsid w:val="004811AD"/>
    <w:rsid w:val="004D6B6E"/>
    <w:rsid w:val="004F71D0"/>
    <w:rsid w:val="005069C0"/>
    <w:rsid w:val="00512D49"/>
    <w:rsid w:val="005334D8"/>
    <w:rsid w:val="00571EC1"/>
    <w:rsid w:val="00587712"/>
    <w:rsid w:val="00596BF7"/>
    <w:rsid w:val="005B1526"/>
    <w:rsid w:val="005D792D"/>
    <w:rsid w:val="00605510"/>
    <w:rsid w:val="00620695"/>
    <w:rsid w:val="006331DE"/>
    <w:rsid w:val="0063776A"/>
    <w:rsid w:val="006D17FC"/>
    <w:rsid w:val="007016A8"/>
    <w:rsid w:val="007253EB"/>
    <w:rsid w:val="00725CD9"/>
    <w:rsid w:val="007B1B9D"/>
    <w:rsid w:val="007E1150"/>
    <w:rsid w:val="007E32CB"/>
    <w:rsid w:val="007F0198"/>
    <w:rsid w:val="007F37F0"/>
    <w:rsid w:val="00807656"/>
    <w:rsid w:val="00811321"/>
    <w:rsid w:val="00816881"/>
    <w:rsid w:val="00817648"/>
    <w:rsid w:val="00820415"/>
    <w:rsid w:val="00837AEC"/>
    <w:rsid w:val="008408BD"/>
    <w:rsid w:val="00841A0B"/>
    <w:rsid w:val="00875FD3"/>
    <w:rsid w:val="008826DA"/>
    <w:rsid w:val="00901753"/>
    <w:rsid w:val="00916B65"/>
    <w:rsid w:val="009236E8"/>
    <w:rsid w:val="00933D8A"/>
    <w:rsid w:val="009426DD"/>
    <w:rsid w:val="0094382F"/>
    <w:rsid w:val="00976B1A"/>
    <w:rsid w:val="009C04B4"/>
    <w:rsid w:val="009C718D"/>
    <w:rsid w:val="009E0EE1"/>
    <w:rsid w:val="00A15660"/>
    <w:rsid w:val="00A2757D"/>
    <w:rsid w:val="00A34D51"/>
    <w:rsid w:val="00A45366"/>
    <w:rsid w:val="00A55FCB"/>
    <w:rsid w:val="00AA7C50"/>
    <w:rsid w:val="00AB0079"/>
    <w:rsid w:val="00AD4F73"/>
    <w:rsid w:val="00AE075E"/>
    <w:rsid w:val="00B06913"/>
    <w:rsid w:val="00B26FB4"/>
    <w:rsid w:val="00B3454E"/>
    <w:rsid w:val="00BB3400"/>
    <w:rsid w:val="00BB5C0D"/>
    <w:rsid w:val="00C15FB8"/>
    <w:rsid w:val="00C268A9"/>
    <w:rsid w:val="00C4069A"/>
    <w:rsid w:val="00C536FF"/>
    <w:rsid w:val="00C63E86"/>
    <w:rsid w:val="00C715EE"/>
    <w:rsid w:val="00C73AE6"/>
    <w:rsid w:val="00C858D2"/>
    <w:rsid w:val="00C96C19"/>
    <w:rsid w:val="00CA5920"/>
    <w:rsid w:val="00CC24FB"/>
    <w:rsid w:val="00CD1EAB"/>
    <w:rsid w:val="00CF69C4"/>
    <w:rsid w:val="00D0712D"/>
    <w:rsid w:val="00D11F00"/>
    <w:rsid w:val="00D66C4C"/>
    <w:rsid w:val="00DC2F15"/>
    <w:rsid w:val="00DC71A9"/>
    <w:rsid w:val="00DE008B"/>
    <w:rsid w:val="00E03111"/>
    <w:rsid w:val="00E26B7D"/>
    <w:rsid w:val="00E321DB"/>
    <w:rsid w:val="00E337A2"/>
    <w:rsid w:val="00E3421F"/>
    <w:rsid w:val="00E41853"/>
    <w:rsid w:val="00E5257B"/>
    <w:rsid w:val="00E81DD6"/>
    <w:rsid w:val="00E9757D"/>
    <w:rsid w:val="00EA24C4"/>
    <w:rsid w:val="00EC6E8F"/>
    <w:rsid w:val="00ED2372"/>
    <w:rsid w:val="00EE681B"/>
    <w:rsid w:val="00F14F1A"/>
    <w:rsid w:val="00F17334"/>
    <w:rsid w:val="00F2234B"/>
    <w:rsid w:val="00F278B9"/>
    <w:rsid w:val="00F44D5A"/>
    <w:rsid w:val="00F65542"/>
    <w:rsid w:val="00F70699"/>
    <w:rsid w:val="00F75E46"/>
    <w:rsid w:val="00FA29E9"/>
    <w:rsid w:val="00FF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  <w:style w:type="paragraph" w:customStyle="1" w:styleId="adh">
    <w:name w:val="adh"/>
    <w:basedOn w:val="Norml"/>
    <w:rsid w:val="00E41853"/>
    <w:pPr>
      <w:ind w:left="170" w:hanging="170"/>
    </w:pPr>
    <w:rPr>
      <w:rFonts w:ascii="Arial" w:hAnsi="Arial" w:cs="Arial"/>
      <w:sz w:val="12"/>
      <w:szCs w:val="12"/>
      <w:lang w:val="da-DK"/>
    </w:rPr>
  </w:style>
  <w:style w:type="paragraph" w:styleId="Lbjegyzetszveg">
    <w:name w:val="footnote text"/>
    <w:basedOn w:val="Norml"/>
    <w:semiHidden/>
    <w:rsid w:val="00875FD3"/>
    <w:rPr>
      <w:sz w:val="20"/>
      <w:szCs w:val="20"/>
    </w:rPr>
  </w:style>
  <w:style w:type="character" w:styleId="Lbjegyzet-hivatkozs">
    <w:name w:val="footnote reference"/>
    <w:semiHidden/>
    <w:rsid w:val="00875FD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2</cp:revision>
  <dcterms:created xsi:type="dcterms:W3CDTF">2012-12-05T14:55:00Z</dcterms:created>
  <dcterms:modified xsi:type="dcterms:W3CDTF">2012-12-05T14:55:00Z</dcterms:modified>
</cp:coreProperties>
</file>