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682120" w:rsidP="00AF0D49">
      <w:pPr>
        <w:pStyle w:val="Cmsor1"/>
        <w:jc w:val="center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 xml:space="preserve">C2.1. </w:t>
      </w:r>
      <w:r w:rsidR="00C73CA8" w:rsidRPr="00A255AE">
        <w:rPr>
          <w:rFonts w:cs="Times New Roman"/>
          <w:sz w:val="22"/>
          <w:szCs w:val="22"/>
          <w:lang w:val="en-GB"/>
        </w:rPr>
        <w:t>Prophylactic antibiotic use- planned surgery for colorectal cancer surgery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A255AE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0" w:name="_Ref248808447"/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Short</w:t>
            </w:r>
            <w:proofErr w:type="spellEnd"/>
            <w:r w:rsidRPr="00A255AE">
              <w:rPr>
                <w:rFonts w:asciiTheme="majorHAnsi" w:hAnsiTheme="majorHAnsi" w:cs="Times New Roman"/>
                <w:b w:val="0"/>
              </w:rPr>
              <w:t xml:space="preserve"> </w:t>
            </w:r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name</w:t>
            </w:r>
            <w:bookmarkEnd w:id="0"/>
            <w:proofErr w:type="spellEnd"/>
          </w:p>
        </w:tc>
        <w:tc>
          <w:tcPr>
            <w:tcW w:w="6662" w:type="dxa"/>
          </w:tcPr>
          <w:p w:rsidR="00AF0D49" w:rsidRPr="00A255AE" w:rsidRDefault="00C73CA8" w:rsidP="00AF0D49">
            <w:pPr>
              <w:cnfStyle w:val="1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Prophylactic antibiotic use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1" w:name="_Ref248811004"/>
            <w:r w:rsidRPr="00A255AE">
              <w:rPr>
                <w:rFonts w:asciiTheme="majorHAnsi" w:hAnsiTheme="majorHAnsi" w:cs="Times New Roman"/>
                <w:lang w:val="en-GB"/>
              </w:rPr>
              <w:t>Detailed name</w:t>
            </w:r>
            <w:bookmarkEnd w:id="1"/>
          </w:p>
        </w:tc>
        <w:tc>
          <w:tcPr>
            <w:tcW w:w="6662" w:type="dxa"/>
          </w:tcPr>
          <w:p w:rsidR="00AF0D49" w:rsidRPr="00A255AE" w:rsidRDefault="00C73CA8" w:rsidP="00C73CA8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prophylactic antibiotic guidelines for planned colorectal cancer surgery</w:t>
            </w: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2" w:name="_Ref248811077"/>
            <w:r w:rsidRPr="00A255AE">
              <w:rPr>
                <w:rFonts w:asciiTheme="majorHAnsi" w:hAnsiTheme="majorHAnsi" w:cs="Times New Roman"/>
                <w:lang w:val="en-GB"/>
              </w:rPr>
              <w:t>Short definition</w:t>
            </w:r>
            <w:bookmarkEnd w:id="2"/>
          </w:p>
        </w:tc>
        <w:tc>
          <w:tcPr>
            <w:tcW w:w="6662" w:type="dxa"/>
          </w:tcPr>
          <w:p w:rsidR="00AF0D49" w:rsidRPr="00A255AE" w:rsidRDefault="00C73CA8" w:rsidP="00C73CA8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Per cent patients who have received prophylactic antibiotic in full compliance with the guidelines; elective surgery for colorectal cancer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3" w:name="_Ref248811235"/>
            <w:r w:rsidRPr="00A255AE">
              <w:rPr>
                <w:rFonts w:asciiTheme="majorHAnsi" w:hAnsiTheme="majorHAnsi"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Process measure</w:t>
            </w:r>
          </w:p>
        </w:tc>
      </w:tr>
      <w:tr w:rsidR="00331034" w:rsidRPr="00A255AE" w:rsidTr="00A255AE">
        <w:tc>
          <w:tcPr>
            <w:cnfStyle w:val="001000000000"/>
            <w:tcW w:w="3544" w:type="dxa"/>
          </w:tcPr>
          <w:p w:rsidR="00331034" w:rsidRPr="00A255AE" w:rsidRDefault="00331034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bookmarkStart w:id="4" w:name="_Ref248811212"/>
            <w:r w:rsidRPr="00A255AE">
              <w:rPr>
                <w:rFonts w:asciiTheme="majorHAnsi" w:hAnsiTheme="majorHAnsi" w:cs="Times New Roman"/>
                <w:lang w:val="en-GB"/>
              </w:rPr>
              <w:t>Domain</w:t>
            </w:r>
            <w:bookmarkEnd w:id="4"/>
          </w:p>
        </w:tc>
        <w:tc>
          <w:tcPr>
            <w:tcW w:w="6662" w:type="dxa"/>
          </w:tcPr>
          <w:p w:rsidR="00331034" w:rsidRPr="00A255AE" w:rsidRDefault="00331034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Clinical Effectiveness,  Safety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Numerator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255AE" w:rsidRPr="00A255AE" w:rsidRDefault="00C73CA8" w:rsidP="00C73CA8">
            <w:p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Number of patients at the denominator (meeting the inclusion and exclusion criteria) - in </w:t>
            </w:r>
            <w:r w:rsidRPr="00A255AE">
              <w:rPr>
                <w:rFonts w:asciiTheme="majorHAnsi" w:hAnsiTheme="majorHAnsi" w:cs="Times New Roman"/>
                <w:iCs/>
                <w:u w:val="single"/>
                <w:lang w:val="en-GB"/>
              </w:rPr>
              <w:t>full compliance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 with guidelines on prophylactic antibiotic use for</w:t>
            </w:r>
            <w:r w:rsidR="00CD3D98">
              <w:rPr>
                <w:rFonts w:asciiTheme="majorHAnsi" w:hAnsiTheme="majorHAnsi" w:cs="Times New Roman"/>
                <w:iCs/>
                <w:lang w:val="en-GB"/>
              </w:rPr>
              <w:t xml:space="preserve"> planned colorectal surgery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 on five criteria. </w:t>
            </w:r>
          </w:p>
          <w:p w:rsidR="00C73CA8" w:rsidRPr="00A255AE" w:rsidRDefault="00C73CA8" w:rsidP="00A255AE">
            <w:pPr>
              <w:pStyle w:val="Listaszerbekezds"/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antibiotic drug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dose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Appropriate timing, within one hour of surgical wound incision (international consensus) 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timing: discontinued within 24 hours after surgical wound closure (international consensus) – or documentation of appropriate clinical indication for continuation of treatment beyond 24 hours</w:t>
            </w:r>
          </w:p>
          <w:p w:rsidR="00AF0D49" w:rsidRPr="00A255AE" w:rsidRDefault="00AF0D49" w:rsidP="00AF0D49">
            <w:pPr>
              <w:spacing w:before="1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255AE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 xml:space="preserve"> 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C73CA8" w:rsidP="00C73CA8">
            <w:pPr>
              <w:spacing w:before="120"/>
              <w:ind w:left="72" w:firstLine="2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Planned surgery for elective colon cancer surgery, patients aged 18 years and older with principal procedure codes listed in below. 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Exclusion</w:t>
            </w:r>
          </w:p>
        </w:tc>
        <w:tc>
          <w:tcPr>
            <w:tcW w:w="6662" w:type="dxa"/>
          </w:tcPr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Evidence of pre-operative infection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Allergy to the antibiotic drug 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Unplanned (emergency) operation</w:t>
            </w:r>
          </w:p>
          <w:p w:rsidR="00AF0D49" w:rsidRPr="00A255AE" w:rsidRDefault="00AF0D49" w:rsidP="00C73CA8">
            <w:pPr>
              <w:spacing w:before="120"/>
              <w:ind w:left="7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Dimension</w:t>
            </w: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percent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5" w:name="_Ref248811177"/>
            <w:r w:rsidRPr="00A255AE">
              <w:rPr>
                <w:rFonts w:asciiTheme="majorHAnsi" w:hAnsiTheme="majorHAnsi" w:cs="Times New Roman"/>
                <w:lang w:val="en-GB"/>
              </w:rPr>
              <w:t>Data source</w:t>
            </w:r>
            <w:bookmarkEnd w:id="5"/>
          </w:p>
          <w:p w:rsidR="00331034" w:rsidRPr="00A255AE" w:rsidRDefault="00331034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454483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Minimum case number</w:t>
            </w:r>
          </w:p>
        </w:tc>
        <w:tc>
          <w:tcPr>
            <w:tcW w:w="6662" w:type="dxa"/>
          </w:tcPr>
          <w:p w:rsidR="00C73CA8" w:rsidRPr="00A255AE" w:rsidRDefault="00C73CA8" w:rsidP="00454483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30 consecutive patients per period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proofErr w:type="spellStart"/>
            <w:r w:rsidRPr="00A255AE">
              <w:rPr>
                <w:rFonts w:asciiTheme="majorHAnsi" w:hAnsiTheme="majorHAnsi" w:cs="Times New Roman"/>
                <w:lang w:val="en-GB"/>
              </w:rPr>
              <w:t>Subindicators</w:t>
            </w:r>
            <w:proofErr w:type="spellEnd"/>
          </w:p>
        </w:tc>
        <w:tc>
          <w:tcPr>
            <w:tcW w:w="6662" w:type="dxa"/>
          </w:tcPr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1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 Compliance with criteria 2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3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4</w:t>
            </w:r>
          </w:p>
          <w:p w:rsidR="00C73CA8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Compliance with criteria 5</w:t>
            </w:r>
          </w:p>
          <w:p w:rsidR="002E61C4" w:rsidRPr="00A255AE" w:rsidRDefault="002E61C4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>
              <w:rPr>
                <w:rFonts w:asciiTheme="majorHAnsi" w:hAnsiTheme="majorHAnsi" w:cs="Times New Roman"/>
                <w:lang w:val="en-GB"/>
              </w:rPr>
              <w:t>% of single shot treatment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overuse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underuse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misuse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6" w:name="_Ref248811246"/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Adjustment/ stratification</w:t>
            </w:r>
            <w:bookmarkEnd w:id="6"/>
          </w:p>
        </w:tc>
        <w:tc>
          <w:tcPr>
            <w:tcW w:w="6662" w:type="dxa"/>
          </w:tcPr>
          <w:p w:rsidR="00C73CA8" w:rsidRPr="00A255AE" w:rsidRDefault="00C73CA8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Not relevant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Interpretation</w:t>
            </w:r>
          </w:p>
        </w:tc>
        <w:tc>
          <w:tcPr>
            <w:tcW w:w="6662" w:type="dxa"/>
          </w:tcPr>
          <w:p w:rsidR="00C73CA8" w:rsidRPr="00A255AE" w:rsidRDefault="00C73CA8" w:rsidP="00CF2E00">
            <w:pPr>
              <w:spacing w:beforeLines="50" w:afterLines="50"/>
              <w:jc w:val="both"/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bCs/>
                <w:lang w:val="en-GB"/>
              </w:rPr>
              <w:t xml:space="preserve">Improvement is noted as </w:t>
            </w:r>
            <w:r w:rsidRPr="00A255AE">
              <w:rPr>
                <w:rFonts w:asciiTheme="majorHAnsi" w:hAnsiTheme="majorHAnsi"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Codes</w:t>
            </w:r>
          </w:p>
        </w:tc>
        <w:tc>
          <w:tcPr>
            <w:tcW w:w="6662" w:type="dxa"/>
          </w:tcPr>
          <w:p w:rsidR="00C73CA8" w:rsidRPr="00A255AE" w:rsidRDefault="00CF2E00" w:rsidP="00AF0D49">
            <w:pPr>
              <w:cnfStyle w:val="000000000000"/>
              <w:rPr>
                <w:rFonts w:asciiTheme="majorHAnsi" w:hAnsiTheme="majorHAnsi" w:cs="Times New Roman"/>
                <w:bCs/>
                <w:color w:val="00B050"/>
                <w:lang w:val="en-GB"/>
              </w:rPr>
            </w:pPr>
            <w:r>
              <w:rPr>
                <w:rFonts w:asciiTheme="majorHAnsi" w:hAnsiTheme="majorHAnsi" w:cs="Times New Roman"/>
                <w:bCs/>
                <w:color w:val="00B050"/>
                <w:lang w:val="en-GB"/>
              </w:rPr>
              <w:t xml:space="preserve"> ICD-10: </w:t>
            </w:r>
            <w:r w:rsidR="00A255AE" w:rsidRPr="00A255AE">
              <w:rPr>
                <w:rFonts w:asciiTheme="majorHAnsi" w:hAnsiTheme="majorHAnsi" w:cs="Times New Roman"/>
                <w:bCs/>
                <w:color w:val="00B050"/>
                <w:lang w:val="en-GB"/>
              </w:rPr>
              <w:t>C18, C19, C20, C21.0, C21.1, C21.2, C21.8</w:t>
            </w:r>
          </w:p>
          <w:p w:rsidR="00C73CA8" w:rsidRPr="00A255AE" w:rsidRDefault="00C73CA8" w:rsidP="006870DE">
            <w:pPr>
              <w:cnfStyle w:val="000000000000"/>
              <w:rPr>
                <w:rFonts w:asciiTheme="majorHAnsi" w:hAnsiTheme="majorHAnsi" w:cs="Times New Roman"/>
                <w:bCs/>
                <w:i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3CE" w:rsidRDefault="00B933CE" w:rsidP="00AF0D49">
      <w:pPr>
        <w:spacing w:after="0" w:line="240" w:lineRule="auto"/>
      </w:pPr>
      <w:r>
        <w:separator/>
      </w:r>
    </w:p>
  </w:endnote>
  <w:endnote w:type="continuationSeparator" w:id="0">
    <w:p w:rsidR="00B933CE" w:rsidRDefault="00B933CE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0A75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A756C">
              <w:rPr>
                <w:b/>
                <w:sz w:val="24"/>
                <w:szCs w:val="24"/>
              </w:rPr>
              <w:fldChar w:fldCharType="separate"/>
            </w:r>
            <w:r w:rsidR="00CF2E00">
              <w:rPr>
                <w:b/>
                <w:noProof/>
              </w:rPr>
              <w:t>2</w:t>
            </w:r>
            <w:r w:rsidR="000A756C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0A75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A756C">
              <w:rPr>
                <w:b/>
                <w:sz w:val="24"/>
                <w:szCs w:val="24"/>
              </w:rPr>
              <w:fldChar w:fldCharType="separate"/>
            </w:r>
            <w:r w:rsidR="00CF2E00">
              <w:rPr>
                <w:b/>
                <w:noProof/>
              </w:rPr>
              <w:t>2</w:t>
            </w:r>
            <w:r w:rsidR="000A75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3CE" w:rsidRDefault="00B933CE" w:rsidP="00AF0D49">
      <w:pPr>
        <w:spacing w:after="0" w:line="240" w:lineRule="auto"/>
      </w:pPr>
      <w:r>
        <w:separator/>
      </w:r>
    </w:p>
  </w:footnote>
  <w:footnote w:type="continuationSeparator" w:id="0">
    <w:p w:rsidR="00B933CE" w:rsidRDefault="00B933CE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A756C"/>
    <w:rsid w:val="001C6504"/>
    <w:rsid w:val="00270FF7"/>
    <w:rsid w:val="002E61C4"/>
    <w:rsid w:val="00331034"/>
    <w:rsid w:val="00457CFD"/>
    <w:rsid w:val="00487CC5"/>
    <w:rsid w:val="004E308F"/>
    <w:rsid w:val="00682120"/>
    <w:rsid w:val="006870DE"/>
    <w:rsid w:val="006E397D"/>
    <w:rsid w:val="00724762"/>
    <w:rsid w:val="007D2FBA"/>
    <w:rsid w:val="00944C98"/>
    <w:rsid w:val="009C5B91"/>
    <w:rsid w:val="00A255AE"/>
    <w:rsid w:val="00AA239F"/>
    <w:rsid w:val="00AD3252"/>
    <w:rsid w:val="00AF0D49"/>
    <w:rsid w:val="00B22813"/>
    <w:rsid w:val="00B232B5"/>
    <w:rsid w:val="00B933CE"/>
    <w:rsid w:val="00C73CA8"/>
    <w:rsid w:val="00C86E5B"/>
    <w:rsid w:val="00CD3D98"/>
    <w:rsid w:val="00CF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8</cp:revision>
  <dcterms:created xsi:type="dcterms:W3CDTF">2012-06-11T20:01:00Z</dcterms:created>
  <dcterms:modified xsi:type="dcterms:W3CDTF">2012-06-14T07:59:00Z</dcterms:modified>
</cp:coreProperties>
</file>