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49" w:rsidRPr="00826018" w:rsidRDefault="00AF0D49" w:rsidP="00AF0D49">
      <w:pPr>
        <w:jc w:val="center"/>
        <w:rPr>
          <w:lang w:val="hu-HU"/>
        </w:rPr>
      </w:pPr>
      <w:r w:rsidRPr="00826018">
        <w:rPr>
          <w:noProof/>
          <w:lang w:val="hu-HU" w:eastAsia="hu-HU" w:bidi="ar-SA"/>
        </w:rPr>
        <w:drawing>
          <wp:inline distT="0" distB="0" distL="0" distR="0">
            <wp:extent cx="1988185" cy="743585"/>
            <wp:effectExtent l="19050" t="0" r="0" b="0"/>
            <wp:docPr id="1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49" w:rsidRPr="00826018" w:rsidRDefault="00F36088" w:rsidP="003B6B39">
      <w:pPr>
        <w:pStyle w:val="Cmsor1"/>
        <w:jc w:val="center"/>
        <w:rPr>
          <w:lang w:val="hu-HU"/>
        </w:rPr>
      </w:pPr>
      <w:r w:rsidRPr="00826018">
        <w:rPr>
          <w:rFonts w:eastAsia="Times New Roman"/>
          <w:lang w:val="hu-HU"/>
        </w:rPr>
        <w:t xml:space="preserve">C1 </w:t>
      </w:r>
      <w:r w:rsidR="001A43BA" w:rsidRPr="00826018">
        <w:rPr>
          <w:lang w:val="hu-HU"/>
        </w:rPr>
        <w:t>Császármetszések</w:t>
      </w:r>
      <w:r w:rsidR="001A43BA" w:rsidRPr="00826018">
        <w:rPr>
          <w:rFonts w:eastAsia="Times New Roman"/>
          <w:lang w:val="hu-HU"/>
        </w:rPr>
        <w:t xml:space="preserve"> aránya</w:t>
      </w:r>
    </w:p>
    <w:p w:rsidR="00EA06D9" w:rsidRPr="00826018" w:rsidRDefault="00EA06D9" w:rsidP="00EA06D9">
      <w:pPr>
        <w:jc w:val="center"/>
        <w:rPr>
          <w:rFonts w:cstheme="minorHAnsi"/>
          <w:lang w:val="hu-HU"/>
        </w:rPr>
      </w:pPr>
    </w:p>
    <w:tbl>
      <w:tblPr>
        <w:tblStyle w:val="Kzepesrnykols21jellszn1"/>
        <w:tblW w:w="0" w:type="auto"/>
        <w:tblLook w:val="04A0"/>
      </w:tblPr>
      <w:tblGrid>
        <w:gridCol w:w="3085"/>
        <w:gridCol w:w="6127"/>
      </w:tblGrid>
      <w:tr w:rsidR="00AF0D49" w:rsidRPr="00826018" w:rsidTr="00826018">
        <w:trPr>
          <w:cnfStyle w:val="100000000000"/>
        </w:trPr>
        <w:tc>
          <w:tcPr>
            <w:cnfStyle w:val="001000000100"/>
            <w:tcW w:w="3085" w:type="dxa"/>
            <w:vAlign w:val="center"/>
          </w:tcPr>
          <w:p w:rsidR="00AF0D49" w:rsidRPr="00826018" w:rsidRDefault="00427B82" w:rsidP="00826018">
            <w:pPr>
              <w:rPr>
                <w:rFonts w:cstheme="minorHAnsi"/>
                <w:lang w:val="hu-HU"/>
              </w:rPr>
            </w:pPr>
            <w:r w:rsidRPr="00826018">
              <w:rPr>
                <w:rFonts w:cstheme="minorHAnsi"/>
                <w:lang w:val="hu-HU"/>
              </w:rPr>
              <w:t>Rövid név</w:t>
            </w:r>
          </w:p>
        </w:tc>
        <w:tc>
          <w:tcPr>
            <w:tcW w:w="6127" w:type="dxa"/>
            <w:vAlign w:val="center"/>
          </w:tcPr>
          <w:p w:rsidR="00427B82" w:rsidRPr="00826018" w:rsidRDefault="00EA06D9" w:rsidP="00826018">
            <w:pPr>
              <w:tabs>
                <w:tab w:val="left" w:pos="72"/>
              </w:tabs>
              <w:spacing w:before="120" w:after="120"/>
              <w:ind w:left="72"/>
              <w:cnfStyle w:val="100000000000"/>
              <w:rPr>
                <w:rFonts w:cstheme="minorHAnsi"/>
                <w:lang w:val="hu-HU"/>
              </w:rPr>
            </w:pPr>
            <w:r w:rsidRPr="00826018">
              <w:rPr>
                <w:rFonts w:cstheme="minorHAnsi"/>
                <w:lang w:val="hu-HU"/>
              </w:rPr>
              <w:t>C</w:t>
            </w:r>
            <w:r w:rsidR="00427B82" w:rsidRPr="00826018">
              <w:rPr>
                <w:rFonts w:cstheme="minorHAnsi"/>
                <w:lang w:val="hu-HU"/>
              </w:rPr>
              <w:t>sászármetszések aránya</w:t>
            </w:r>
          </w:p>
        </w:tc>
      </w:tr>
      <w:tr w:rsidR="00AF0D49" w:rsidRPr="00826018" w:rsidTr="00826018">
        <w:trPr>
          <w:cnfStyle w:val="000000100000"/>
        </w:trPr>
        <w:tc>
          <w:tcPr>
            <w:cnfStyle w:val="001000000000"/>
            <w:tcW w:w="3085" w:type="dxa"/>
            <w:vAlign w:val="center"/>
          </w:tcPr>
          <w:p w:rsidR="00AF0D49" w:rsidRPr="00826018" w:rsidRDefault="00427B82" w:rsidP="00826018">
            <w:pPr>
              <w:jc w:val="both"/>
              <w:rPr>
                <w:rFonts w:cstheme="minorHAnsi"/>
                <w:lang w:val="hu-HU"/>
              </w:rPr>
            </w:pPr>
            <w:r w:rsidRPr="00826018">
              <w:rPr>
                <w:rFonts w:eastAsia="Calibri" w:cstheme="minorHAnsi"/>
                <w:color w:val="FFFFFF"/>
                <w:lang w:val="hu-HU"/>
              </w:rPr>
              <w:t>Részletes név</w:t>
            </w:r>
          </w:p>
        </w:tc>
        <w:tc>
          <w:tcPr>
            <w:tcW w:w="6127" w:type="dxa"/>
            <w:vAlign w:val="center"/>
          </w:tcPr>
          <w:p w:rsidR="00AF0D49" w:rsidRPr="00826018" w:rsidRDefault="00427B82" w:rsidP="00826018">
            <w:pPr>
              <w:jc w:val="both"/>
              <w:cnfStyle w:val="000000100000"/>
              <w:rPr>
                <w:rFonts w:cstheme="minorHAnsi"/>
                <w:lang w:val="hu-HU"/>
              </w:rPr>
            </w:pPr>
            <w:r w:rsidRPr="00826018">
              <w:rPr>
                <w:rFonts w:eastAsia="Calibri" w:cstheme="minorHAnsi"/>
                <w:b/>
                <w:lang w:val="hu-HU"/>
              </w:rPr>
              <w:t>A császármetszések aránya a magas császármetszési kockázattal járó szülések kizárása után</w:t>
            </w:r>
          </w:p>
        </w:tc>
      </w:tr>
      <w:tr w:rsidR="00427B82" w:rsidRPr="00826018" w:rsidTr="00826018">
        <w:tc>
          <w:tcPr>
            <w:cnfStyle w:val="001000000000"/>
            <w:tcW w:w="3085" w:type="dxa"/>
            <w:vAlign w:val="center"/>
          </w:tcPr>
          <w:p w:rsidR="00427B82" w:rsidRPr="00826018" w:rsidRDefault="00427B82" w:rsidP="003B6B39">
            <w:pPr>
              <w:spacing w:beforeLines="120" w:afterLines="120"/>
              <w:jc w:val="both"/>
              <w:rPr>
                <w:rFonts w:eastAsia="Calibri" w:cstheme="minorHAnsi"/>
                <w:color w:val="FFFFFF"/>
                <w:lang w:val="hu-HU"/>
              </w:rPr>
            </w:pPr>
            <w:r w:rsidRPr="00826018">
              <w:rPr>
                <w:rFonts w:eastAsia="Calibri" w:cstheme="minorHAnsi"/>
                <w:color w:val="FFFFFF"/>
                <w:lang w:val="hu-HU"/>
              </w:rPr>
              <w:t>Rövid definíció</w:t>
            </w:r>
          </w:p>
        </w:tc>
        <w:tc>
          <w:tcPr>
            <w:tcW w:w="6127" w:type="dxa"/>
            <w:vAlign w:val="center"/>
          </w:tcPr>
          <w:p w:rsidR="00427B82" w:rsidRPr="00826018" w:rsidRDefault="00427B82" w:rsidP="00826018">
            <w:pPr>
              <w:jc w:val="both"/>
              <w:cnfStyle w:val="000000000000"/>
              <w:rPr>
                <w:rFonts w:cstheme="minorHAnsi"/>
                <w:lang w:val="hu-HU"/>
              </w:rPr>
            </w:pPr>
            <w:r w:rsidRPr="00826018">
              <w:rPr>
                <w:rFonts w:eastAsia="Calibri" w:cstheme="minorHAnsi"/>
                <w:color w:val="000000"/>
                <w:lang w:val="hu-HU"/>
              </w:rPr>
              <w:t xml:space="preserve">A császármetszések száma osztva az élve születések teljes számával, százalékos formában kifejezve. A magas császármetszési kockázattal járó szülések kategóriái ki vannak zárva </w:t>
            </w:r>
          </w:p>
        </w:tc>
      </w:tr>
      <w:tr w:rsidR="00427B82" w:rsidRPr="00826018" w:rsidTr="00826018">
        <w:trPr>
          <w:cnfStyle w:val="000000100000"/>
        </w:trPr>
        <w:tc>
          <w:tcPr>
            <w:cnfStyle w:val="001000000000"/>
            <w:tcW w:w="3085" w:type="dxa"/>
            <w:vAlign w:val="center"/>
          </w:tcPr>
          <w:p w:rsidR="00427B82" w:rsidRPr="00826018" w:rsidRDefault="00427B82" w:rsidP="003B6B39">
            <w:pPr>
              <w:spacing w:beforeLines="120" w:afterLines="120"/>
              <w:jc w:val="both"/>
              <w:rPr>
                <w:rFonts w:eastAsia="Calibri" w:cstheme="minorHAnsi"/>
                <w:color w:val="FFFFFF"/>
                <w:lang w:val="hu-HU"/>
              </w:rPr>
            </w:pPr>
            <w:r w:rsidRPr="00826018">
              <w:rPr>
                <w:rFonts w:eastAsia="Calibri" w:cstheme="minorHAnsi"/>
                <w:color w:val="FFFFFF"/>
                <w:lang w:val="hu-HU"/>
              </w:rPr>
              <w:t>Indikátor típusa</w:t>
            </w:r>
          </w:p>
        </w:tc>
        <w:tc>
          <w:tcPr>
            <w:tcW w:w="6127" w:type="dxa"/>
            <w:vAlign w:val="center"/>
          </w:tcPr>
          <w:p w:rsidR="00427B82" w:rsidRPr="00826018" w:rsidRDefault="00427B82" w:rsidP="00826018">
            <w:pPr>
              <w:jc w:val="both"/>
              <w:cnfStyle w:val="000000100000"/>
              <w:rPr>
                <w:rFonts w:cstheme="minorHAnsi"/>
                <w:lang w:val="hu-HU"/>
              </w:rPr>
            </w:pPr>
            <w:r w:rsidRPr="00826018">
              <w:rPr>
                <w:rFonts w:cstheme="minorHAnsi"/>
                <w:lang w:val="hu-HU"/>
              </w:rPr>
              <w:t>Folyamat indikátor</w:t>
            </w:r>
          </w:p>
        </w:tc>
      </w:tr>
      <w:tr w:rsidR="00427B82" w:rsidRPr="00826018" w:rsidTr="00826018">
        <w:tc>
          <w:tcPr>
            <w:cnfStyle w:val="001000000000"/>
            <w:tcW w:w="3085" w:type="dxa"/>
            <w:vAlign w:val="center"/>
          </w:tcPr>
          <w:p w:rsidR="00427B82" w:rsidRPr="00826018" w:rsidRDefault="00427B82" w:rsidP="003B6B39">
            <w:pPr>
              <w:spacing w:beforeLines="120" w:afterLines="120"/>
              <w:jc w:val="both"/>
              <w:rPr>
                <w:rFonts w:eastAsia="Calibri" w:cstheme="minorHAnsi"/>
                <w:color w:val="FFFFFF"/>
                <w:lang w:val="hu-HU"/>
              </w:rPr>
            </w:pPr>
            <w:r w:rsidRPr="00826018">
              <w:rPr>
                <w:rFonts w:eastAsia="Calibri" w:cstheme="minorHAnsi"/>
                <w:color w:val="FFFFFF"/>
                <w:lang w:val="hu-HU"/>
              </w:rPr>
              <w:t>Terület</w:t>
            </w:r>
          </w:p>
        </w:tc>
        <w:tc>
          <w:tcPr>
            <w:tcW w:w="6127" w:type="dxa"/>
            <w:vAlign w:val="center"/>
          </w:tcPr>
          <w:p w:rsidR="00427B82" w:rsidRPr="00826018" w:rsidRDefault="00427B82" w:rsidP="00826018">
            <w:pPr>
              <w:spacing w:before="120" w:after="120"/>
              <w:jc w:val="both"/>
              <w:cnfStyle w:val="000000000000"/>
              <w:rPr>
                <w:rFonts w:cstheme="minorHAnsi"/>
                <w:iCs/>
                <w:lang w:val="hu-HU"/>
              </w:rPr>
            </w:pPr>
            <w:r w:rsidRPr="00826018">
              <w:rPr>
                <w:rFonts w:eastAsia="Calibri" w:cstheme="minorHAnsi"/>
                <w:lang w:val="hu-HU"/>
              </w:rPr>
              <w:t>Klinikai eredményesség, Betegbiztonság, Hatékonyság: Reagáló irányítás, Betegközpontúság</w:t>
            </w:r>
          </w:p>
        </w:tc>
      </w:tr>
      <w:tr w:rsidR="00427B82" w:rsidRPr="00826018" w:rsidTr="00826018">
        <w:trPr>
          <w:cnfStyle w:val="000000100000"/>
        </w:trPr>
        <w:tc>
          <w:tcPr>
            <w:cnfStyle w:val="001000000000"/>
            <w:tcW w:w="3085" w:type="dxa"/>
            <w:vAlign w:val="center"/>
          </w:tcPr>
          <w:p w:rsidR="00427B82" w:rsidRPr="00826018" w:rsidRDefault="00427B82" w:rsidP="00826018">
            <w:pPr>
              <w:spacing w:before="120"/>
              <w:jc w:val="both"/>
              <w:rPr>
                <w:rFonts w:cstheme="minorHAnsi"/>
                <w:iCs/>
                <w:lang w:val="hu-HU"/>
              </w:rPr>
            </w:pPr>
            <w:r w:rsidRPr="00826018">
              <w:rPr>
                <w:rFonts w:cstheme="minorHAnsi"/>
                <w:iCs/>
                <w:lang w:val="hu-HU"/>
              </w:rPr>
              <w:t>Számláló</w:t>
            </w:r>
          </w:p>
          <w:p w:rsidR="00427B82" w:rsidRPr="00826018" w:rsidRDefault="00427B82" w:rsidP="00826018">
            <w:pPr>
              <w:jc w:val="both"/>
              <w:rPr>
                <w:rFonts w:cstheme="minorHAnsi"/>
                <w:lang w:val="hu-HU"/>
              </w:rPr>
            </w:pPr>
          </w:p>
        </w:tc>
        <w:tc>
          <w:tcPr>
            <w:tcW w:w="6127" w:type="dxa"/>
            <w:vAlign w:val="center"/>
          </w:tcPr>
          <w:p w:rsidR="00427B82" w:rsidRPr="00826018" w:rsidRDefault="00427B82" w:rsidP="00826018">
            <w:pPr>
              <w:spacing w:before="120"/>
              <w:jc w:val="both"/>
              <w:cnfStyle w:val="000000100000"/>
              <w:rPr>
                <w:rFonts w:eastAsia="Calibri" w:cstheme="minorHAnsi"/>
                <w:iCs/>
                <w:lang w:val="hu-HU"/>
              </w:rPr>
            </w:pPr>
            <w:r w:rsidRPr="00826018">
              <w:rPr>
                <w:rFonts w:eastAsia="Calibri" w:cstheme="minorHAnsi"/>
                <w:iCs/>
                <w:lang w:val="hu-HU"/>
              </w:rPr>
              <w:t>Eljáráskódokkal (ld. alább) meghatározott császármetszéses szülések teljes száma a nevezőn belül.</w:t>
            </w:r>
          </w:p>
        </w:tc>
      </w:tr>
      <w:tr w:rsidR="00427B82" w:rsidRPr="00826018" w:rsidTr="00826018">
        <w:tc>
          <w:tcPr>
            <w:cnfStyle w:val="001000000000"/>
            <w:tcW w:w="3085" w:type="dxa"/>
            <w:vAlign w:val="center"/>
          </w:tcPr>
          <w:p w:rsidR="00427B82" w:rsidRPr="00826018" w:rsidRDefault="00427B82" w:rsidP="00826018">
            <w:pPr>
              <w:spacing w:before="120"/>
              <w:jc w:val="both"/>
              <w:rPr>
                <w:rFonts w:cstheme="minorHAnsi"/>
                <w:iCs/>
                <w:lang w:val="hu-HU"/>
              </w:rPr>
            </w:pPr>
            <w:r w:rsidRPr="00826018">
              <w:rPr>
                <w:rFonts w:cstheme="minorHAnsi"/>
                <w:iCs/>
                <w:lang w:val="hu-HU"/>
              </w:rPr>
              <w:t>Nevező</w:t>
            </w:r>
          </w:p>
          <w:p w:rsidR="00427B82" w:rsidRPr="00826018" w:rsidRDefault="00427B82" w:rsidP="00826018">
            <w:pPr>
              <w:jc w:val="both"/>
              <w:rPr>
                <w:rFonts w:cstheme="minorHAnsi"/>
                <w:lang w:val="hu-HU"/>
              </w:rPr>
            </w:pPr>
          </w:p>
        </w:tc>
        <w:tc>
          <w:tcPr>
            <w:tcW w:w="6127" w:type="dxa"/>
            <w:vAlign w:val="center"/>
          </w:tcPr>
          <w:p w:rsidR="00427B82" w:rsidRPr="00826018" w:rsidRDefault="00427B82" w:rsidP="00826018">
            <w:pPr>
              <w:spacing w:before="120"/>
              <w:jc w:val="both"/>
              <w:cnfStyle w:val="000000000000"/>
              <w:rPr>
                <w:rFonts w:eastAsia="Calibri" w:cstheme="minorHAnsi"/>
                <w:iCs/>
                <w:lang w:val="hu-HU"/>
              </w:rPr>
            </w:pPr>
            <w:r w:rsidRPr="00826018">
              <w:rPr>
                <w:rFonts w:eastAsia="Calibri" w:cstheme="minorHAnsi"/>
                <w:iCs/>
                <w:lang w:val="hu-HU"/>
              </w:rPr>
              <w:t>A szülések teljes száma</w:t>
            </w:r>
          </w:p>
        </w:tc>
      </w:tr>
      <w:tr w:rsidR="00427B82" w:rsidRPr="00826018" w:rsidTr="00826018">
        <w:trPr>
          <w:cnfStyle w:val="000000100000"/>
        </w:trPr>
        <w:tc>
          <w:tcPr>
            <w:cnfStyle w:val="001000000000"/>
            <w:tcW w:w="3085" w:type="dxa"/>
            <w:vAlign w:val="center"/>
          </w:tcPr>
          <w:p w:rsidR="00427B82" w:rsidRPr="00826018" w:rsidRDefault="007735D6" w:rsidP="00826018">
            <w:pPr>
              <w:spacing w:before="120"/>
              <w:jc w:val="both"/>
              <w:rPr>
                <w:rFonts w:cstheme="minorHAnsi"/>
                <w:iCs/>
                <w:lang w:val="hu-HU"/>
              </w:rPr>
            </w:pPr>
            <w:r w:rsidRPr="00826018">
              <w:rPr>
                <w:rFonts w:cstheme="minorHAnsi"/>
                <w:iCs/>
                <w:lang w:val="hu-HU"/>
              </w:rPr>
              <w:t>Kizárás</w:t>
            </w:r>
          </w:p>
        </w:tc>
        <w:tc>
          <w:tcPr>
            <w:tcW w:w="6127" w:type="dxa"/>
            <w:vAlign w:val="center"/>
          </w:tcPr>
          <w:p w:rsidR="00427B82" w:rsidRPr="00826018" w:rsidRDefault="00427B82" w:rsidP="00826018">
            <w:pPr>
              <w:spacing w:before="120"/>
              <w:jc w:val="both"/>
              <w:cnfStyle w:val="000000100000"/>
              <w:rPr>
                <w:rFonts w:cstheme="minorHAnsi"/>
                <w:iCs/>
                <w:lang w:val="hu-HU"/>
              </w:rPr>
            </w:pPr>
            <w:r w:rsidRPr="00826018">
              <w:rPr>
                <w:rFonts w:eastAsia="Calibri" w:cstheme="minorHAnsi"/>
                <w:iCs/>
                <w:lang w:val="hu-HU"/>
              </w:rPr>
              <w:t>A terhesség betöltött 37. hete előtti szülés, abnormális magzatfekvés, magzati halál, többes terhesség és farfekvéses szülés (kódok ld. alább)</w:t>
            </w:r>
          </w:p>
        </w:tc>
      </w:tr>
      <w:tr w:rsidR="00427B82" w:rsidRPr="00826018" w:rsidTr="00826018">
        <w:tc>
          <w:tcPr>
            <w:cnfStyle w:val="001000000000"/>
            <w:tcW w:w="3085" w:type="dxa"/>
            <w:vAlign w:val="center"/>
          </w:tcPr>
          <w:p w:rsidR="00427B82" w:rsidRPr="00826018" w:rsidRDefault="00427B82" w:rsidP="00826018">
            <w:pPr>
              <w:jc w:val="both"/>
              <w:rPr>
                <w:rFonts w:cstheme="minorHAnsi"/>
                <w:lang w:val="hu-HU"/>
              </w:rPr>
            </w:pPr>
            <w:r w:rsidRPr="00826018">
              <w:rPr>
                <w:rFonts w:cstheme="minorHAnsi"/>
                <w:lang w:val="hu-HU"/>
              </w:rPr>
              <w:t>Mértékegység</w:t>
            </w:r>
          </w:p>
        </w:tc>
        <w:tc>
          <w:tcPr>
            <w:tcW w:w="6127" w:type="dxa"/>
            <w:vAlign w:val="center"/>
          </w:tcPr>
          <w:p w:rsidR="00427B82" w:rsidRPr="00826018" w:rsidRDefault="00427B82" w:rsidP="00826018">
            <w:pPr>
              <w:jc w:val="both"/>
              <w:cnfStyle w:val="000000000000"/>
              <w:rPr>
                <w:rFonts w:cstheme="minorHAnsi"/>
                <w:lang w:val="hu-HU"/>
              </w:rPr>
            </w:pPr>
            <w:r w:rsidRPr="00826018">
              <w:rPr>
                <w:rFonts w:cstheme="minorHAnsi"/>
                <w:lang w:val="hu-HU"/>
              </w:rPr>
              <w:t>százalék</w:t>
            </w:r>
          </w:p>
        </w:tc>
      </w:tr>
      <w:tr w:rsidR="00427B82" w:rsidRPr="00826018" w:rsidTr="00826018">
        <w:trPr>
          <w:cnfStyle w:val="000000100000"/>
        </w:trPr>
        <w:tc>
          <w:tcPr>
            <w:cnfStyle w:val="001000000000"/>
            <w:tcW w:w="3085" w:type="dxa"/>
            <w:vAlign w:val="center"/>
          </w:tcPr>
          <w:p w:rsidR="00427B82" w:rsidRPr="00826018" w:rsidRDefault="00427B82" w:rsidP="00826018">
            <w:pPr>
              <w:rPr>
                <w:rFonts w:cstheme="minorHAnsi"/>
                <w:lang w:val="hu-HU"/>
              </w:rPr>
            </w:pPr>
            <w:r w:rsidRPr="00826018">
              <w:rPr>
                <w:rFonts w:cstheme="minorHAnsi"/>
                <w:lang w:val="hu-HU"/>
              </w:rPr>
              <w:t>Adatforrás</w:t>
            </w:r>
          </w:p>
          <w:p w:rsidR="00427B82" w:rsidRPr="00826018" w:rsidRDefault="00427B82" w:rsidP="00826018">
            <w:pPr>
              <w:rPr>
                <w:rFonts w:cstheme="minorHAnsi"/>
                <w:lang w:val="hu-HU"/>
              </w:rPr>
            </w:pPr>
          </w:p>
        </w:tc>
        <w:tc>
          <w:tcPr>
            <w:tcW w:w="6127" w:type="dxa"/>
            <w:vAlign w:val="center"/>
          </w:tcPr>
          <w:p w:rsidR="00427B82" w:rsidRPr="00826018" w:rsidRDefault="00427B82" w:rsidP="00826018">
            <w:pPr>
              <w:autoSpaceDE w:val="0"/>
              <w:autoSpaceDN w:val="0"/>
              <w:adjustRightInd w:val="0"/>
              <w:spacing w:before="120" w:after="120"/>
              <w:jc w:val="both"/>
              <w:cnfStyle w:val="000000100000"/>
              <w:rPr>
                <w:rFonts w:cstheme="minorHAnsi"/>
                <w:lang w:val="hu-HU"/>
              </w:rPr>
            </w:pPr>
            <w:r w:rsidRPr="00826018">
              <w:rPr>
                <w:rFonts w:cstheme="minorHAnsi"/>
                <w:lang w:val="hu-HU"/>
              </w:rPr>
              <w:t xml:space="preserve">Retrospektív adatgyűjtésen alapuló indikátor. Az értékeléshez betegszintű adatok megadása szükséges (pl. zárójelentésekből történő adatgyűjtéssel).  </w:t>
            </w:r>
            <w:r w:rsidR="00AF761D" w:rsidRPr="00826018">
              <w:rPr>
                <w:rFonts w:cstheme="minorHAnsi"/>
                <w:lang w:val="hu-HU"/>
              </w:rPr>
              <w:t xml:space="preserve">Az adatgyűjtés 3 év azonos időszakára javasolt </w:t>
            </w:r>
            <w:r w:rsidRPr="00826018">
              <w:rPr>
                <w:rFonts w:eastAsia="Calibri" w:cstheme="minorHAnsi"/>
                <w:lang w:val="hu-HU"/>
              </w:rPr>
              <w:t xml:space="preserve">(minden szülés, amely teljesíti a bevonási és kizárási kritériumokat pl. </w:t>
            </w:r>
            <w:r w:rsidR="00AF761D" w:rsidRPr="00826018">
              <w:rPr>
                <w:rFonts w:cstheme="minorHAnsi"/>
                <w:lang w:val="hu-HU"/>
              </w:rPr>
              <w:t>2009., 2010. és 2011</w:t>
            </w:r>
            <w:r w:rsidRPr="00826018">
              <w:rPr>
                <w:rFonts w:eastAsia="Calibri" w:cstheme="minorHAnsi"/>
                <w:lang w:val="hu-HU"/>
              </w:rPr>
              <w:t>. o</w:t>
            </w:r>
            <w:r w:rsidR="00AF761D" w:rsidRPr="00826018">
              <w:rPr>
                <w:rFonts w:cstheme="minorHAnsi"/>
                <w:lang w:val="hu-HU"/>
              </w:rPr>
              <w:t>któber és február hónapjában</w:t>
            </w:r>
            <w:proofErr w:type="gramStart"/>
            <w:r w:rsidR="00AF761D" w:rsidRPr="00826018">
              <w:rPr>
                <w:rFonts w:cstheme="minorHAnsi"/>
                <w:lang w:val="hu-HU"/>
              </w:rPr>
              <w:t xml:space="preserve">) </w:t>
            </w:r>
            <w:r w:rsidRPr="00826018">
              <w:rPr>
                <w:rFonts w:eastAsia="Calibri" w:cstheme="minorHAnsi"/>
                <w:lang w:val="hu-HU"/>
              </w:rPr>
              <w:t xml:space="preserve"> </w:t>
            </w:r>
            <w:r w:rsidR="00AF761D" w:rsidRPr="00826018">
              <w:rPr>
                <w:rFonts w:cstheme="minorHAnsi"/>
                <w:lang w:val="hu-HU"/>
              </w:rPr>
              <w:t>a</w:t>
            </w:r>
            <w:proofErr w:type="gramEnd"/>
            <w:r w:rsidR="00AF761D" w:rsidRPr="00826018">
              <w:rPr>
                <w:rFonts w:cstheme="minorHAnsi"/>
                <w:lang w:val="hu-HU"/>
              </w:rPr>
              <w:t xml:space="preserve"> trendek követhetősége érdekében. </w:t>
            </w:r>
          </w:p>
        </w:tc>
      </w:tr>
      <w:tr w:rsidR="00427B82" w:rsidRPr="00826018" w:rsidTr="00826018">
        <w:tc>
          <w:tcPr>
            <w:cnfStyle w:val="001000000000"/>
            <w:tcW w:w="3085" w:type="dxa"/>
            <w:vAlign w:val="center"/>
          </w:tcPr>
          <w:p w:rsidR="00427B82" w:rsidRPr="00826018" w:rsidRDefault="00427B82" w:rsidP="00826018">
            <w:pPr>
              <w:rPr>
                <w:rFonts w:cstheme="minorHAnsi"/>
                <w:lang w:val="hu-HU"/>
              </w:rPr>
            </w:pPr>
            <w:r w:rsidRPr="00826018">
              <w:rPr>
                <w:rFonts w:cstheme="minorHAnsi"/>
                <w:lang w:val="hu-HU"/>
              </w:rPr>
              <w:t>Mini</w:t>
            </w:r>
            <w:r w:rsidR="00826018">
              <w:rPr>
                <w:rFonts w:cstheme="minorHAnsi"/>
                <w:lang w:val="hu-HU"/>
              </w:rPr>
              <w:t>m</w:t>
            </w:r>
            <w:r w:rsidR="00AF761D" w:rsidRPr="00826018">
              <w:rPr>
                <w:rFonts w:cstheme="minorHAnsi"/>
                <w:lang w:val="hu-HU"/>
              </w:rPr>
              <w:t>ális esetszám</w:t>
            </w:r>
          </w:p>
        </w:tc>
        <w:tc>
          <w:tcPr>
            <w:tcW w:w="6127" w:type="dxa"/>
            <w:vAlign w:val="center"/>
          </w:tcPr>
          <w:p w:rsidR="00427B82" w:rsidRPr="00826018" w:rsidRDefault="00AF761D" w:rsidP="00826018">
            <w:pPr>
              <w:jc w:val="both"/>
              <w:cnfStyle w:val="000000000000"/>
              <w:rPr>
                <w:rFonts w:cstheme="minorHAnsi"/>
                <w:lang w:val="hu-HU"/>
              </w:rPr>
            </w:pPr>
            <w:r w:rsidRPr="00826018">
              <w:rPr>
                <w:rFonts w:cstheme="minorHAnsi"/>
                <w:lang w:val="hu-HU"/>
              </w:rPr>
              <w:t>adatgyűjtési időszakonként 60 egymást követő a bevonási és kizárási kritériumnak megfelelő eset</w:t>
            </w:r>
          </w:p>
        </w:tc>
      </w:tr>
      <w:tr w:rsidR="00427B82" w:rsidRPr="00826018" w:rsidTr="00826018">
        <w:trPr>
          <w:cnfStyle w:val="000000100000"/>
          <w:trHeight w:val="1840"/>
        </w:trPr>
        <w:tc>
          <w:tcPr>
            <w:cnfStyle w:val="001000000000"/>
            <w:tcW w:w="3085" w:type="dxa"/>
            <w:vAlign w:val="center"/>
          </w:tcPr>
          <w:p w:rsidR="00427B82" w:rsidRPr="00826018" w:rsidRDefault="00AF761D" w:rsidP="00826018">
            <w:pPr>
              <w:rPr>
                <w:rFonts w:cstheme="minorHAnsi"/>
                <w:lang w:val="hu-HU"/>
              </w:rPr>
            </w:pPr>
            <w:proofErr w:type="spellStart"/>
            <w:r w:rsidRPr="00826018">
              <w:rPr>
                <w:rFonts w:cstheme="minorHAnsi"/>
                <w:lang w:val="hu-HU"/>
              </w:rPr>
              <w:t>Alindikátorok</w:t>
            </w:r>
            <w:proofErr w:type="spellEnd"/>
          </w:p>
        </w:tc>
        <w:tc>
          <w:tcPr>
            <w:tcW w:w="6127" w:type="dxa"/>
            <w:vAlign w:val="center"/>
          </w:tcPr>
          <w:p w:rsidR="00AF761D" w:rsidRPr="00826018" w:rsidRDefault="00AF761D" w:rsidP="003B6B39">
            <w:pPr>
              <w:numPr>
                <w:ilvl w:val="0"/>
                <w:numId w:val="3"/>
              </w:numPr>
              <w:tabs>
                <w:tab w:val="clear" w:pos="720"/>
                <w:tab w:val="num" w:pos="540"/>
              </w:tabs>
              <w:spacing w:beforeLines="120" w:afterLines="120"/>
              <w:ind w:left="540"/>
              <w:jc w:val="both"/>
              <w:cnfStyle w:val="000000100000"/>
              <w:rPr>
                <w:rFonts w:cstheme="minorHAnsi"/>
                <w:lang w:val="hu-HU"/>
              </w:rPr>
            </w:pPr>
            <w:r w:rsidRPr="00826018">
              <w:rPr>
                <w:rFonts w:eastAsia="Calibri" w:cstheme="minorHAnsi"/>
                <w:lang w:val="hu-HU"/>
              </w:rPr>
              <w:t>Az anya korcsoportja szerint (20-nál kevesebb, 20-35, 35-nél több)</w:t>
            </w:r>
          </w:p>
          <w:p w:rsidR="00AF761D" w:rsidRPr="00826018" w:rsidRDefault="00AF761D" w:rsidP="003B6B39">
            <w:pPr>
              <w:numPr>
                <w:ilvl w:val="0"/>
                <w:numId w:val="3"/>
              </w:numPr>
              <w:tabs>
                <w:tab w:val="clear" w:pos="720"/>
                <w:tab w:val="num" w:pos="540"/>
              </w:tabs>
              <w:spacing w:beforeLines="120" w:afterLines="120"/>
              <w:ind w:left="540"/>
              <w:jc w:val="both"/>
              <w:cnfStyle w:val="000000100000"/>
              <w:rPr>
                <w:rFonts w:cstheme="minorHAnsi"/>
                <w:lang w:val="hu-HU"/>
              </w:rPr>
            </w:pPr>
            <w:r w:rsidRPr="00826018">
              <w:rPr>
                <w:rFonts w:cstheme="minorHAnsi"/>
                <w:lang w:val="hu-HU"/>
              </w:rPr>
              <w:t>T</w:t>
            </w:r>
            <w:r w:rsidRPr="00826018">
              <w:rPr>
                <w:rFonts w:eastAsia="Calibri" w:cstheme="minorHAnsi"/>
                <w:lang w:val="hu-HU"/>
              </w:rPr>
              <w:t xml:space="preserve">ervezett vs. sürgős </w:t>
            </w:r>
          </w:p>
          <w:p w:rsidR="00AF761D" w:rsidRPr="00826018" w:rsidRDefault="00AF761D" w:rsidP="003B6B39">
            <w:pPr>
              <w:numPr>
                <w:ilvl w:val="0"/>
                <w:numId w:val="3"/>
              </w:numPr>
              <w:tabs>
                <w:tab w:val="clear" w:pos="720"/>
                <w:tab w:val="num" w:pos="540"/>
              </w:tabs>
              <w:spacing w:beforeLines="120" w:afterLines="120"/>
              <w:ind w:left="540"/>
              <w:jc w:val="both"/>
              <w:cnfStyle w:val="000000100000"/>
              <w:rPr>
                <w:rFonts w:cstheme="minorHAnsi"/>
                <w:lang w:val="hu-HU"/>
              </w:rPr>
            </w:pPr>
            <w:r w:rsidRPr="00826018">
              <w:rPr>
                <w:rFonts w:eastAsia="Calibri" w:cstheme="minorHAnsi"/>
                <w:lang w:val="hu-HU"/>
              </w:rPr>
              <w:t>A korábban született gyermekek száma szerint (első szülés vagy sem)</w:t>
            </w:r>
          </w:p>
        </w:tc>
      </w:tr>
      <w:tr w:rsidR="00427B82" w:rsidRPr="00826018" w:rsidTr="00826018">
        <w:tc>
          <w:tcPr>
            <w:cnfStyle w:val="001000000000"/>
            <w:tcW w:w="3085" w:type="dxa"/>
            <w:vAlign w:val="center"/>
          </w:tcPr>
          <w:p w:rsidR="00427B82" w:rsidRPr="00826018" w:rsidRDefault="00AF761D" w:rsidP="00826018">
            <w:pPr>
              <w:rPr>
                <w:rFonts w:cstheme="minorHAnsi"/>
                <w:lang w:val="hu-HU"/>
              </w:rPr>
            </w:pPr>
            <w:r w:rsidRPr="00826018">
              <w:rPr>
                <w:rFonts w:cstheme="minorHAnsi"/>
                <w:lang w:val="hu-HU"/>
              </w:rPr>
              <w:lastRenderedPageBreak/>
              <w:t>Kiegyenlítés/</w:t>
            </w:r>
            <w:proofErr w:type="spellStart"/>
            <w:r w:rsidRPr="00826018">
              <w:rPr>
                <w:rFonts w:cstheme="minorHAnsi"/>
                <w:lang w:val="hu-HU"/>
              </w:rPr>
              <w:t>rétegzés</w:t>
            </w:r>
            <w:proofErr w:type="spellEnd"/>
          </w:p>
        </w:tc>
        <w:tc>
          <w:tcPr>
            <w:tcW w:w="6127" w:type="dxa"/>
            <w:vAlign w:val="center"/>
          </w:tcPr>
          <w:p w:rsidR="00427B82" w:rsidRPr="00826018" w:rsidRDefault="00427B82" w:rsidP="00826018">
            <w:pPr>
              <w:jc w:val="both"/>
              <w:cnfStyle w:val="000000000000"/>
              <w:rPr>
                <w:rFonts w:cstheme="minorHAnsi"/>
                <w:lang w:val="hu-HU"/>
              </w:rPr>
            </w:pPr>
            <w:r w:rsidRPr="00826018">
              <w:rPr>
                <w:rFonts w:cstheme="minorHAnsi"/>
                <w:lang w:val="hu-HU"/>
              </w:rPr>
              <w:t>-</w:t>
            </w:r>
          </w:p>
        </w:tc>
      </w:tr>
      <w:tr w:rsidR="00427B82" w:rsidRPr="00826018" w:rsidTr="00826018">
        <w:trPr>
          <w:cnfStyle w:val="000000100000"/>
        </w:trPr>
        <w:tc>
          <w:tcPr>
            <w:cnfStyle w:val="001000000000"/>
            <w:tcW w:w="3085" w:type="dxa"/>
            <w:vAlign w:val="center"/>
          </w:tcPr>
          <w:p w:rsidR="00427B82" w:rsidRPr="00826018" w:rsidRDefault="00AF761D" w:rsidP="00826018">
            <w:pPr>
              <w:jc w:val="both"/>
              <w:rPr>
                <w:rFonts w:cstheme="minorHAnsi"/>
                <w:lang w:val="hu-HU"/>
              </w:rPr>
            </w:pPr>
            <w:r w:rsidRPr="00826018">
              <w:rPr>
                <w:rFonts w:cstheme="minorHAnsi"/>
                <w:lang w:val="hu-HU"/>
              </w:rPr>
              <w:t>Értelmezés</w:t>
            </w:r>
          </w:p>
        </w:tc>
        <w:tc>
          <w:tcPr>
            <w:tcW w:w="6127" w:type="dxa"/>
            <w:vAlign w:val="center"/>
          </w:tcPr>
          <w:p w:rsidR="00AF761D" w:rsidRPr="00826018" w:rsidRDefault="00AF761D" w:rsidP="00826018">
            <w:pPr>
              <w:autoSpaceDE w:val="0"/>
              <w:autoSpaceDN w:val="0"/>
              <w:adjustRightInd w:val="0"/>
              <w:spacing w:before="120" w:after="120"/>
              <w:jc w:val="both"/>
              <w:cnfStyle w:val="000000100000"/>
              <w:rPr>
                <w:rFonts w:eastAsia="Calibri" w:cstheme="minorHAnsi"/>
                <w:lang w:val="hu-HU"/>
              </w:rPr>
            </w:pPr>
            <w:r w:rsidRPr="00826018">
              <w:rPr>
                <w:rFonts w:eastAsia="Calibri" w:cstheme="minorHAnsi"/>
                <w:lang w:val="hu-HU"/>
              </w:rPr>
              <w:t>Korlátok: A számos tényező miatt, amelyek hatással vannak a császármetszések arányára, és mivel nincsen arany standard az optimális császármetszési arányra vonatkozóan ezt az indikátort nehéz értelmezni. Mind a nagyon alacsony és mind a nagyon magas aránynak is alaposan utána kell járni, hogy az eltérés okait megértsük.</w:t>
            </w:r>
          </w:p>
        </w:tc>
      </w:tr>
      <w:tr w:rsidR="00427B82" w:rsidRPr="00826018" w:rsidTr="00826018">
        <w:tc>
          <w:tcPr>
            <w:cnfStyle w:val="001000000000"/>
            <w:tcW w:w="3085" w:type="dxa"/>
            <w:vAlign w:val="center"/>
          </w:tcPr>
          <w:p w:rsidR="00427B82" w:rsidRPr="00826018" w:rsidRDefault="00AF761D" w:rsidP="00826018">
            <w:pPr>
              <w:jc w:val="both"/>
              <w:rPr>
                <w:rFonts w:cstheme="minorHAnsi"/>
                <w:lang w:val="hu-HU"/>
              </w:rPr>
            </w:pPr>
            <w:r w:rsidRPr="00826018">
              <w:rPr>
                <w:rFonts w:cstheme="minorHAnsi"/>
                <w:lang w:val="hu-HU"/>
              </w:rPr>
              <w:t>Kódok</w:t>
            </w:r>
          </w:p>
        </w:tc>
        <w:tc>
          <w:tcPr>
            <w:tcW w:w="6127" w:type="dxa"/>
            <w:vAlign w:val="center"/>
          </w:tcPr>
          <w:p w:rsidR="00427B82" w:rsidRPr="00826018" w:rsidRDefault="00AF761D" w:rsidP="00826018">
            <w:pPr>
              <w:jc w:val="both"/>
              <w:cnfStyle w:val="000000000000"/>
              <w:rPr>
                <w:rFonts w:cstheme="minorHAnsi"/>
                <w:bCs/>
                <w:color w:val="00B050"/>
                <w:lang w:val="hu-HU"/>
              </w:rPr>
            </w:pPr>
            <w:r w:rsidRPr="00826018">
              <w:rPr>
                <w:rFonts w:cstheme="minorHAnsi"/>
                <w:bCs/>
                <w:lang w:val="hu-HU"/>
              </w:rPr>
              <w:t>Számláló (HBCS</w:t>
            </w:r>
            <w:r w:rsidR="00427B82" w:rsidRPr="00826018">
              <w:rPr>
                <w:rFonts w:cstheme="minorHAnsi"/>
                <w:bCs/>
                <w:lang w:val="hu-HU"/>
              </w:rPr>
              <w:t xml:space="preserve">): </w:t>
            </w:r>
            <w:r w:rsidR="00427B82" w:rsidRPr="00826018">
              <w:rPr>
                <w:rFonts w:cstheme="minorHAnsi"/>
                <w:bCs/>
                <w:color w:val="00B050"/>
                <w:lang w:val="hu-HU"/>
              </w:rPr>
              <w:t>671A, 671B</w:t>
            </w:r>
          </w:p>
          <w:p w:rsidR="00427B82" w:rsidRPr="00826018" w:rsidRDefault="00AF761D" w:rsidP="00826018">
            <w:pPr>
              <w:jc w:val="both"/>
              <w:cnfStyle w:val="000000000000"/>
              <w:rPr>
                <w:rFonts w:cstheme="minorHAnsi"/>
                <w:bCs/>
                <w:lang w:val="hu-HU"/>
              </w:rPr>
            </w:pPr>
            <w:r w:rsidRPr="00826018">
              <w:rPr>
                <w:rFonts w:cstheme="minorHAnsi"/>
                <w:bCs/>
                <w:lang w:val="hu-HU"/>
              </w:rPr>
              <w:t>Nevező /bevonás (HBCS</w:t>
            </w:r>
            <w:r w:rsidR="00427B82" w:rsidRPr="00826018">
              <w:rPr>
                <w:rFonts w:cstheme="minorHAnsi"/>
                <w:bCs/>
                <w:lang w:val="hu-HU"/>
              </w:rPr>
              <w:t xml:space="preserve">): </w:t>
            </w:r>
            <w:r w:rsidR="00427B82" w:rsidRPr="00826018">
              <w:rPr>
                <w:rFonts w:cstheme="minorHAnsi"/>
                <w:bCs/>
                <w:color w:val="00B050"/>
                <w:lang w:val="hu-HU"/>
              </w:rPr>
              <w:t>671,672, 673,674</w:t>
            </w:r>
          </w:p>
          <w:p w:rsidR="00427B82" w:rsidRPr="00826018" w:rsidRDefault="00AF761D" w:rsidP="00826018">
            <w:pPr>
              <w:jc w:val="both"/>
              <w:cnfStyle w:val="000000000000"/>
              <w:rPr>
                <w:rFonts w:cstheme="minorHAnsi"/>
                <w:bCs/>
                <w:color w:val="00B050"/>
                <w:lang w:val="hu-HU"/>
              </w:rPr>
            </w:pPr>
            <w:r w:rsidRPr="00826018">
              <w:rPr>
                <w:rFonts w:cstheme="minorHAnsi"/>
                <w:bCs/>
                <w:lang w:val="hu-HU"/>
              </w:rPr>
              <w:t>Kizárás (BNO-</w:t>
            </w:r>
            <w:r w:rsidR="00427B82" w:rsidRPr="00826018">
              <w:rPr>
                <w:rFonts w:cstheme="minorHAnsi"/>
                <w:bCs/>
                <w:lang w:val="hu-HU"/>
              </w:rPr>
              <w:t xml:space="preserve">10): </w:t>
            </w:r>
            <w:r w:rsidR="00427B82" w:rsidRPr="00826018">
              <w:rPr>
                <w:rFonts w:cstheme="minorHAnsi"/>
                <w:bCs/>
                <w:color w:val="00B050"/>
                <w:lang w:val="hu-HU"/>
              </w:rPr>
              <w:t>O30.0,</w:t>
            </w:r>
            <w:r w:rsidR="00826018">
              <w:rPr>
                <w:rFonts w:cstheme="minorHAnsi"/>
                <w:bCs/>
                <w:color w:val="00B050"/>
                <w:lang w:val="hu-HU"/>
              </w:rPr>
              <w:t xml:space="preserve"> </w:t>
            </w:r>
            <w:r w:rsidR="00427B82" w:rsidRPr="00826018">
              <w:rPr>
                <w:rFonts w:cstheme="minorHAnsi"/>
                <w:bCs/>
                <w:color w:val="00B050"/>
                <w:lang w:val="hu-HU"/>
              </w:rPr>
              <w:t>O30.1, O30.2, O30.8, O30.9,  O31.0, O31.1, O31.2, O31.8,  O32.0 O32.1, O32.2, O32.3, O32.4, O32.5, O32.6, O32.8, O32.9 O36.4, O36.7,  O60.H, O63.2, O64.0, O64.1, O64.2, O64.3, O64.4, O64.5, O64.8, O64.9,  O66.1, O80.1, O83.0,O83.1, 083.3, O84, O84.0, O84.1, O84.2, O84.8, O84.9 Z37.1, Z37.2, Z37.3, Z37.4, Z37.5, Z37.6, Z37.7</w:t>
            </w:r>
          </w:p>
        </w:tc>
      </w:tr>
    </w:tbl>
    <w:p w:rsidR="00AF0D49" w:rsidRPr="00826018" w:rsidRDefault="00AF0D49" w:rsidP="00AF0D49">
      <w:pPr>
        <w:rPr>
          <w:rFonts w:cstheme="minorHAnsi"/>
          <w:lang w:val="hu-HU"/>
        </w:rPr>
      </w:pPr>
    </w:p>
    <w:p w:rsidR="00826018" w:rsidRPr="00826018" w:rsidRDefault="00826018">
      <w:pPr>
        <w:rPr>
          <w:rFonts w:cstheme="minorHAnsi"/>
          <w:lang w:val="hu-HU"/>
        </w:rPr>
      </w:pPr>
    </w:p>
    <w:sectPr w:rsidR="00826018" w:rsidRPr="00826018" w:rsidSect="00C86E5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128F" w:rsidRDefault="00AD128F" w:rsidP="00AF0D49">
      <w:pPr>
        <w:spacing w:after="0" w:line="240" w:lineRule="auto"/>
      </w:pPr>
      <w:r>
        <w:separator/>
      </w:r>
    </w:p>
  </w:endnote>
  <w:endnote w:type="continuationSeparator" w:id="0">
    <w:p w:rsidR="00AD128F" w:rsidRDefault="00AD128F" w:rsidP="00AF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9235703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E0264A" w:rsidRDefault="00F77CB0">
            <w:pPr>
              <w:pStyle w:val="llb"/>
            </w:pPr>
            <w:r>
              <w:rPr>
                <w:b/>
                <w:sz w:val="24"/>
                <w:szCs w:val="24"/>
              </w:rPr>
              <w:fldChar w:fldCharType="begin"/>
            </w:r>
            <w:r w:rsidR="00E0264A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B6B39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 w:rsidR="00E0264A"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E0264A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B6B39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0264A" w:rsidRDefault="00E0264A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128F" w:rsidRDefault="00AD128F" w:rsidP="00AF0D49">
      <w:pPr>
        <w:spacing w:after="0" w:line="240" w:lineRule="auto"/>
      </w:pPr>
      <w:r>
        <w:separator/>
      </w:r>
    </w:p>
  </w:footnote>
  <w:footnote w:type="continuationSeparator" w:id="0">
    <w:p w:rsidR="00AD128F" w:rsidRDefault="00AD128F" w:rsidP="00AF0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C4850"/>
    <w:multiLevelType w:val="hybridMultilevel"/>
    <w:tmpl w:val="D7C8BC9A"/>
    <w:lvl w:ilvl="0" w:tplc="56183DA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B1E426AE">
      <w:start w:val="3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0EB4671"/>
    <w:multiLevelType w:val="hybridMultilevel"/>
    <w:tmpl w:val="8B1071F8"/>
    <w:lvl w:ilvl="0" w:tplc="A13A99B0">
      <w:start w:val="1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3D5B4D"/>
    <w:multiLevelType w:val="hybridMultilevel"/>
    <w:tmpl w:val="7BFA9642"/>
    <w:lvl w:ilvl="0" w:tplc="B0180C1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669144"/>
    <w:multiLevelType w:val="hybridMultilevel"/>
    <w:tmpl w:val="CA8915B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F0D49"/>
    <w:rsid w:val="00000206"/>
    <w:rsid w:val="00001206"/>
    <w:rsid w:val="0008433C"/>
    <w:rsid w:val="001A43BA"/>
    <w:rsid w:val="001D3656"/>
    <w:rsid w:val="001E796F"/>
    <w:rsid w:val="001F79D1"/>
    <w:rsid w:val="00304954"/>
    <w:rsid w:val="00331034"/>
    <w:rsid w:val="00375D41"/>
    <w:rsid w:val="003B6B39"/>
    <w:rsid w:val="003E5463"/>
    <w:rsid w:val="00427B82"/>
    <w:rsid w:val="00447941"/>
    <w:rsid w:val="00457CFD"/>
    <w:rsid w:val="00467D77"/>
    <w:rsid w:val="00504199"/>
    <w:rsid w:val="00511958"/>
    <w:rsid w:val="005228D5"/>
    <w:rsid w:val="00534ED7"/>
    <w:rsid w:val="00596AF5"/>
    <w:rsid w:val="005A1AD9"/>
    <w:rsid w:val="006870DE"/>
    <w:rsid w:val="006E397D"/>
    <w:rsid w:val="00724762"/>
    <w:rsid w:val="007735D6"/>
    <w:rsid w:val="007C0739"/>
    <w:rsid w:val="007D2FBA"/>
    <w:rsid w:val="00826018"/>
    <w:rsid w:val="00833C54"/>
    <w:rsid w:val="00862E68"/>
    <w:rsid w:val="00944C98"/>
    <w:rsid w:val="00972D7E"/>
    <w:rsid w:val="00977000"/>
    <w:rsid w:val="00986C88"/>
    <w:rsid w:val="00A9723D"/>
    <w:rsid w:val="00AA239F"/>
    <w:rsid w:val="00AB1CC9"/>
    <w:rsid w:val="00AD128F"/>
    <w:rsid w:val="00AF0D49"/>
    <w:rsid w:val="00AF761D"/>
    <w:rsid w:val="00B232B5"/>
    <w:rsid w:val="00BB7FB6"/>
    <w:rsid w:val="00C86E5B"/>
    <w:rsid w:val="00D03298"/>
    <w:rsid w:val="00E0264A"/>
    <w:rsid w:val="00EA06D9"/>
    <w:rsid w:val="00F36088"/>
    <w:rsid w:val="00F57669"/>
    <w:rsid w:val="00F77CB0"/>
    <w:rsid w:val="00FA079F"/>
    <w:rsid w:val="00FB0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26018"/>
  </w:style>
  <w:style w:type="paragraph" w:styleId="Cmsor1">
    <w:name w:val="heading 1"/>
    <w:basedOn w:val="Norml"/>
    <w:next w:val="Norml"/>
    <w:link w:val="Cmsor1Char"/>
    <w:uiPriority w:val="9"/>
    <w:qFormat/>
    <w:rsid w:val="008260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260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260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26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2601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2601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2601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2601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2601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sthead">
    <w:name w:val="Masthead"/>
    <w:basedOn w:val="Norml"/>
    <w:rsid w:val="00AF0D49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 w:bidi="pl-PL"/>
    </w:rPr>
  </w:style>
  <w:style w:type="paragraph" w:styleId="lfej">
    <w:name w:val="header"/>
    <w:basedOn w:val="Norml"/>
    <w:link w:val="lfej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F0D49"/>
  </w:style>
  <w:style w:type="paragraph" w:styleId="llb">
    <w:name w:val="footer"/>
    <w:basedOn w:val="Norml"/>
    <w:link w:val="llbChar"/>
    <w:uiPriority w:val="99"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F0D49"/>
  </w:style>
  <w:style w:type="paragraph" w:styleId="Buborkszveg">
    <w:name w:val="Balloon Text"/>
    <w:basedOn w:val="Norml"/>
    <w:link w:val="BuborkszvegChar"/>
    <w:uiPriority w:val="99"/>
    <w:semiHidden/>
    <w:unhideWhenUsed/>
    <w:rsid w:val="00AF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0D4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8260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Rcsostblzat">
    <w:name w:val="Table Grid"/>
    <w:basedOn w:val="Normltblzat"/>
    <w:uiPriority w:val="59"/>
    <w:rsid w:val="00AF0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lista1jellszn1">
    <w:name w:val="Világos lista – 1. jelölőszín1"/>
    <w:basedOn w:val="Normltblzat"/>
    <w:uiPriority w:val="61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zepesrnykols21jellszn1">
    <w:name w:val="Közepes árnyékolás 2 – 1. jelölőszín1"/>
    <w:basedOn w:val="Normltblzat"/>
    <w:uiPriority w:val="64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aszerbekezds">
    <w:name w:val="List Paragraph"/>
    <w:basedOn w:val="Norml"/>
    <w:uiPriority w:val="34"/>
    <w:qFormat/>
    <w:rsid w:val="00826018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8260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260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826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82601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82601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rsid w:val="008260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rsid w:val="0082601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rsid w:val="008260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82601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826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826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8260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8260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basedOn w:val="Bekezdsalapbettpusa"/>
    <w:uiPriority w:val="22"/>
    <w:qFormat/>
    <w:rsid w:val="00826018"/>
    <w:rPr>
      <w:b/>
      <w:bCs/>
    </w:rPr>
  </w:style>
  <w:style w:type="character" w:styleId="Kiemels">
    <w:name w:val="Emphasis"/>
    <w:basedOn w:val="Bekezdsalapbettpusa"/>
    <w:uiPriority w:val="20"/>
    <w:qFormat/>
    <w:rsid w:val="00826018"/>
    <w:rPr>
      <w:i/>
      <w:iCs/>
    </w:rPr>
  </w:style>
  <w:style w:type="paragraph" w:styleId="Nincstrkz">
    <w:name w:val="No Spacing"/>
    <w:uiPriority w:val="1"/>
    <w:qFormat/>
    <w:rsid w:val="0082601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826018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826018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2601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26018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826018"/>
    <w:rPr>
      <w:i/>
      <w:iCs/>
      <w:color w:val="808080" w:themeColor="text1" w:themeTint="7F"/>
    </w:rPr>
  </w:style>
  <w:style w:type="character" w:styleId="Ershangslyozs">
    <w:name w:val="Intense Emphasis"/>
    <w:basedOn w:val="Bekezdsalapbettpusa"/>
    <w:uiPriority w:val="21"/>
    <w:qFormat/>
    <w:rsid w:val="00826018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826018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826018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826018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82601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Judit</dc:creator>
  <cp:lastModifiedBy>Surján Cecília</cp:lastModifiedBy>
  <cp:revision>7</cp:revision>
  <dcterms:created xsi:type="dcterms:W3CDTF">2012-11-06T10:55:00Z</dcterms:created>
  <dcterms:modified xsi:type="dcterms:W3CDTF">2012-11-26T13:12:00Z</dcterms:modified>
</cp:coreProperties>
</file>