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59.png" ContentType="image/png"/>
  <Override PartName="/word/media/rId55.png" ContentType="image/png"/>
  <Override PartName="/word/media/rId73.png" ContentType="image/png"/>
  <Override PartName="/word/media/rId5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2024-03-12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representação-dos-dados-de-sobrevivência"/>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4"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0"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3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39"/>
    <w:bookmarkEnd w:id="40"/>
    <w:bookmarkStart w:id="42" w:name="outros-estimadores-não-parâmetricos"/>
    <w:p>
      <w:pPr>
        <w:pStyle w:val="Heading2"/>
      </w:pPr>
      <w:r>
        <w:t xml:space="preserve">2.3 Outros Estimadores Não Parâmetricos</w:t>
      </w:r>
    </w:p>
    <w:p>
      <w:pPr>
        <w:pStyle w:val="FirstParagraph"/>
      </w:pPr>
      <w:r>
        <w:t xml:space="preserve">Texto a ser preenchido…</w:t>
      </w:r>
    </w:p>
    <w:bookmarkStart w:id="41" w:name="estimador-de-nelson-aalen"/>
    <w:p>
      <w:pPr>
        <w:pStyle w:val="Heading3"/>
      </w:pPr>
      <w:r>
        <w:t xml:space="preserve">2.3.1 Estimador de Nelson-Aalen</w:t>
      </w:r>
    </w:p>
    <w:p>
      <w:pPr>
        <w:pStyle w:val="FirstParagraph"/>
      </w:pPr>
      <w:r>
        <w:t xml:space="preserve">Texto a ser preenchido…</w:t>
      </w:r>
    </w:p>
    <w:bookmarkEnd w:id="41"/>
    <w:bookmarkEnd w:id="42"/>
    <w:bookmarkStart w:id="43" w:name="Xe6b3968067ffaea8d260bcda5bdd9296e64e7d0"/>
    <w:p>
      <w:pPr>
        <w:pStyle w:val="Heading2"/>
      </w:pPr>
      <w:r>
        <w:t xml:space="preserve">2.4 Testes de Hipóteses para Comparação de Curvas de Sobrevivência</w:t>
      </w:r>
    </w:p>
    <w:bookmarkEnd w:id="43"/>
    <w:bookmarkEnd w:id="44"/>
    <w:bookmarkStart w:id="86" w:name="X597cbc4748de7f31618e130d6a21c3fd90a3a88"/>
    <w:p>
      <w:pPr>
        <w:pStyle w:val="Heading1"/>
      </w:pPr>
      <w:r>
        <w:t xml:space="preserve">3. Técnicas Paramétricas - Modelos Probabilísticos</w:t>
      </w:r>
    </w:p>
    <w:bookmarkStart w:id="45"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5"/>
    <w:bookmarkStart w:id="85"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6"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6"/>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4" w:name="distribuição-exponencial"/>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7"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7"/>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48"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48"/>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49"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49"/>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a</m:t>
        </m:r>
        <m:r>
          <m:t>l</m:t>
        </m:r>
        <m:r>
          <m:t>p</m:t>
        </m:r>
        <m:r>
          <m:t>h</m:t>
        </m:r>
        <m:r>
          <m:t>a</m:t>
        </m:r>
      </m:oMath>
      <w:r>
        <w:t xml:space="preserve">:</w:t>
      </w:r>
    </w:p>
    <w:p>
      <w:pPr>
        <w:pStyle w:val="BodyText"/>
      </w:pPr>
      <w:bookmarkStart w:id="50"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0"/>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4"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2" name="Picture"/>
                  <a:graphic>
                    <a:graphicData uri="http://schemas.openxmlformats.org/drawingml/2006/picture">
                      <pic:pic>
                        <pic:nvPicPr>
                          <pic:cNvPr descr="CIII_ModelProb_files/figure-docx/fig-SobrExp-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8"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Risc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2"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0" name="Picture"/>
                  <a:graphic>
                    <a:graphicData uri="http://schemas.openxmlformats.org/drawingml/2006/picture">
                      <pic:pic>
                        <pic:nvPicPr>
                          <pic:cNvPr descr="CIII_ModelProb_files/figure-docx/fig-RiscAcumulEx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tc>
      </w:tr>
    </w:tbl>
    <w:bookmarkStart w:id="6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3"/>
    <w:bookmarkEnd w:id="64"/>
    <w:bookmarkStart w:id="82" w:name="distribuição-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5"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3.6</m:t>
              </m:r>
            </m:e>
          </m:d>
        </m:oMath>
      </m:oMathPara>
      <w:bookmarkEnd w:id="65"/>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66" w:name="eq-StWeibull"/>
      <m:oMathPara>
        <m:oMathParaPr>
          <m:jc m:val="center"/>
        </m:oMathParaPr>
        <m:oMath>
          <m:r>
            <m:t>S</m:t>
          </m:r>
          <m:d>
            <m:dPr>
              <m:begChr m:val="("/>
              <m:endChr m:val=")"/>
              <m:sepChr m:val=""/>
              <m:grow/>
            </m:dPr>
            <m:e>
              <m:r>
                <m:t>t</m:t>
              </m:r>
            </m:e>
          </m:d>
          <m:r>
            <m:rPr>
              <m:sty m:val="p"/>
            </m:rPr>
            <m:t>=</m:t>
          </m:r>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3.7</m:t>
              </m:r>
            </m:e>
          </m:d>
        </m:oMath>
      </m:oMathPara>
      <w:bookmarkEnd w:id="6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67"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67"/>
    </w:p>
    <w:p>
      <w:pPr>
        <w:pStyle w:val="FirstParagraph"/>
      </w:pPr>
      <w:r>
        <w:t xml:space="preserve">e a função de risco acumulado da distribuição Weibull é dada por:</w:t>
      </w:r>
    </w:p>
    <w:p>
      <w:pPr>
        <w:pStyle w:val="BodyText"/>
      </w:pPr>
      <w:bookmarkStart w:id="68"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sSup>
            <m:e>
              <m:d>
                <m:dPr>
                  <m:begChr m:val="("/>
                  <m:endChr m:val=")"/>
                  <m:sepChr m:val=""/>
                  <m:grow/>
                </m:dPr>
                <m:e>
                  <m:r>
                    <m:t>α</m:t>
                  </m:r>
                  <m:r>
                    <m:t>t</m:t>
                  </m:r>
                </m:e>
              </m:d>
            </m:e>
            <m:sup>
              <m:r>
                <m:t>γ</m:t>
              </m:r>
              <m:r>
                <m:rPr>
                  <m:sty m:val="p"/>
                </m:rPr>
                <m:t>−</m:t>
              </m:r>
              <m:r>
                <m:t>1</m:t>
              </m:r>
            </m:sup>
          </m:sSup>
          <m:r>
            <m:rPr>
              <m:sty m:val="p"/>
            </m:rPr>
            <m:t>.</m:t>
          </m:r>
          <m:r>
            <m:t>  </m:t>
          </m:r>
          <m:d>
            <m:dPr>
              <m:begChr m:val="("/>
              <m:endChr m:val=")"/>
              <m:sepChr m:val=""/>
              <m:grow/>
            </m:dPr>
            <m:e>
              <m:r>
                <m:t>3.9</m:t>
              </m:r>
            </m:e>
          </m:d>
        </m:oMath>
      </m:oMathPara>
      <w:bookmarkEnd w:id="6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(alpha </w:t>
      </w:r>
      <w:r>
        <w:rPr>
          <w:rStyle w:val="SpecialCharTok"/>
        </w:rPr>
        <w:t xml:space="preserve">*</w:t>
      </w:r>
      <w:r>
        <w:rPr>
          <w:rStyle w:val="NormalTok"/>
        </w:rPr>
        <w:t xml:space="preserve"> t)</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2" w:name="fig-SobrWei"/>
          <w:p>
            <w:pPr>
              <w:jc w:val="center"/>
            </w:pPr>
            <w:pPr>
              <w:jc w:val="start"/>
              <w:spacing w:before="200"/>
              <w:pStyle w:val="ImageCaption"/>
            </w:pPr>
            <w:r>
              <w:t xml:space="preserve">Figura 3.4: Função de Sobrevivência para diferentes valores de γ</w:t>
            </w:r>
          </w:p>
          <w:p>
            <w:pPr>
              <w:pStyle w:val="Compact"/>
              <w:jc w:val="center"/>
            </w:pPr>
            <w:r>
              <w:drawing>
                <wp:inline>
                  <wp:extent cx="4620126" cy="3696101"/>
                  <wp:effectExtent b="0" l="0" r="0" t="0"/>
                  <wp:docPr descr="" title="" id="70" name="Picture"/>
                  <a:graphic>
                    <a:graphicData uri="http://schemas.openxmlformats.org/drawingml/2006/picture">
                      <pic:pic>
                        <pic:nvPicPr>
                          <pic:cNvPr descr="CIII_ModelProb_files/figure-docx/fig-SobrWei-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6" w:name="fig-RiscWei"/>
          <w:p>
            <w:pPr>
              <w:jc w:val="center"/>
            </w:pPr>
            <w:pPr>
              <w:jc w:val="start"/>
              <w:spacing w:before="200"/>
              <w:pStyle w:val="ImageCaption"/>
            </w:pPr>
            <w:r>
              <w:t xml:space="preserve">Figura 3.5: Função de Risco para diferentes valores de γ</w:t>
            </w:r>
          </w:p>
          <w:p>
            <w:pPr>
              <w:pStyle w:val="Compact"/>
              <w:jc w:val="center"/>
            </w:pPr>
            <w:r>
              <w:drawing>
                <wp:inline>
                  <wp:extent cx="4620126" cy="3696101"/>
                  <wp:effectExtent b="0" l="0" r="0" t="0"/>
                  <wp:docPr descr="" title="" id="74" name="Picture"/>
                  <a:graphic>
                    <a:graphicData uri="http://schemas.openxmlformats.org/drawingml/2006/picture">
                      <pic:pic>
                        <pic:nvPicPr>
                          <pic:cNvPr descr="CIII_ModelProb_files/figure-docx/fig-RiscWei-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0" w:name="fig-RiscAcumWei"/>
          <w:p>
            <w:pPr>
              <w:jc w:val="center"/>
            </w:pPr>
            <w:pPr>
              <w:jc w:val="start"/>
              <w:spacing w:before="200"/>
              <w:pStyle w:val="ImageCaption"/>
            </w:pPr>
            <w:r>
              <w:t xml:space="preserve">Figura 3.6: Função de Risco Acumulado para diferentes valores de γ</w:t>
            </w:r>
          </w:p>
          <w:p>
            <w:pPr>
              <w:pStyle w:val="Compact"/>
              <w:jc w:val="center"/>
            </w:pPr>
            <w:r>
              <w:drawing>
                <wp:inline>
                  <wp:extent cx="4620126" cy="3696101"/>
                  <wp:effectExtent b="0" l="0" r="0" t="0"/>
                  <wp:docPr descr="" title="" id="78" name="Picture"/>
                  <a:graphic>
                    <a:graphicData uri="http://schemas.openxmlformats.org/drawingml/2006/picture">
                      <pic:pic>
                        <pic:nvPicPr>
                          <pic:cNvPr descr="CIII_ModelProb_files/figure-docx/fig-RiscAcumWei-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tc>
      </w:tr>
    </w:tbl>
    <w:bookmarkStart w:id="81"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1"/>
    <w:bookmarkEnd w:id="82"/>
    <w:bookmarkStart w:id="84" w:name="distribuição-lognormal"/>
    <w:p>
      <w:pPr>
        <w:pStyle w:val="Heading3"/>
      </w:pPr>
      <w:r>
        <w:t xml:space="preserve">3.2.3 Distribuição lognormal</w:t>
      </w:r>
    </w:p>
    <w:bookmarkStart w:id="83" w:name="algumas-considerações-2"/>
    <w:p>
      <w:pPr>
        <w:pStyle w:val="Heading4"/>
      </w:pPr>
      <w:r>
        <w:t xml:space="preserve">3.2.3.1 Algumas Considerações</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51" Target="media/rId51.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2024-12-09T15:02:41Z</dcterms:created>
  <dcterms:modified xsi:type="dcterms:W3CDTF">2024-12-09T15:02:41Z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2024-03-12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