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Estatística</w:t>
      </w:r>
      <w:r>
        <w:t xml:space="preserve"> </w:t>
      </w:r>
      <w:r>
        <w:t xml:space="preserve">Educacional</w:t>
      </w:r>
    </w:p>
    <w:p>
      <w:pPr>
        <w:pStyle w:val="Author"/>
      </w:pPr>
      <w:r>
        <w:t xml:space="preserve">Breno</w:t>
      </w:r>
      <w:r>
        <w:t xml:space="preserve"> </w:t>
      </w:r>
      <w:r>
        <w:t xml:space="preserve">C</w:t>
      </w:r>
      <w:r>
        <w:t xml:space="preserve"> </w:t>
      </w:r>
      <w:r>
        <w:t xml:space="preserve">R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2024-02-12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apresentação"/>
    <w:p>
      <w:pPr>
        <w:pStyle w:val="Heading1"/>
      </w:pPr>
      <w:r>
        <w:t xml:space="preserve">Apresentação</w:t>
      </w:r>
    </w:p>
    <w:p>
      <w:pPr>
        <w:pStyle w:val="CaptionedFigure"/>
      </w:pPr>
      <w:r>
        <w:drawing>
          <wp:inline>
            <wp:extent cx="3333750" cy="2381250"/>
            <wp:effectExtent b="0" l="0" r="0" t="0"/>
            <wp:docPr descr="Teste para por uma imagem" title="" id="21" name="Picture"/>
            <a:graphic>
              <a:graphicData uri="http://schemas.openxmlformats.org/drawingml/2006/picture">
                <pic:pic>
                  <pic:nvPicPr>
                    <pic:cNvPr descr="brasao%20UFP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Teste para por uma imagem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Prof. Dr. Héliton Ribeiro Tavares:</w:t>
      </w:r>
      <w:r>
        <w:t xml:space="preserve"> </w:t>
      </w:r>
      <w:r>
        <w:t xml:space="preserve">Possui graduação em Estatística pela Universidade de São Paulo (1992), mestrado em Estatística pela Universidade de São Paulo (1995), doutorado em Estatística pela Universidade de São Paulo (2001) e Pós-Doutorado na University of Florida (2016). Atualmente é professor Titular da Universidade Federal do Pará. Tem experiência na área de Probabilidade e Estatística, com ênfase em Modelagem e Análise de Dados Educacional, atuando principalmente em Teoria da Resposta ao Item, voltada para Avaliação Educacional, recebe a maior dedicação do pesquisador. Na UFPA foi Diretor do DERCA/CIAC e Diretor de Planejamento. No INEP/MEC foi Coordenador-Geral de Instrumentos e Medidas e Diretor de Avaliação da Educação Básica (2008-2010), Avaliador de Cursos e de Instituição da Educação Superior (2007-2011). Compõe a coordenação do Sistema de Avaliação do Rendimento Escolar do Estado de São Paulo (SARESP 2010-2019) e é Consultor para implantação do Sistema Paraense de Avaliação Educacional (SisPAE 2013-2016) junto à Seduc/BID. É Coordenador do Laboratório de Avaliação e Medidas (LAM/UFPA). É membro Titular da Academia Paraense de Ciências.</w:t>
      </w:r>
    </w:p>
    <w:bookmarkEnd w:id="23"/>
    <w:bookmarkStart w:id="46" w:name="tarefa-1"/>
    <w:p>
      <w:pPr>
        <w:pStyle w:val="Heading1"/>
      </w:pPr>
      <w:r>
        <w:t xml:space="preserve">Tarefa 1</w:t>
      </w:r>
    </w:p>
    <w:p>
      <w:pPr>
        <w:pStyle w:val="FirstParagraph"/>
      </w:pPr>
      <w:r>
        <w:t xml:space="preserve">Nas tarefas abaixo iremos trabalhar vários pontos importantes para a área de Estatísticas Educacionais. Execute-as tanto no Excel como no</w:t>
      </w:r>
      <w:r>
        <w:t xml:space="preserve"> </w:t>
      </w:r>
      <w:r>
        <w:rPr>
          <w:rStyle w:val="VerbatimChar"/>
          <w:b/>
          <w:bCs/>
        </w:rPr>
        <w:t xml:space="preserve">R</w:t>
      </w:r>
      <w:r>
        <w:t xml:space="preserve">, duas ferramentas bem importantes. Em qualquer caso, quando necessário o uso de parâmetros (assim como coeficientes e constantes), atribua valores previamente (tipo</w:t>
      </w:r>
      <w:r>
        <w:t xml:space="preserve"> </w:t>
      </w:r>
      <w:r>
        <w:rPr>
          <w:rStyle w:val="VerbatimChar"/>
        </w:rPr>
        <w:t xml:space="preserve">a = 2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3</w:t>
      </w:r>
      <w:r>
        <w:t xml:space="preserve">,</w:t>
      </w:r>
      <w:r>
        <w:t xml:space="preserve"> </w:t>
      </w:r>
      <w:r>
        <w:rPr>
          <w:rStyle w:val="VerbatimChar"/>
        </w:rPr>
        <w:t xml:space="preserve">D = 1</w:t>
      </w:r>
      <w:r>
        <w:t xml:space="preserve"> </w:t>
      </w:r>
      <w:r>
        <w:t xml:space="preserve">etc.) no R ou coloque-as em células e atribua nomes às células ou intervalos, no Excel.</w:t>
      </w:r>
    </w:p>
    <w:p>
      <w:pPr>
        <w:pStyle w:val="BodyText"/>
      </w:pPr>
      <w:r>
        <w:rPr>
          <w:b/>
          <w:bCs/>
        </w:rPr>
        <w:t xml:space="preserve">Google Classroom:</w:t>
      </w:r>
      <w:r>
        <w:t xml:space="preserve"> </w:t>
      </w:r>
      <w:r>
        <w:t xml:space="preserve">nomeie o arquivo de forma que ele possa ser facilmente identificado, tal como:</w:t>
      </w:r>
      <w:r>
        <w:t xml:space="preserve"> </w:t>
      </w:r>
      <w:r>
        <w:t xml:space="preserve">“</w:t>
      </w:r>
      <w:r>
        <w:t xml:space="preserve">Estatísticas Educacionais– Relatório x– Nome Sobrenome.pdf</w:t>
      </w:r>
      <w:r>
        <w:t xml:space="preserve">”</w:t>
      </w:r>
      <w:r>
        <w:t xml:space="preserve">. Havendo mais de um arquivo, o nome deve ser o mesmo, mas comumcomplemento, tipo versão 1, versão 2,…, ou simplesmente v1, v2,…</w:t>
      </w:r>
    </w:p>
    <w:p>
      <w:pPr>
        <w:pStyle w:val="BodyText"/>
      </w:pPr>
      <w:r>
        <w:rPr>
          <w:b/>
          <w:bCs/>
        </w:rPr>
        <w:t xml:space="preserve">PRAZO DE ENTREGA:</w:t>
      </w:r>
      <w:r>
        <w:t xml:space="preserve"> </w:t>
      </w:r>
      <w:r>
        <w:t xml:space="preserve">ver Google Classroom (como todo cliente, há urgência). A Multa Contratual é de 10% por dia de atraso, se permitido.</w:t>
      </w:r>
    </w:p>
    <w:p>
      <w:pPr>
        <w:pStyle w:val="BodyText"/>
      </w:pPr>
      <w:r>
        <w:rPr>
          <w:b/>
          <w:bCs/>
        </w:rPr>
        <w:t xml:space="preserve">FORMATO DE ENTREGA:</w:t>
      </w:r>
      <w:r>
        <w:t xml:space="preserve"> </w:t>
      </w:r>
      <w:r>
        <w:t xml:space="preserve">criar um arquivo em RMARKDOWN ou QUARTO para apresentação dos relatórios.</w:t>
      </w:r>
    </w:p>
    <w:p>
      <w:r>
        <w:pict>
          <v:rect style="width:0;height:1.5pt" o:hralign="center" o:hrstd="t" o:hr="t"/>
        </w:pict>
      </w:r>
    </w:p>
    <w:bookmarkStart w:id="45" w:name="gráfico-de-funções"/>
    <w:p>
      <w:pPr>
        <w:pStyle w:val="Heading2"/>
      </w:pPr>
      <w:r>
        <w:t xml:space="preserve">1. Gráfico de Funções</w:t>
      </w:r>
    </w:p>
    <w:p>
      <w:pPr>
        <w:pStyle w:val="FirstParagraph"/>
      </w:pPr>
      <w:r>
        <w:rPr>
          <w:b/>
          <w:bCs/>
        </w:rPr>
        <w:t xml:space="preserve">1.1. Gerar o gráfico da função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 Valores de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Função quadrática</w:t>
      </w:r>
      <w:r>
        <w:br/>
      </w:r>
      <w:r>
        <w:rPr>
          <w:rStyle w:val="NormalTok"/>
        </w:rPr>
        <w:t xml:space="preserve">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CommentTok"/>
        </w:rPr>
        <w:t xml:space="preserve"># Criando Data Frame para uso do ggplot2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fx =</w:t>
      </w:r>
      <w:r>
        <w:rPr>
          <w:rStyle w:val="NormalTok"/>
        </w:rPr>
        <w:t xml:space="preserve"> fx)</w:t>
      </w:r>
      <w:r>
        <w:br/>
      </w:r>
      <w:r>
        <w:br/>
      </w:r>
      <w:r>
        <w:rPr>
          <w:rStyle w:val="CommentTok"/>
        </w:rPr>
        <w:t xml:space="preserve"># Construindo o gráfico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unção Quadrática." title="" id="25" name="Picture"/>
            <a:graphic>
              <a:graphicData uri="http://schemas.openxmlformats.org/drawingml/2006/picture">
                <pic:pic>
                  <pic:nvPicPr>
                    <pic:cNvPr descr="summary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Função Quadrática.</w:t>
      </w:r>
    </w:p>
    <w:p>
      <w:pPr>
        <w:pStyle w:val="BodyText"/>
      </w:pPr>
      <w:r>
        <w:rPr>
          <w:b/>
          <w:bCs/>
        </w:rPr>
        <w:t xml:space="preserve">1.2. Gerar o gráfico da Função Densidade de Probabilidade e a Função de Distribuição Acumulada da</w:t>
      </w:r>
      <w:r>
        <w:rPr>
          <w:b/>
          <w:bCs/>
        </w:rP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 Criar um conjunto de valores para o eixo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o data frame para os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densidade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acumulada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Plotar a função densidade de probabilidade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densidade))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de 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Plotar a função de distribuição acumulada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acumulada))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de 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"Probabilidade Acumulada"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bookmarkStart w:id="35" w:name="fig-2q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0" w:name="fig-2q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485900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mmary_files/figure-docx/fig-2q-1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 N(0,1)</w:t>
                  </w:r>
                </w:p>
                <w:bookmarkEnd w:id="3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4" w:name="fig-2q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485900"/>
                        <wp:effectExtent b="0" l="0" r="0" t="0"/>
                        <wp:docPr descr="" title="" id="3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mmary_files/figure-docx/fig-2q-2.png" id="3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de Distribuição Acumulada N(0,1)</w:t>
                  </w:r>
                </w:p>
                <w:bookmarkEnd w:id="3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Distribuição Normal</w:t>
      </w:r>
    </w:p>
    <w:bookmarkEnd w:id="35"/>
    <w:p>
      <w:pPr>
        <w:pStyle w:val="BodyText"/>
      </w:pPr>
      <w:r>
        <w:rPr>
          <w:b/>
          <w:bCs/>
        </w:rPr>
        <w:t xml:space="preserve">1.3. Gerar o gráfico da função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exp</m:t>
            </m:r>
            <m:r>
              <m:rPr>
                <m:sty m:val="p"/>
              </m:rPr>
              <m:t>{</m:t>
            </m:r>
            <m:r>
              <m:rPr>
                <m:sty m:val="p"/>
              </m:rPr>
              <m:t>−</m:t>
            </m:r>
            <m:r>
              <m:t>D</m:t>
            </m:r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</m:e>
            </m:d>
            <m:r>
              <m:rPr>
                <m:sty m:val="p"/>
              </m:rPr>
              <m:t>}</m:t>
            </m:r>
          </m:den>
        </m:f>
      </m:oMath>
      <w:r>
        <w:rPr>
          <w:b/>
          <w:bCs/>
        </w:rPr>
        <w:t xml:space="preserve">, com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 = 1,5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 = 1</w:t>
      </w:r>
      <w:r>
        <w:rPr>
          <w:b/>
          <w:bCs/>
        </w:rPr>
        <w:t xml:space="preserve"> </w:t>
      </w:r>
      <w:r>
        <w:rPr>
          <w:b/>
          <w:bCs/>
        </w:rPr>
        <w:t xml:space="preserve">para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 = 1</w:t>
      </w:r>
      <w:r>
        <w:rPr>
          <w:b/>
          <w:bCs/>
        </w:rPr>
        <w:t xml:space="preserve"> </w:t>
      </w:r>
      <w:r>
        <w:rPr>
          <w:b/>
          <w:bCs/>
        </w:rPr>
        <w:t xml:space="preserve">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 = 1,7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b)))</w:t>
      </w:r>
      <w:r>
        <w:br/>
      </w:r>
      <w:r>
        <w:rPr>
          <w:rStyle w:val="NormalTok"/>
        </w:rPr>
        <w:t xml:space="preserve">fx2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b)))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fx1 =</w:t>
      </w:r>
      <w:r>
        <w:rPr>
          <w:rStyle w:val="NormalTok"/>
        </w:rPr>
        <w:t xml:space="preserve"> fx1, </w:t>
      </w:r>
      <w:r>
        <w:rPr>
          <w:rStyle w:val="AttributeTok"/>
        </w:rPr>
        <w:t xml:space="preserve">fx2 =</w:t>
      </w:r>
      <w:r>
        <w:rPr>
          <w:rStyle w:val="NormalTok"/>
        </w:rPr>
        <w:t xml:space="preserve"> fx2)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fx1))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de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fx2))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de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bookmarkStart w:id="44" w:name="fig-3q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9" w:name="fig-3q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485900"/>
                        <wp:effectExtent b="0" l="0" r="0" t="0"/>
                        <wp:docPr descr="" title="" id="3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mmary_files/figure-docx/fig-3q-1.png" id="3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a = 1,5; b = 1; D = 1</w:t>
                  </w:r>
                </w:p>
                <w:bookmarkEnd w:id="39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43" w:name="fig-3q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485900"/>
                        <wp:effectExtent b="0" l="0" r="0" t="0"/>
                        <wp:docPr descr="" title="" id="4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mmary_files/figure-docx/fig-3q-2.png" id="4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a = 1,5; b = 1; D = 1,7</w:t>
                  </w:r>
                </w:p>
                <w:bookmarkEnd w:id="43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2: Funções com múltiplos parâmetros.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Estatística Educacional</dc:title>
  <dc:creator>Breno C R Silva</dc:creator>
  <dc:language>pt</dc:language>
  <cp:keywords/>
  <dcterms:created xsi:type="dcterms:W3CDTF">2024-12-02T19:32:01Z</dcterms:created>
  <dcterms:modified xsi:type="dcterms:W3CDTF">2024-12-02T19:32:01Z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2024-02-12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Índice</vt:lpwstr>
  </property>
</Properties>
</file>