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61.png" ContentType="image/png"/>
  <Override PartName="/word/media/rId52.png" ContentType="image/png"/>
  <Override PartName="/word/media/rId56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SOBREVIVÊNCIA</w:t>
      </w:r>
    </w:p>
    <w:p>
      <w:pPr>
        <w:pStyle w:val="Subtitle"/>
      </w:pPr>
      <w:r>
        <w:t xml:space="preserve">COM R</w:t>
      </w:r>
    </w:p>
    <w:p>
      <w:pPr>
        <w:pStyle w:val="Author"/>
      </w:pPr>
      <w:r>
        <w:t xml:space="preserve">Breno Cauã Rodrigues da Silva</w:t>
      </w:r>
    </w:p>
    <w:p>
      <w:pPr>
        <w:pStyle w:val="Author"/>
      </w:pPr>
      <w:r>
        <w:t xml:space="preserve">Prof Dr Paulo Cerqueira dos Santos Jr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ácio"/>
    <w:p>
      <w:pPr>
        <w:pStyle w:val="Heading1"/>
      </w:pPr>
      <w:r>
        <w:t xml:space="preserve">Prefácio</w:t>
      </w:r>
    </w:p>
    <w:bookmarkEnd w:id="20"/>
    <w:bookmarkStart w:id="38" w:name="conceitos-básicos-e-exemplos"/>
    <w:p>
      <w:pPr>
        <w:pStyle w:val="Heading1"/>
      </w:pPr>
      <w:r>
        <w:t xml:space="preserve">1. Conceitos Básicos e Exemplos</w:t>
      </w:r>
    </w:p>
    <w:bookmarkStart w:id="21" w:name="introdução"/>
    <w:p>
      <w:pPr>
        <w:pStyle w:val="Heading2"/>
      </w:pPr>
      <w:r>
        <w:t xml:space="preserve">1.1 Introdução</w:t>
      </w:r>
    </w:p>
    <w:p>
      <w:pPr>
        <w:pStyle w:val="FirstParagraph"/>
      </w:pPr>
      <w:r>
        <w:t xml:space="preserve">O objetivo deste capítulo inicial é apresentar alguns</w:t>
      </w:r>
      <w:r>
        <w:t xml:space="preserve"> </w:t>
      </w:r>
      <w:r>
        <w:rPr>
          <w:i/>
          <w:iCs/>
        </w:rPr>
        <w:t xml:space="preserve">conceitos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fundamentos</w:t>
      </w:r>
      <w:r>
        <w:t xml:space="preserve"> </w:t>
      </w:r>
      <w:r>
        <w:t xml:space="preserve">de uma das áreas da Estatística e Análise de Dados que mais se desenvolveram nas últimas duas décadas do século XX. Esse avanço foi impulsionado pela evolução das técnicas estatísticas aliada ao progresso computacional.</w:t>
      </w:r>
    </w:p>
    <w:p>
      <w:pPr>
        <w:pStyle w:val="BodyText"/>
      </w:pPr>
      <w:r>
        <w:t xml:space="preserve">Na Análise de Sobrevivência, a variável resposta é, em geral, o</w:t>
      </w:r>
      <w:r>
        <w:t xml:space="preserve"> </w:t>
      </w:r>
      <w:r>
        <w:rPr>
          <w:i/>
          <w:iCs/>
        </w:rPr>
        <w:t xml:space="preserve">tempo até a ocorrência de um evento de interesse</w:t>
      </w:r>
      <w:r>
        <w:t xml:space="preserve">. Especificamente, essa área se concentra em modelar e compreender o tempo necessário para que um evento significativo ocorra, sendo este denominado</w:t>
      </w:r>
      <w:r>
        <w:t xml:space="preserve"> </w:t>
      </w:r>
      <w:r>
        <w:rPr>
          <w:b/>
          <w:bCs/>
        </w:rPr>
        <w:t xml:space="preserve">tempo de falha</w:t>
      </w:r>
      <w:r>
        <w:t xml:space="preserve">. Como exemplo,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mencionam casos como o tempo até a morte de um paciente, até a cura de uma doença ou até a recidiva de uma condição clínica.</w:t>
      </w:r>
    </w:p>
    <w:p>
      <w:pPr>
        <w:pStyle w:val="BodyText"/>
      </w:pPr>
      <w:r>
        <w:t xml:space="preserve">Uma questão frequentemente levantada é: por que não utilizar outras técnicas estatísticas? Métodos tradicionais não são adequados para dados de sobrevivência devido a uma característica única: a</w:t>
      </w:r>
      <w:r>
        <w:t xml:space="preserve"> </w:t>
      </w:r>
      <w:r>
        <w:rPr>
          <w:b/>
          <w:bCs/>
        </w:rPr>
        <w:t xml:space="preserve">censura</w:t>
      </w:r>
      <w:r>
        <w:t xml:space="preserve">. Esse conceito refere-se à observação parcial do tempo de falha, como ocorre quando o acompanhamento de um paciente é interrompido antes do evento de interesse. A censura, sendo um elemento essencial da Análise de Sobrevivência, caracteriza situações em que o tempo de falha real é desconhecido, sabendo-se apenas que ele excede determinado ponto.</w:t>
      </w:r>
    </w:p>
    <w:bookmarkEnd w:id="21"/>
    <w:bookmarkStart w:id="22" w:name="tempo-de-falha"/>
    <w:p>
      <w:pPr>
        <w:pStyle w:val="Heading2"/>
      </w:pPr>
      <w:r>
        <w:t xml:space="preserve">1.2 Tempo de Falha</w:t>
      </w:r>
    </w:p>
    <w:p>
      <w:pPr>
        <w:pStyle w:val="FirstParagraph"/>
      </w:pPr>
      <w:r>
        <w:t xml:space="preserve">Na Análise de Sobrevivência, é fundamental estabelecer alguns pontos iniciais para o estudo. O primeiro deles é o</w:t>
      </w:r>
      <w:r>
        <w:t xml:space="preserve"> </w:t>
      </w:r>
      <w:r>
        <w:rPr>
          <w:b/>
          <w:bCs/>
        </w:rPr>
        <w:t xml:space="preserve">tempo inicial do estudo</w:t>
      </w:r>
      <w:r>
        <w:t xml:space="preserve">, que deve ser claramente definido para garantir que os indivíduos sejam comparáveis no ponto de partida, diferenciando-se apenas pelas covariáveis medidas. Existem diversas maneiras de definir o tempo inicial, sendo o mais comum o</w:t>
      </w:r>
      <w:r>
        <w:t xml:space="preserve"> </w:t>
      </w:r>
      <w:r>
        <w:rPr>
          <w:b/>
          <w:bCs/>
        </w:rPr>
        <w:t xml:space="preserve">tempo cronológico</w:t>
      </w:r>
      <w:r>
        <w:t xml:space="preserve">. Contudo, em áreas como Engenharia, outras métricas, como número de ciclos ou quilometragem, também podem ser utilizadas.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apresentam exemplos práticos, como medidas de carga para equipamentos.</w:t>
      </w:r>
    </w:p>
    <w:p>
      <w:pPr>
        <w:pStyle w:val="BodyText"/>
      </w:pPr>
      <w:r>
        <w:t xml:space="preserve">Outro aspecto essencial é a</w:t>
      </w:r>
      <w:r>
        <w:t xml:space="preserve"> </w:t>
      </w:r>
      <w:r>
        <w:rPr>
          <w:b/>
          <w:bCs/>
        </w:rPr>
        <w:t xml:space="preserve">definição do evento de interesse</w:t>
      </w:r>
      <w:r>
        <w:t xml:space="preserve">, frequentemente associado a falhas ou situações indesejáveis. Para garantir resultados consistentes, a definição do evento deve ser clara e objetiva. Um exemplo elucidativo é fornecido por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“Em algumas situações, a definição de falha já é clara, como morte ou recidiva, mas em outras pode assumir termos ambíguos. Por exemplo, fabricantes de produtos alimentícios desejam saber o tempo de vida de seus produtos expostos em balcões frigoríficos de supermercados. O tempo de falha vai do momento de exposição (chegada ao supermercado) até o produto se tornar</w:t>
      </w:r>
      <w:r>
        <w:rPr>
          <w:i/>
          <w:iCs/>
        </w:rPr>
        <w:t xml:space="preserve"> </w:t>
      </w:r>
      <w:r>
        <w:rPr>
          <w:i/>
          <w:iCs/>
        </w:rPr>
        <w:t xml:space="preserve">‘inapropriado para consumo’</w:t>
      </w:r>
      <w:r>
        <w:rPr>
          <w:i/>
          <w:iCs/>
        </w:rPr>
        <w:t xml:space="preserve">. Esse evento deve ser claramente definido antes do início do estudo. Por exemplo, o produto é considerado inapropriado para consumo quando atinge uma concentração específica de microrganismos por</w:t>
      </w:r>
      <w:r>
        <w:t xml:space="preserve"> </w:t>
      </w:r>
      <m:oMath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de área.”</w:t>
      </w:r>
    </w:p>
    <w:bookmarkEnd w:id="22"/>
    <w:bookmarkStart w:id="23" w:name="censura"/>
    <w:p>
      <w:pPr>
        <w:pStyle w:val="Heading2"/>
      </w:pPr>
      <w:r>
        <w:t xml:space="preserve">1.3 Censura</w:t>
      </w:r>
    </w:p>
    <w:p>
      <w:pPr>
        <w:pStyle w:val="FirstParagraph"/>
      </w:pPr>
      <w:r>
        <w:t xml:space="preserve">Estudos clínicos que tratam a resposta como uma variável temporal geralmente são prospectivos e de longa duração. No entanto, mesmo sendo extensos, esses estudos frequentemente se encerram antes que todos os indivíduos passem pelo evento de interesse.</w:t>
      </w:r>
    </w:p>
    <w:p>
      <w:pPr>
        <w:pStyle w:val="BodyText"/>
      </w:pPr>
      <w:r>
        <w:t xml:space="preserve">Uma característica comum nesses estudos é a</w:t>
      </w:r>
      <w:r>
        <w:t xml:space="preserve"> </w:t>
      </w:r>
      <w:r>
        <w:rPr>
          <w:b/>
          <w:bCs/>
        </w:rPr>
        <w:t xml:space="preserve">censura</w:t>
      </w:r>
      <w:r>
        <w:t xml:space="preserve">, que corresponde a observações incompletas ou parciais. Apesar disso, tais observações fornecem informações valiosas para a análise.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destacam a relevância de incluir dados censurados na análise:</w:t>
      </w:r>
    </w:p>
    <w:p>
      <w:pPr>
        <w:pStyle w:val="BlockText"/>
      </w:pPr>
      <w:r>
        <w:rPr>
          <w:i/>
          <w:iCs/>
        </w:rPr>
        <w:t xml:space="preserve">“Ressalta-se que, mesmo censurados, todos os resultados provenientes de um estudo de sobrevivência devem ser incluídos na análise estatística. Duas razões justificam esse procedimento: (i) mesmo sendo incompletas, as observações censuradas fornecem informações sobre o tempo de vida dos pacientes; (ii) a exclusão das censuras no cálculo das estatísticas pode levar a conclusões enviesadas.”</w:t>
      </w:r>
    </w:p>
    <w:p>
      <w:pPr>
        <w:pStyle w:val="FirstParagraph"/>
      </w:pPr>
      <w:r>
        <w:t xml:space="preserve">Existem três tipos principais de censura: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I:</w:t>
      </w:r>
      <w:r>
        <w:t xml:space="preserve"> </w:t>
      </w:r>
      <w:r>
        <w:t xml:space="preserve">O estudo é encerrado após um período de tempo previamente definido.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II:</w:t>
      </w:r>
      <w:r>
        <w:t xml:space="preserve"> </w:t>
      </w:r>
      <w:r>
        <w:t xml:space="preserve">O estudo termina quando um número específico de indivíduos passa pelo evento de interesse.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Aleatória:</w:t>
      </w:r>
      <w:r>
        <w:t xml:space="preserve"> </w:t>
      </w:r>
      <w:r>
        <w:t xml:space="preserve">Ocorre quando um indivíduo é retirado do estudo antes do evento de interesse.</w:t>
      </w:r>
    </w:p>
    <w:p>
      <w:pPr>
        <w:pStyle w:val="FirstParagraph"/>
      </w:pPr>
      <w:r>
        <w:t xml:space="preserve">A censura mais comum é a</w:t>
      </w:r>
      <w:r>
        <w:t xml:space="preserve"> </w:t>
      </w:r>
      <w:r>
        <w:rPr>
          <w:b/>
          <w:bCs/>
        </w:rPr>
        <w:t xml:space="preserve">censura à direita</w:t>
      </w:r>
      <w:r>
        <w:t xml:space="preserve">, em que o evento ocorre após o tempo registrado. Entretanto, outros tipos de censura, como</w:t>
      </w:r>
      <w:r>
        <w:t xml:space="preserve"> </w:t>
      </w:r>
      <w:r>
        <w:rPr>
          <w:b/>
          <w:bCs/>
        </w:rPr>
        <w:t xml:space="preserve">à esquerda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intervalar</w:t>
      </w:r>
      <w:r>
        <w:t xml:space="preserve">, também são possíveis.</w:t>
      </w:r>
    </w:p>
    <w:p>
      <w:pPr>
        <w:pStyle w:val="BodyText"/>
      </w:pPr>
      <w:r>
        <w:t xml:space="preserve">Censura à esquerda ocorre quando o evento já aconteceu antes do início da observação. Um exemplo é um estudo sobre a idade em que crianças aprendem a ler:</w:t>
      </w:r>
    </w:p>
    <w:p>
      <w:pPr>
        <w:pStyle w:val="BlockText"/>
      </w:pPr>
      <w:r>
        <w:rPr>
          <w:i/>
          <w:iCs/>
        </w:rPr>
        <w:t xml:space="preserve">“Quando os pesquisadores começaram a pesquisa, algumas crianças já sabiam ler e não se lembravam com que idade isso ocorreu, caracterizando observações censuradas à esquerda.”</w:t>
      </w:r>
    </w:p>
    <w:p>
      <w:pPr>
        <w:pStyle w:val="FirstParagraph"/>
      </w:pPr>
      <w:r>
        <w:t xml:space="preserve">No mesmo estudo, observa-se censura à direita para crianças que ainda não sabiam ler no momento da coleta de dados. Nesse caso, os tempos de vida são classificados como</w:t>
      </w:r>
      <w:r>
        <w:t xml:space="preserve"> </w:t>
      </w:r>
      <w:r>
        <w:rPr>
          <w:b/>
          <w:bCs/>
        </w:rPr>
        <w:t xml:space="preserve">duplamente censurados</w:t>
      </w:r>
      <w:r>
        <w:t xml:space="preserve"> </w:t>
      </w:r>
      <w:r>
        <w:t xml:space="preserve">(Turnbull 1974)</w:t>
      </w:r>
      <w:r>
        <w:t xml:space="preserve">.</w:t>
      </w:r>
    </w:p>
    <w:p>
      <w:pPr>
        <w:pStyle w:val="BodyText"/>
      </w:pPr>
      <w:r>
        <w:t xml:space="preserve">A censura intervalar ocorre em estudos com visitas periódicas espaçadas, onde só se sabe que o evento ocorreu dentro de um intervalo de tempo. Quando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impreciso, considera-se que ele pertence a um intervalo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]</m:t>
        </m:r>
      </m:oMath>
      <w:r>
        <w:t xml:space="preserve">, conhecido como</w:t>
      </w:r>
      <w:r>
        <w:t xml:space="preserve"> </w:t>
      </w:r>
      <w:r>
        <w:rPr>
          <w:b/>
          <w:bCs/>
        </w:rPr>
        <w:t xml:space="preserve">sobrevivência intervalar</w:t>
      </w:r>
      <w:r>
        <w:t xml:space="preserve">. Casos especiais incluem tempos de falha exatos, em que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U</m:t>
        </m:r>
      </m:oMath>
      <w:r>
        <w:t xml:space="preserve">, sendo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direita 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esquerda</w:t>
      </w:r>
      <w:r>
        <w:t xml:space="preserve"> </w:t>
      </w:r>
      <w:r>
        <w:t xml:space="preserve">(Lindsey e Ryan 1998)</w:t>
      </w:r>
      <w:r>
        <w:t xml:space="preserve">. Destaca-se a seguinte observação de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“A presença de censura traz desafios para a análise estatística. A censura do Tipo II é, em princípio, mais tratável que os outros tipos, mas para situações simples, que raramente ocorrem em estudos clínicos</w:t>
      </w:r>
      <w:r>
        <w:rPr>
          <w:i/>
          <w:iCs/>
        </w:rPr>
        <w:t xml:space="preserve"> </w:t>
      </w:r>
      <w:r>
        <w:rPr>
          <w:i/>
          <w:iCs/>
        </w:rPr>
        <w:t xml:space="preserve">(Lawless 1982)</w:t>
      </w:r>
      <w:r>
        <w:rPr>
          <w:i/>
          <w:iCs/>
        </w:rPr>
        <w:t xml:space="preserve">. Na prática, utiliza-se resultados assintóticos para a análise dos dados de sobrevivência.”</w:t>
      </w:r>
    </w:p>
    <w:bookmarkEnd w:id="23"/>
    <w:bookmarkStart w:id="24" w:name="dados-truncados"/>
    <w:p>
      <w:pPr>
        <w:pStyle w:val="Heading2"/>
      </w:pPr>
      <w:r>
        <w:t xml:space="preserve">1.4 Dados Truncados</w:t>
      </w:r>
    </w:p>
    <w:p>
      <w:pPr>
        <w:pStyle w:val="FirstParagraph"/>
      </w:pPr>
      <w:r>
        <w:t xml:space="preserve">O truncamento é uma característica de alguns estudos de sobrevivência que, muitas vezes, é confundida com a censura. Ele ocorre quando certos indivíduos são excluídos do estudo devido a uma condição específica. Nesse caso, os pacientes só são incluídos no acompanhamento após passarem por um determinado evento, em vez de serem acompanhados desde o início do processo.</w:t>
      </w:r>
    </w:p>
    <w:bookmarkEnd w:id="24"/>
    <w:bookmarkStart w:id="25" w:name="sec-ReprDados"/>
    <w:p>
      <w:pPr>
        <w:pStyle w:val="Heading2"/>
      </w:pPr>
      <w:r>
        <w:t xml:space="preserve">1.5 Representação dos Dados de Sobrevivência</w:t>
      </w:r>
    </w:p>
    <w:p>
      <w:pPr>
        <w:pStyle w:val="FirstParagraph"/>
      </w:pPr>
      <w:r>
        <w:t xml:space="preserve">Considere uma amostra aleatória de tamanho</w:t>
      </w:r>
      <w:r>
        <w:t xml:space="preserve"> </w:t>
      </w:r>
      <m:oMath>
        <m:r>
          <m:t>n</m:t>
        </m:r>
      </m:oMath>
      <w:r>
        <w:t xml:space="preserve">. O</w:t>
      </w:r>
      <w:r>
        <w:t xml:space="preserve"> </w:t>
      </w:r>
      <m:oMath>
        <m:r>
          <m:t>i</m:t>
        </m:r>
      </m:oMath>
      <w:r>
        <w:t xml:space="preserve">-ésimo indivíduo no estudo é geralmente representado pelo par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onde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tempo de falha ou censura, indicado pela variável binária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definida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falha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censura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Portanto, a variável resposta na análise de sobrevivência é representada por duas colunas no conjunto de dados. Se o estudo também incluir covariáveis, os dados são representados por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Caso a censura seja intervalar, a representação é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l</m:t>
            </m:r>
            <m:r>
              <m:t>i</m:t>
            </m:r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Para exemplos de dados de sobrevivência, veja a Seção 1.5 do livro 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25"/>
    <w:bookmarkStart w:id="36" w:name="especificando-o-tempo-de-sobrevivência"/>
    <w:p>
      <w:pPr>
        <w:pStyle w:val="Heading2"/>
      </w:pPr>
      <w:r>
        <w:t xml:space="preserve">1.6 Especificando o Tempo de Sobrevivência</w:t>
      </w:r>
    </w:p>
    <w:p>
      <w:pPr>
        <w:pStyle w:val="FirstParagraph"/>
      </w:pPr>
      <w:r>
        <w:t xml:space="preserve">Seja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(v.a.), na maioria dos casos contínua, que representa o tempo de falha. Assim, o suporte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definido nos reais positivos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Tal variável é geralmente representada pela sua</w:t>
      </w:r>
      <w:r>
        <w:t xml:space="preserve"> </w:t>
      </w:r>
      <w:r>
        <w:rPr>
          <w:i/>
          <w:iCs/>
        </w:rPr>
        <w:t xml:space="preserve">função risco</w:t>
      </w:r>
      <w:r>
        <w:t xml:space="preserve"> </w:t>
      </w:r>
      <w:r>
        <w:t xml:space="preserve">ou pela</w:t>
      </w:r>
      <w:r>
        <w:t xml:space="preserve"> </w:t>
      </w:r>
      <w:r>
        <w:rPr>
          <w:i/>
          <w:iCs/>
        </w:rPr>
        <w:t xml:space="preserve">função de taxa de falha</w:t>
      </w:r>
      <w:r>
        <w:t xml:space="preserve"> </w:t>
      </w:r>
      <w:r>
        <w:t xml:space="preserve">(ou taxa de risco). Tais funções, e outras relacionadas, são usadas ao longo do processo de análise de dados de sobrevivência. A seguir, algumas dessas funções e as relações entre elas serão definidas.</w:t>
      </w:r>
    </w:p>
    <w:bookmarkStart w:id="28" w:name="função-de-sobrevivência"/>
    <w:p>
      <w:pPr>
        <w:pStyle w:val="Heading3"/>
      </w:pPr>
      <w:r>
        <w:t xml:space="preserve">1.6.1 Função de Sobrevivência</w:t>
      </w:r>
    </w:p>
    <w:p>
      <w:pPr>
        <w:pStyle w:val="FirstParagraph"/>
      </w:pPr>
      <w:r>
        <w:t xml:space="preserve">Esta é uma das principais funções probabilísticas usadas em análise de sobrevivência. A função sobrevivência é definida como a probabilidade de uma observação não falhar até certo ponto</w:t>
      </w:r>
      <w:r>
        <w:t xml:space="preserve"> </w:t>
      </w:r>
      <m:oMath>
        <m:r>
          <m:t>t</m:t>
        </m:r>
      </m:oMath>
      <w:r>
        <w:t xml:space="preserve">, ou seja a probabilidade de uma observação sobreviver ao tempo</w:t>
      </w:r>
      <w:r>
        <w:t xml:space="preserve"> </w:t>
      </w:r>
      <m:oMath>
        <m:r>
          <m:t>t</m:t>
        </m:r>
      </m:oMath>
      <w:r>
        <w:t xml:space="preserve">. Em probabilidade, isso pode ser escrito como:</w:t>
      </w:r>
    </w:p>
    <w:p>
      <w:pPr>
        <w:pStyle w:val="BodyText"/>
      </w:pPr>
      <w:bookmarkStart w:id="26" w:name="eq-fSobrevida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1.1</m:t>
              </m:r>
            </m:e>
          </m:d>
        </m:oMath>
      </m:oMathPara>
      <w:bookmarkEnd w:id="26"/>
    </w:p>
    <w:p>
      <w:pPr>
        <w:pStyle w:val="FirstParagraph"/>
      </w:pPr>
      <w:r>
        <w:t xml:space="preserve">uma conclusão a qual podemos chegar, é que a probabilidade de uma observação não sobreviver até o tempo</w:t>
      </w:r>
      <w:r>
        <w:t xml:space="preserve"> </w:t>
      </w:r>
      <m:oMath>
        <m:r>
          <m:t>t</m:t>
        </m:r>
      </m:oMath>
      <w:r>
        <w:t xml:space="preserve">, é a acumulada até o ponto</w:t>
      </w:r>
      <w:r>
        <w:t xml:space="preserve"> </w:t>
      </w:r>
      <m:oMath>
        <m:r>
          <m:t>t</m:t>
        </m:r>
      </m:oMath>
      <w:r>
        <w:t xml:space="preserve">, logo,</w:t>
      </w:r>
    </w:p>
    <w:p>
      <w:pPr>
        <w:pStyle w:val="BodyText"/>
      </w:pPr>
      <w:bookmarkStart w:id="27" w:name="eq-complfSobrevida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1.2</m:t>
              </m:r>
            </m:e>
          </m:d>
        </m:oMath>
      </m:oMathPara>
      <w:bookmarkEnd w:id="27"/>
    </w:p>
    <w:bookmarkEnd w:id="28"/>
    <w:bookmarkStart w:id="30" w:name="função-de-taxa-de-falha-ou-de-risco"/>
    <w:p>
      <w:pPr>
        <w:pStyle w:val="Heading3"/>
      </w:pPr>
      <w:r>
        <w:t xml:space="preserve">1.6.2 Função de Taxa de Falha ou de Risco</w:t>
      </w:r>
    </w:p>
    <w:p>
      <w:pPr>
        <w:pStyle w:val="FirstParagraph"/>
      </w:pPr>
      <w:r>
        <w:t xml:space="preserve">A probabilidade da falha ocorrer em um intervalo de tempo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pode ser expressa em termos da função de sobrevivência como: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definida como a probabilidade de que a falha ocorra neste intervalo, dado que não ocorreu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, dividida pelo comprimento do intervalo. Assim, 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expressa por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 forma geral, redefinindo o intervalo como</w:t>
      </w:r>
      <w:r>
        <w:t xml:space="preserve"> </w:t>
      </w:r>
      <m:oMath>
        <m:r>
          <m:rPr>
            <m:sty m:val="p"/>
          </m:rPr>
          <m:t>[</m:t>
        </m:r>
        <m:r>
          <m:t>t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Δ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a expressão assume a seguinte forma: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r>
                <m:t>Δ</m:t>
              </m:r>
              <m:r>
                <m:t>t</m:t>
              </m:r>
              <m:r>
                <m:rPr>
                  <m:nor/>
                  <m:sty m:val="p"/>
                </m:rPr>
                <m:t> 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Assumindo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bem pequeno,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representa a taxa de falha instantânea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condicional à sobrevivência até o tempo</w:t>
      </w:r>
      <w:r>
        <w:t xml:space="preserve"> </w:t>
      </w:r>
      <m:oMath>
        <m:r>
          <m:t>t</m:t>
        </m:r>
      </m:oMath>
      <w:r>
        <w:t xml:space="preserve">. Observe que as taxas de falha são números positivos, mas sem limite superior. A função de taxa de falha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bastante útil para descrever a distribuição do tempo de vida de pacientes. Ela descreve a forma em que a taxa instantânea de falha muda com o tempo. A função de taxa de falha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é, então, definida como:</w:t>
      </w:r>
    </w:p>
    <w:p>
      <w:pPr>
        <w:pStyle w:val="BodyText"/>
      </w:pPr>
      <w:bookmarkStart w:id="29" w:name="eq-fTaxaFalha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Δ</m:t>
              </m:r>
              <m:r>
                <m:t>t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|</m:t>
                  </m:r>
                  <m:r>
                    <m:t>T</m:t>
                  </m:r>
                  <m:r>
                    <m:rPr>
                      <m:sty m:val="p"/>
                    </m:rPr>
                    <m:t>≥</m:t>
                  </m:r>
                  <m:r>
                    <m:t>t</m:t>
                  </m:r>
                </m:e>
              </m:d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1.3</m:t>
              </m:r>
            </m:e>
          </m:d>
        </m:oMath>
      </m:oMathPara>
      <w:bookmarkEnd w:id="29"/>
    </w:p>
    <w:p>
      <w:pPr>
        <w:pStyle w:val="FirstParagraph"/>
      </w:pPr>
      <w:r>
        <w:t xml:space="preserve">A função de taxa de falha é mais informativa do que a função de sobrevivência. Diferentes funções de sobrevivência podem ter formas semelhantes, enquanto as respectivas funções de taxa de falha podem diferir drasticamente. Desta forma, a modelagem da função de taxa de falha é um importante método para dados de sobrevivência.</w:t>
      </w:r>
    </w:p>
    <w:bookmarkEnd w:id="30"/>
    <w:bookmarkStart w:id="32" w:name="sec-TaxaAcu"/>
    <w:p>
      <w:pPr>
        <w:pStyle w:val="Heading3"/>
      </w:pPr>
      <w:r>
        <w:t xml:space="preserve">1.6.3 Função de Taxa de Falha Acumulada</w:t>
      </w:r>
    </w:p>
    <w:p>
      <w:pPr>
        <w:pStyle w:val="FirstParagraph"/>
      </w:pPr>
      <w:r>
        <w:t xml:space="preserve">Outra função útil em análise de dados de sobrevivência é a função taxa de falha acumulada. Esta função, como o próprio nome sugere, fornece a taxa de falha acumulada do indivíduo e é definida por:</w:t>
      </w:r>
    </w:p>
    <w:p>
      <w:pPr>
        <w:pStyle w:val="BodyText"/>
      </w:pPr>
      <w:bookmarkStart w:id="31" w:name="eq-fTaxaFalhaAcumu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1.4</m:t>
              </m:r>
            </m:e>
          </m:d>
        </m:oMath>
      </m:oMathPara>
      <w:bookmarkEnd w:id="31"/>
    </w:p>
    <w:p>
      <w:pPr>
        <w:pStyle w:val="FirstParagraph"/>
      </w:pPr>
      <w:r>
        <w:t xml:space="preserve">A função de taxa de falha acumulada,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não têm uma interpretação direta, mas pode ser útil na avaliação da função de maior interesse que é a função de taxa de falha,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acontece essencialmente na estimação não-paramétrica 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apresenta um estimador com propriedades ótimas 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difícil de ser estimada.</w:t>
      </w:r>
    </w:p>
    <w:bookmarkEnd w:id="32"/>
    <w:bookmarkStart w:id="35" w:name="tempo-médio-e-vida-média-residual"/>
    <w:p>
      <w:pPr>
        <w:pStyle w:val="Heading3"/>
      </w:pPr>
      <w:r>
        <w:t xml:space="preserve">1.6.4 Tempo Médio e Vida Média Residual</w:t>
      </w:r>
    </w:p>
    <w:p>
      <w:pPr>
        <w:pStyle w:val="FirstParagraph"/>
      </w:pPr>
      <w:r>
        <w:t xml:space="preserve">Outras duas quantidades de interesse em análise de sobrevivência são: o tempo médio de via e a vida média residual. A primeira é obtida pela área sob a função de sobrevivência. Isto é,</w:t>
      </w:r>
    </w:p>
    <w:p>
      <w:pPr>
        <w:pStyle w:val="BodyText"/>
      </w:pPr>
      <w:bookmarkStart w:id="33" w:name="eq-TempMédio"/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S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1.5</m:t>
              </m:r>
            </m:e>
          </m:d>
        </m:oMath>
      </m:oMathPara>
      <w:bookmarkEnd w:id="33"/>
    </w:p>
    <w:p>
      <w:pPr>
        <w:pStyle w:val="FirstParagraph"/>
      </w:pPr>
      <w:r>
        <w:t xml:space="preserve">Já a vida média residual é definida condicional a um certo tempo de vida</w:t>
      </w:r>
      <w:r>
        <w:t xml:space="preserve"> </w:t>
      </w:r>
      <m:oMath>
        <m:r>
          <m:t>t</m:t>
        </m:r>
      </m:oMath>
      <w:r>
        <w:t xml:space="preserve">. Ou seja, para indivíduos com idade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está quantidade mede o tempo médio restante de vida e é, então, a área sob a curva de sobrevivência à direita do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dividida por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é,</w:t>
      </w:r>
    </w:p>
    <w:p>
      <w:pPr>
        <w:pStyle w:val="BodyText"/>
      </w:pPr>
      <w:bookmarkStart w:id="34" w:name="eq-TemVidaMediaResid"/>
      <m:oMathPara>
        <m:oMathParaPr>
          <m:jc m:val="center"/>
        </m:oMathParaPr>
        <m:oMath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u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e>
                  </m:d>
                </m:e>
              </m:nary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S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1.6</m:t>
              </m:r>
            </m:e>
          </m:d>
        </m:oMath>
      </m:oMathPara>
      <w:bookmarkEnd w:id="34"/>
    </w:p>
    <w:p>
      <w:pPr>
        <w:pStyle w:val="FirstParagraph"/>
      </w:pPr>
      <w:r>
        <w:t xml:space="preserve">sendo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a função densidade de</w:t>
      </w:r>
      <w:r>
        <w:t xml:space="preserve"> </w:t>
      </w:r>
      <m:oMath>
        <m:r>
          <m:t>T</m:t>
        </m:r>
      </m:oMath>
      <w:r>
        <w:t xml:space="preserve">. Observe que</w:t>
      </w:r>
      <w:r>
        <w:t xml:space="preserve"> </w:t>
      </w:r>
      <m:oMath>
        <m:r>
          <m:rPr>
            <m:nor/>
            <m:sty m:val="p"/>
          </m:rPr>
          <m:t>vmr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bookmarkEnd w:id="35"/>
    <w:bookmarkEnd w:id="36"/>
    <w:bookmarkStart w:id="37" w:name="relações-entre-as-funções"/>
    <w:p>
      <w:pPr>
        <w:pStyle w:val="Heading2"/>
      </w:pPr>
      <w:r>
        <w:t xml:space="preserve">1.7 Relações entre as Funções</w:t>
      </w:r>
    </w:p>
    <w:p>
      <w:pPr>
        <w:pStyle w:val="FirstParagraph"/>
      </w:pPr>
      <w:r>
        <w:t xml:space="preserve">Para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contínua e não-negativa, tem-se, em termos das funções definidas anteriormente, algumas relações matemáticas importantes entre elas, a saber: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log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λ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Tais relações mostram que o conhecimento de uma das funções, por exemplo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implica no conhecimento das demais, isto é,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Outras relações envolvendo estas funções são as seguintes: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num>
            <m:den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u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rPr>
                      <m:nor/>
                      <m:sty m:val="p"/>
                    </m:rPr>
                    <m:t> </m:t>
                  </m:r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bookmarkEnd w:id="37"/>
    <w:bookmarkEnd w:id="38"/>
    <w:bookmarkStart w:id="72" w:name="técnicas-não-paramétricas"/>
    <w:p>
      <w:pPr>
        <w:pStyle w:val="Heading1"/>
      </w:pPr>
      <w:r>
        <w:t xml:space="preserve">2. Técnicas Não Paramétricas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"https://docs.ufpr.br/~giolo/asa/dados/leucemia.txt"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técnicas não paramétricas desempenham um importante papel na análise de sobrevivência, pois permitem a estimativa da função de sobrevivência sem a necessidade de pressupor uma distribuição específica dos tempos até a ocorrência do evento de interesse. Essa abordagem é especialmente útil em estudos onde a distribuição dos tempos de falha é desconhecida ou onde se deseja evitar suposições rígidas sobre sua forma.</w:t>
      </w:r>
    </w:p>
    <w:p>
      <w:pPr>
        <w:pStyle w:val="BodyText"/>
      </w:pPr>
      <w:r>
        <w:t xml:space="preserve">Diferentemente dos métodos paramétricos, que assumem distribuições predefinidas (como Weibull ou exponencial), as técnicas não paramétricas operam apenas com a ordenação dos eventos observados, tornando-se mais flexíveis e robustas e particularmente úteis na presença de dados censurados.</w:t>
      </w:r>
    </w:p>
    <w:bookmarkStart w:id="49" w:name="o-estimador-de-kaplan-meier"/>
    <w:p>
      <w:pPr>
        <w:pStyle w:val="Heading2"/>
      </w:pPr>
      <w:r>
        <w:t xml:space="preserve">2.1 O Estimador de Kaplan-Meier</w:t>
      </w:r>
    </w:p>
    <w:p>
      <w:pPr>
        <w:pStyle w:val="FirstParagraph"/>
      </w:pPr>
      <w:r>
        <w:t xml:space="preserve">Proposto por</w:t>
      </w:r>
      <w:r>
        <w:t xml:space="preserve"> </w:t>
      </w:r>
      <w:r>
        <w:t xml:space="preserve">Kaplan e Meier (1958)</w:t>
      </w:r>
      <w:r>
        <w:t xml:space="preserve">. É um estimador não paramétrico utilizado para estimar a função de sobrevivência. Tal estimador também é chamado de de</w:t>
      </w:r>
      <w:r>
        <w:t xml:space="preserve"> </w:t>
      </w:r>
      <w:r>
        <w:rPr>
          <w:i/>
          <w:iCs/>
        </w:rPr>
        <w:t xml:space="preserve">estimador limite-produto</w:t>
      </w:r>
      <w:r>
        <w:t xml:space="preserve">. O Estimador de Kaplan-Meier é uma adaptação 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empiríca que, na ausência de censura nos dados, é definida como: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nº de observações que não falharam até o tempo </m:t>
              </m:r>
              <m:r>
                <m:t>t</m:t>
              </m:r>
            </m:num>
            <m:den>
              <m:r>
                <m:rPr>
                  <m:nor/>
                  <m:sty m:val="p"/>
                </m:rPr>
                <m:t>nº total de observações no estudo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acc>
          <m:accPr>
            <m:chr m:val="̂"/>
          </m:accPr>
          <m:e>
            <m:r>
              <m:t>S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uma função que tem um formato gráfico de escada com degraus nos tempos observados de falha de tamanho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tamanho amostral.</w:t>
      </w:r>
    </w:p>
    <w:p>
      <w:pPr>
        <w:pStyle w:val="BodyText"/>
      </w:pPr>
      <w:r>
        <w:t xml:space="preserve">O processo utilizado até se obter a estimativa de Kaplan-Meier é um processo passo a passo, em que o próximo passo depende do anterior. De forma suscetível, para qualquer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pode ser escrito em termos de probabilidades condicionais. Suponha que existam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pacientes no estudo e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≤</m:t>
            </m:r>
            <m:r>
              <m:t>n</m:t>
            </m:r>
          </m:e>
        </m:d>
      </m:oMath>
      <w:r>
        <w:t xml:space="preserve"> </w:t>
      </w:r>
      <w:r>
        <w:t xml:space="preserve">falhas distintas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. Considerando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uma função discreta com probabilidade maior que zero somente nos tempos de falha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tem-se que:</w:t>
      </w:r>
    </w:p>
    <w:p>
      <w:pPr>
        <w:pStyle w:val="BodyText"/>
      </w:pPr>
      <w:bookmarkStart w:id="39" w:name="eq-DecomposeS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⋯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2.1</m:t>
              </m:r>
            </m:e>
          </m:d>
        </m:oMath>
      </m:oMathPara>
      <w:bookmarkEnd w:id="39"/>
    </w:p>
    <w:p>
      <w:pPr>
        <w:pStyle w:val="FirstParagraph"/>
      </w:pPr>
      <w:r>
        <w:t xml:space="preserve">em que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de um indivíduo morrer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t</m:t>
            </m:r>
            <m:r>
              <m:t>j</m:t>
            </m:r>
          </m:e>
        </m:d>
      </m:oMath>
      <w:r>
        <w:t xml:space="preserve"> </w:t>
      </w:r>
      <w:r>
        <w:t xml:space="preserve">sabendo que ele não morreu até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e considerando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Ou seja, pode se escrever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como:</w:t>
      </w:r>
    </w:p>
    <w:p>
      <w:pPr>
        <w:pStyle w:val="BodyText"/>
      </w:pPr>
      <w:bookmarkStart w:id="40" w:name="eq-FormProbQj"/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∈</m:t>
              </m:r>
              <m:d>
                <m:dPr>
                  <m:begChr m:val="[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m:t>|</m:t>
              </m:r>
              <m:r>
                <m:t>T</m:t>
              </m:r>
              <m:r>
                <m:rPr>
                  <m:sty m:val="p"/>
                </m:rPr>
                <m:t>≥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2.2</m:t>
              </m:r>
            </m:e>
          </m:d>
        </m:oMath>
      </m:oMathPara>
      <w:bookmarkEnd w:id="40"/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A expressão geral do estimador de Kaplan-Meier pode ser apresentada após estas considerações preliminares. Considere: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tempos distintos e ordenados de falha;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falhas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com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indivíduos sob risco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ou seja, os indivíduos que não falharam e não foram censurados até o instante imediatamente anterior 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Com isso, pode-se definir o estimador de Kaplan-Meier como:</w:t>
      </w:r>
    </w:p>
    <w:p>
      <w:pPr>
        <w:pStyle w:val="BodyText"/>
      </w:pPr>
      <w:bookmarkStart w:id="41" w:name="eq-ESTKaplanMeier"/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2.3</m:t>
              </m:r>
            </m:e>
          </m:d>
        </m:oMath>
      </m:oMathPara>
      <w:bookmarkEnd w:id="41"/>
    </w:p>
    <w:p>
      <w:pPr>
        <w:pStyle w:val="FirstParagraph"/>
      </w:pPr>
      <w:r>
        <w:t xml:space="preserve">De forma intuitiva, por assim dizer,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proveniente da</w:t>
      </w:r>
      <w:r>
        <w:t xml:space="preserve"> </w:t>
      </w:r>
      <w:hyperlink w:anchor="eq-DecomposeSt">
        <w:r>
          <w:rPr>
            <w:rStyle w:val="Hyperlink"/>
          </w:rPr>
          <w:t xml:space="preserve">Equação 2.1</w:t>
        </w:r>
      </w:hyperlink>
      <w:r>
        <w:t xml:space="preserve">, sendo está, uma decomposição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 termos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’s. Assim,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justificada se 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 forem estimados por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, expresso em termos de probabilidade na</w:t>
      </w:r>
      <w:r>
        <w:t xml:space="preserve"> </w:t>
      </w:r>
      <w:hyperlink w:anchor="eq-FormProbQj">
        <w:r>
          <w:rPr>
            <w:rStyle w:val="Hyperlink"/>
          </w:rPr>
          <w:t xml:space="preserve">Equação 2.2</w:t>
        </w:r>
      </w:hyperlink>
      <w:r>
        <w:t xml:space="preserve">. No artigo original de 1958, Kaplan e Meier provam que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um</w:t>
      </w:r>
      <w:r>
        <w:t xml:space="preserve"> </w:t>
      </w:r>
      <w:r>
        <w:rPr>
          <w:i/>
          <w:iCs/>
        </w:rPr>
        <w:t xml:space="preserve">Estimador de Máxima Verossimilhança</w:t>
      </w:r>
      <w:r>
        <w:t xml:space="preserve"> </w:t>
      </w:r>
      <w:r>
        <w:t xml:space="preserve">(EMV)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Seguindo certos passos, é possível provar que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EMV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Supondo que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falham no tempo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e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são censuradas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</m:oMath>
      <w:r>
        <w:t xml:space="preserve">,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. A probabilidade de falha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é, então,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com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Δ</m:t>
            </m:r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  <m:r>
              <m:rPr>
                <m:sty m:val="p"/>
              </m:rPr>
              <m:t>+</m:t>
            </m:r>
          </m:sub>
        </m:sSub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Por outro lado, a contribuição para a função de verossimilhança de um tempo de sobrevivência censurado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l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função de verossimilhança pode, então, ser escrita como: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limLoc m:val="undOvr"/>
                      <m:subHide m:val="off"/>
                      <m:supHide m:val="off"/>
                    </m:naryPr>
                    <m:sub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  <m:e>
                      <m:r>
                        <m:t>S</m:t>
                      </m:r>
                    </m:e>
                  </m:nary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d>
                </m:e>
              </m:d>
            </m:e>
          </m:nary>
        </m:oMath>
      </m:oMathPara>
    </w:p>
    <w:p>
      <w:pPr>
        <w:pStyle w:val="FirstParagraph"/>
      </w:pPr>
      <w:r>
        <w:t xml:space="preserve">Com isso, é possível provar que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</m:d>
      </m:oMath>
      <w:r>
        <w:t xml:space="preserve"> </w:t>
      </w:r>
      <w:r>
        <w:t xml:space="preserve">é exatamente a expressão dada pela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.</w:t>
      </w:r>
    </w:p>
    <w:bookmarkStart w:id="42" w:name="X7c2d7f82f44852a4a9b70170f15e1cf2efd24ea"/>
    <w:p>
      <w:pPr>
        <w:pStyle w:val="Heading3"/>
      </w:pPr>
      <w:r>
        <w:t xml:space="preserve">2.1.1 Propriedades do Estimador de Kaplan-Meier</w:t>
      </w:r>
    </w:p>
    <w:p>
      <w:pPr>
        <w:pStyle w:val="FirstParagraph"/>
      </w:pPr>
      <w:r>
        <w:t xml:space="preserve">Como um estimador de máxima verossimilhança, o estimador de Kaplan-Meier têm interessantes propriedades. As principais são:</w:t>
      </w:r>
    </w:p>
    <w:p>
      <w:pPr>
        <w:pStyle w:val="Compact"/>
        <w:numPr>
          <w:ilvl w:val="0"/>
          <w:numId w:val="1003"/>
        </w:numPr>
      </w:pPr>
      <w:r>
        <w:t xml:space="preserve">É não-viciado para grandes amostras;</w:t>
      </w:r>
    </w:p>
    <w:p>
      <w:pPr>
        <w:pStyle w:val="Compact"/>
        <w:numPr>
          <w:ilvl w:val="0"/>
          <w:numId w:val="1003"/>
        </w:numPr>
      </w:pPr>
      <w:r>
        <w:t xml:space="preserve">É fracamente consistente;</w:t>
      </w:r>
    </w:p>
    <w:p>
      <w:pPr>
        <w:pStyle w:val="Compact"/>
        <w:numPr>
          <w:ilvl w:val="0"/>
          <w:numId w:val="1003"/>
        </w:numPr>
      </w:pPr>
      <w:r>
        <w:t xml:space="preserve">Converge assintoticamente para um processo gaussiano.</w:t>
      </w:r>
    </w:p>
    <w:p>
      <w:pPr>
        <w:pStyle w:val="FirstParagraph"/>
      </w:pPr>
      <w:r>
        <w:t xml:space="preserve">A consistência e normalidade assintótica de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foram provadas sob certas condições de regularidade, por</w:t>
      </w:r>
      <w:r>
        <w:t xml:space="preserve"> </w:t>
      </w:r>
      <w:r>
        <w:t xml:space="preserve">Breslow e Crowley (1974)</w:t>
      </w:r>
      <w:r>
        <w:t xml:space="preserve"> </w:t>
      </w:r>
      <w:r>
        <w:t xml:space="preserve">e</w:t>
      </w:r>
      <w:r>
        <w:t xml:space="preserve"> </w:t>
      </w:r>
      <w:r>
        <w:t xml:space="preserve">Meier (1975)</w:t>
      </w:r>
      <w:r>
        <w:t xml:space="preserve">.</w:t>
      </w:r>
    </w:p>
    <w:bookmarkEnd w:id="42"/>
    <w:bookmarkStart w:id="48" w:name="variância-do-estimador-de-kaplan-meier"/>
    <w:p>
      <w:pPr>
        <w:pStyle w:val="Heading3"/>
      </w:pPr>
      <w:r>
        <w:t xml:space="preserve">2.1.2 Variância do Estimador de Kaplan-Meier</w:t>
      </w:r>
    </w:p>
    <w:p>
      <w:pPr>
        <w:pStyle w:val="FirstParagraph"/>
      </w:pPr>
      <w:r>
        <w:t xml:space="preserve">Para que se possa construir intervalos de confiança e testar hipóteses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se faz necessário ter conhecimento quanto variabilidade e precisão do estimador de Kaplan-Meier. Este estimador, assim como outros, está sujeito a variações que devem ser descritas em termos de estimações intervalares. A expressão da variância assintótica do estimador de Kaplan-Meier é dada pela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.</w:t>
      </w:r>
    </w:p>
    <w:p>
      <w:pPr>
        <w:pStyle w:val="BodyText"/>
      </w:pPr>
      <w:bookmarkStart w:id="43" w:name="eq-VarKaplanMeier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  <m:r>
                    <m:t>M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2.4</m:t>
              </m:r>
            </m:e>
          </m:d>
        </m:oMath>
      </m:oMathPara>
      <w:bookmarkEnd w:id="43"/>
    </w:p>
    <w:p>
      <w:pPr>
        <w:pStyle w:val="FirstParagraph"/>
      </w:pPr>
      <w:r>
        <w:t xml:space="preserve">A expressão dada na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, é conhecida como fórmula de Greenwood e pode ser obtida a partir de propriedades do estimador de máxima verossimilhança. Os detalhes da obtenção da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 </w:t>
      </w:r>
      <w:r>
        <w:t xml:space="preserve">estão disponíveis em</w:t>
      </w:r>
      <w:r>
        <w:t xml:space="preserve"> </w:t>
      </w:r>
      <w:r>
        <w:t xml:space="preserve">Kalbfleisch e Prentice (1980)</w:t>
      </w:r>
      <w:r>
        <w:t xml:space="preserve">.</w:t>
      </w:r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para 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fixo, tem distribuição assintóticamente Normal. O intervalo de confiança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% de confiança para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±</m:t>
          </m:r>
          <m:sSub>
            <m:e>
              <m:r>
                <m:t>z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</m:sSub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Vale salientar que para valores extremos de</w:t>
      </w:r>
      <w:r>
        <w:t xml:space="preserve"> </w:t>
      </w:r>
      <m:oMath>
        <m:r>
          <m:t>t</m:t>
        </m:r>
      </m:oMath>
      <w:r>
        <w:t xml:space="preserve">, este intervalo de confiança pode apresentar limites que não condizem com a teoria de probabilidades. Para solucionar tal problema, aplica-se uma transformação em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como, por exemplo,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{"/>
                <m:sepChr m:val=""/>
                <m:endChr m:val="}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K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</m:oMath>
      <w:r>
        <w:t xml:space="preserve">. Esta transformação foi sugerida por</w:t>
      </w:r>
      <w:r>
        <w:t xml:space="preserve"> </w:t>
      </w:r>
      <w:r>
        <w:t xml:space="preserve">Kalbfleisch e Prentice (1980)</w:t>
      </w:r>
      <w:r>
        <w:t xml:space="preserve">, tendo sua variância estimada por: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U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n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t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ln</m:t>
                          </m:r>
                        </m:e>
                      </m:nary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sty m:val="p"/>
                        </m:rPr>
                        <m:t>ln</m:t>
                      </m:r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M</m:t>
                              </m:r>
                            </m:sub>
                          </m:sSub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Logo, pode-se aproximar um intervalo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 </w:t>
      </w:r>
      <w:r>
        <w:t xml:space="preserve">de confiança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desta forma: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±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α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  <m:rad>
                    <m:radPr>
                      <m:degHide m:val="on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U</m:t>
                              </m:r>
                            </m:e>
                          </m:acc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rad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Veja uma aplicação do estimador de Kaplan-Meier para os dados de</w:t>
      </w:r>
      <w:r>
        <w:t xml:space="preserve"> </w:t>
      </w:r>
      <w:r>
        <w:rPr>
          <w:i/>
          <w:iCs/>
        </w:rPr>
        <w:t xml:space="preserve">Leucemia Pediátrica</w:t>
      </w:r>
      <w:r>
        <w:t xml:space="preserve"> </w:t>
      </w:r>
      <w:r>
        <w:t xml:space="preserve">dispostos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De posse do conjunto de dados, pode-se estimar a curva de sobrevivência, tal curva foi ilustrada na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----------------</w:t>
      </w:r>
      <w:r>
        <w:br/>
      </w:r>
      <w:r>
        <w:rPr>
          <w:rStyle w:val="CommentTok"/>
        </w:rPr>
        <w:t xml:space="preserve"># [1] KAPLAN-MEIER</w:t>
      </w:r>
      <w:r>
        <w:br/>
      </w:r>
      <w:r>
        <w:rPr>
          <w:rStyle w:val="CommentTok"/>
        </w:rPr>
        <w:t xml:space="preserve"># ----------------</w:t>
      </w:r>
      <w:r>
        <w:br/>
      </w:r>
      <w:r>
        <w:br/>
      </w:r>
      <w:r>
        <w:rPr>
          <w:rStyle w:val="CommentTok"/>
        </w:rPr>
        <w:t xml:space="preserve"># Estimador de Kaplan-Meier (Pacote survival)</w:t>
      </w:r>
      <w:r>
        <w:br/>
      </w:r>
      <w:r>
        <w:rPr>
          <w:rStyle w:val="NormalTok"/>
        </w:rPr>
        <w:t xml:space="preserve">ekm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(tempos, cens)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  <w:r>
        <w:br/>
      </w:r>
      <w:r>
        <w:br/>
      </w:r>
      <w:r>
        <w:rPr>
          <w:rStyle w:val="CommentTok"/>
        </w:rPr>
        <w:t xml:space="preserve"># Visualizar Curva de Sobrevivência (Pacote 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 de Sobrevivência"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SobrKM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II_NON_PARAM_TECH_files/figure-docx/fig-SobrKM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2.1: Curva de Sobrevivência de Kaplan-Meier com IC de 95%</w:t>
            </w:r>
          </w:p>
          <w:bookmarkEnd w:id="47"/>
        </w:tc>
      </w:tr>
    </w:tbl>
    <w:bookmarkEnd w:id="48"/>
    <w:bookmarkEnd w:id="49"/>
    <w:bookmarkStart w:id="66" w:name="outros-estimadores-não-parâmetricos"/>
    <w:p>
      <w:pPr>
        <w:pStyle w:val="Heading2"/>
      </w:pPr>
      <w:r>
        <w:t xml:space="preserve">2.2 Outros Estimadores Não Parâmetricos</w:t>
      </w:r>
    </w:p>
    <w:p>
      <w:pPr>
        <w:pStyle w:val="FirstParagraph"/>
      </w:pPr>
      <w:r>
        <w:t xml:space="preserve">O estimador de Kaplan-Meier é amplamente utilizado para estimar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Ele está disponível em diversos pacotes estatísticos e é frequentemente abordado em materiais introdutórios de estatística. No entanto, dois outros estimadores também possuem relevância na literatura: o estimador de Nelson-Aalen e o estimador de Tabela de Vida.</w:t>
      </w:r>
    </w:p>
    <w:p>
      <w:pPr>
        <w:pStyle w:val="BodyText"/>
      </w:pPr>
      <w:r>
        <w:t xml:space="preserve">O estimador de Nelson-Aalen, desenvolvido posteriormente, apresenta similaridades com Kaplan-Meier em termos de propriedades, mas adota uma abordagem diferente ao focar na função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Já o estimador da Tabela de Vida, também chamado de tabela atuarial, tem um importante valor histórico, sendo amplamente utilizado por demógrafos e atuários desde o século XIX sendo empregado principalmente em grandes amostras. Seu uso é especialmente relevante em contextos demográficos e atuariais, como estudos de expectativa de vida e análise de dados censitários.</w:t>
      </w:r>
    </w:p>
    <w:p>
      <w:pPr>
        <w:pStyle w:val="BodyText"/>
      </w:pPr>
      <w:r>
        <w:t xml:space="preserve">Nesta seção será abordado apenas o estimador de Nelson-Aalen. Para conhecer mais sobre o estimador da Tabela de Vida ou Tabela Atuarial, consulte a Seção 2.4.2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Start w:id="65" w:name="estimador-de-nelson-aalen"/>
    <w:p>
      <w:pPr>
        <w:pStyle w:val="Heading3"/>
      </w:pPr>
      <w:r>
        <w:t xml:space="preserve">2.2.1 Estimador de Nelson-Aalen</w:t>
      </w:r>
    </w:p>
    <w:p>
      <w:pPr>
        <w:pStyle w:val="FirstParagraph"/>
      </w:pPr>
      <w:r>
        <w:t xml:space="preserve">Mais recente que o estimador de Kaplan-Meier, este estimador se baseia na função de sobrevivência expressa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a função de risco acumulado apresentada na</w:t>
      </w:r>
      <w:r>
        <w:t xml:space="preserve"> </w:t>
      </w:r>
      <w:hyperlink w:anchor="sec-TaxaAcu">
        <w:r>
          <w:rPr>
            <w:rStyle w:val="Hyperlink"/>
          </w:rPr>
          <w:t xml:space="preserve">Seção 1.6.3</w:t>
        </w:r>
      </w:hyperlink>
      <w:r>
        <w:t xml:space="preserve">.</w:t>
      </w:r>
    </w:p>
    <w:p>
      <w:pPr>
        <w:pStyle w:val="BodyText"/>
      </w:pPr>
      <w:r>
        <w:t xml:space="preserve">A estimativa para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foi inicialmente proposta por</w:t>
      </w:r>
      <w:r>
        <w:t xml:space="preserve"> </w:t>
      </w:r>
      <w:r>
        <w:t xml:space="preserve">Nelson (1972)</w:t>
      </w:r>
      <w:r>
        <w:t xml:space="preserve"> </w:t>
      </w:r>
      <w:r>
        <w:t xml:space="preserve">posteriormente retomada por</w:t>
      </w:r>
      <w:r>
        <w:t xml:space="preserve"> </w:t>
      </w:r>
      <w:r>
        <w:t xml:space="preserve">Aalen (1978)</w:t>
      </w:r>
      <w:r>
        <w:t xml:space="preserve"> </w:t>
      </w:r>
      <w:r>
        <w:t xml:space="preserve">que demonstrou suas propriedades assintóticas utilizando processos de contagem. Na literatura, esse estimador é amplamente conhecido como o estimador de Nelson-Aalen e é definido pela seguinte expressão:</w:t>
      </w:r>
    </w:p>
    <w:p>
      <w:pPr>
        <w:pStyle w:val="BodyText"/>
      </w:pPr>
      <w:bookmarkStart w:id="50" w:name="eq-EST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Λ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2.5</m:t>
              </m:r>
            </m:e>
          </m:d>
        </m:oMath>
      </m:oMathPara>
      <w:bookmarkEnd w:id="50"/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são as mesmas definições usadas no estimador de Kaplan-Meier. A variância do estimador, conforme proposta por</w:t>
      </w:r>
      <w:r>
        <w:t xml:space="preserve"> </w:t>
      </w:r>
      <w:r>
        <w:t xml:space="preserve">Aalen (1978)</w:t>
      </w:r>
      <w:r>
        <w:t xml:space="preserve">, é dada por:</w:t>
      </w:r>
    </w:p>
    <w:p>
      <w:pPr>
        <w:pStyle w:val="BodyText"/>
      </w:pPr>
      <w:bookmarkStart w:id="51" w:name="eq-Var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2.6</m:t>
              </m:r>
            </m:e>
          </m:d>
        </m:oMath>
      </m:oMathPara>
      <w:bookmarkEnd w:id="51"/>
    </w:p>
    <w:p>
      <w:pPr>
        <w:pStyle w:val="FirstParagraph"/>
      </w:pPr>
      <w:r>
        <w:t xml:space="preserve">Uma alternativa para a estimativa da variância de</w:t>
      </w:r>
      <w:r>
        <w:t xml:space="preserve"> </w:t>
      </w:r>
      <m:oMath>
        <m:acc>
          <m:accPr>
            <m:chr m:val="̂"/>
          </m:accPr>
          <m:e>
            <m:r>
              <m:t>Λ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proposta por</w:t>
      </w:r>
      <w:r>
        <w:t xml:space="preserve"> </w:t>
      </w:r>
      <w:r>
        <w:t xml:space="preserve">Klein (1991)</w:t>
      </w:r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entretanto, o estimador da</w:t>
      </w:r>
      <w:r>
        <w:t xml:space="preserve"> </w:t>
      </w:r>
      <w:hyperlink w:anchor="eq-VarNelsonAalen">
        <w:r>
          <w:rPr>
            <w:rStyle w:val="Hyperlink"/>
          </w:rPr>
          <w:t xml:space="preserve">Equação 2.6</w:t>
        </w:r>
      </w:hyperlink>
      <w:r>
        <w:t xml:space="preserve"> </w:t>
      </w:r>
      <w:r>
        <w:t xml:space="preserve">apresenta menor vício, tornando-o mais preferível que o proposto por</w:t>
      </w:r>
      <w:r>
        <w:t xml:space="preserve"> </w:t>
      </w:r>
      <w:r>
        <w:t xml:space="preserve">Klein (1991)</w:t>
      </w:r>
      <w:r>
        <w:t xml:space="preserve">.</w:t>
      </w:r>
    </w:p>
    <w:p>
      <w:pPr>
        <w:pStyle w:val="BodyText"/>
      </w:pPr>
      <w:r>
        <w:t xml:space="preserve">Desta forma, podemos definir, com base no estimador de Nelson-Aalen, um estimador para a função de sobrevivência, podendo ser expressa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N</m:t>
              </m:r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Deve-se, a variância deste estimador, a</w:t>
      </w:r>
      <w:r>
        <w:t xml:space="preserve"> </w:t>
      </w:r>
      <w:r>
        <w:t xml:space="preserve">Aalen e Johansen (1978)</w:t>
      </w:r>
      <w:r>
        <w:t xml:space="preserve">. Podendo ser mensurada pela expressão: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N</m:t>
                  </m:r>
                  <m:r>
                    <m:t>A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N</m:t>
                      </m:r>
                      <m:r>
                        <m:t>A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Uma aplicação do estimador de Nelson-Aalen foi desenhada na</w:t>
      </w:r>
      <w:r>
        <w:t xml:space="preserve"> </w:t>
      </w:r>
      <w:hyperlink w:anchor="fig-ExampleNA">
        <w:r>
          <w:rPr>
            <w:rStyle w:val="Hyperlink"/>
          </w:rPr>
          <w:t xml:space="preserve">Figura 2.2</w:t>
        </w:r>
      </w:hyperlink>
      <w:r>
        <w:t xml:space="preserve"> </w:t>
      </w:r>
      <w:r>
        <w:t xml:space="preserve">em dois subgráficos. O primeiro apresenta a função de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estimada conforme a</w:t>
      </w:r>
      <w:r>
        <w:t xml:space="preserve"> </w:t>
      </w:r>
      <w:hyperlink w:anchor="eq-ESTNelsonAalen">
        <w:r>
          <w:rPr>
            <w:rStyle w:val="Hyperlink"/>
          </w:rPr>
          <w:t xml:space="preserve">Equação 2.5</w:t>
        </w:r>
      </w:hyperlink>
      <w:r>
        <w:t xml:space="preserve">. O segundo mostra a curva de sobrevivência de Nelson-Aalen através das relações entre as funções de análise de sobrevivência.</w:t>
      </w:r>
    </w:p>
    <w:bookmarkStart w:id="60" w:name="fig-ExampleNA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5" w:name="fig-ExampleNA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1.png" id="5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Risco Acumulado</w:t>
                  </w:r>
                </w:p>
                <w:bookmarkEnd w:id="5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ExampleNA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2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5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2.2: Função Risco Acumulado e Função Sobrevivência com IC de 95% segundo o Estimador de Nelson-Aalen.</w:t>
      </w:r>
    </w:p>
    <w:bookmarkEnd w:id="60"/>
    <w:p>
      <w:pPr>
        <w:pStyle w:val="BodyText"/>
      </w:pPr>
      <w:r>
        <w:t xml:space="preserve">Vale destacar que o estimador de Nelson-Aalen apresenta, na maioria dos casos, estimativas próximas ao estimador de Kaplan-Meier.</w:t>
      </w:r>
      <w:r>
        <w:t xml:space="preserve"> </w:t>
      </w:r>
      <w:r>
        <w:t xml:space="preserve">Bohoris (1994)</w:t>
      </w:r>
      <w:r>
        <w:t xml:space="preserve"> </w:t>
      </w:r>
      <w:r>
        <w:t xml:space="preserve">mostrou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N</m:t>
            </m:r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, isto é, as estimativas obtidas pelo estimador de Nelson-Aalen são maiores ou iguais às estimativas obtidas pelo estimador de Kaplan-Meier.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64" w:name="fig-CompareSurv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6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CompareSurv-1.png" id="6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Figura 2.3: Comparação Entre as Curvas de Sobrevivência de Kaplan-Meier Nelson-Aalen.</w:t>
                  </w:r>
                </w:p>
                <w:bookmarkEnd w:id="64"/>
              </w:tc>
            </w:tr>
          </w:tbl>
          <w:p/>
        </w:tc>
      </w:tr>
    </w:tbl>
    <w:bookmarkEnd w:id="65"/>
    <w:bookmarkEnd w:id="66"/>
    <w:bookmarkStart w:id="71" w:name="comparação-de-curvas-de-sobrevivência"/>
    <w:p>
      <w:pPr>
        <w:pStyle w:val="Heading2"/>
      </w:pPr>
      <w:r>
        <w:t xml:space="preserve">2.3 Comparação de Curvas de Sobrevivência</w:t>
      </w:r>
    </w:p>
    <w:p>
      <w:pPr>
        <w:pStyle w:val="FirstParagraph"/>
      </w:pPr>
      <w:r>
        <w:t xml:space="preserve">Considere um problema na área da saúde em que se deseja comparar dois grupos: um que receberá tratamento com uma determinada droga e outro que será o grupo controle. Estatísticas amplamente utilizadas para esse fim podem ser vistas como generalizações, para dados censurados, de testes não paramétricos bem conhecidos. Entre esses,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(Mantel 1966)</w:t>
      </w:r>
      <w:r>
        <w:t xml:space="preserve"> </w:t>
      </w:r>
      <w:r>
        <w:t xml:space="preserve">é o mais empregado em análises de sobrevivência.</w:t>
      </w:r>
      <w:r>
        <w:t xml:space="preserve"> </w:t>
      </w:r>
      <w:r>
        <w:t xml:space="preserve">Gehan (1965)</w:t>
      </w:r>
      <w:r>
        <w:t xml:space="preserve"> </w:t>
      </w:r>
      <w:r>
        <w:t xml:space="preserve">propôs uma generalização para a estatística de Wilcoxon. Outras generalizações foram introduzidas por autores como</w:t>
      </w:r>
      <w:r>
        <w:t xml:space="preserve"> </w:t>
      </w:r>
      <w:r>
        <w:t xml:space="preserve">Peto e Peto (1972)</w:t>
      </w:r>
      <w:r>
        <w:t xml:space="preserve"> </w:t>
      </w:r>
      <w:r>
        <w:t xml:space="preserve">e</w:t>
      </w:r>
      <w:r>
        <w:t xml:space="preserve"> </w:t>
      </w:r>
      <w:r>
        <w:t xml:space="preserve">Prentice (1978)</w:t>
      </w:r>
      <w:r>
        <w:t xml:space="preserve">, enquanto</w:t>
      </w:r>
      <w:r>
        <w:t xml:space="preserve"> </w:t>
      </w:r>
      <w:r>
        <w:t xml:space="preserve">Latta (1981)</w:t>
      </w:r>
      <w:r>
        <w:t xml:space="preserve"> </w:t>
      </w:r>
      <w:r>
        <w:t xml:space="preserve">utilizou simulações de Monte Carlo para comparar diversos testes não-paramétricos.</w:t>
      </w:r>
    </w:p>
    <w:p>
      <w:pPr>
        <w:pStyle w:val="BodyText"/>
      </w:pPr>
      <w:r>
        <w:t xml:space="preserve">Nesta seção, será dada ênfase ao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, amplamente utilizado em análises de sobrevivência e particularmente adequado quando a razão entre as funções de risco dos grupos a serem comparados é aproximadamente constante. Ou seja, quando as populações apresentam a propriedade de riscos proporcionais.</w:t>
      </w:r>
    </w:p>
    <w:p>
      <w:pPr>
        <w:pStyle w:val="BodyText"/>
      </w:pPr>
      <w:r>
        <w:t xml:space="preserve">A estatística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baseia-se na diferença entre o número observado de falhas em cada grupo e o número esperado de falhas sob a hipótese nula. Essa abordagem é semelhante à do teste de</w:t>
      </w:r>
      <w:r>
        <w:t xml:space="preserve"> </w:t>
      </w:r>
      <w:r>
        <w:t xml:space="preserve">Mantel e Haenszel (1959)</w:t>
      </w:r>
      <w:r>
        <w:t xml:space="preserve">, que combina tabelas de contingência. Além disso,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possui a mesma expressão do teste de escore para o modelo de regressão de Cox.</w:t>
      </w:r>
    </w:p>
    <w:p>
      <w:pPr>
        <w:pStyle w:val="BodyText"/>
      </w:pPr>
      <w:r>
        <w:t xml:space="preserve">Considere, inicialmente, o teste de igualdade entre duas funções de sobrevivência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Seja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…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 sequência dos tempos de falha distintos observados na amostra combinada, formada pela união das duas amostras individuais. Suponha que,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ocorram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falhas e que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indivíduos estejam sob risco imediatamente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na amostra combinada. Nas amostras individuais, as quantidades correspondentes são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onde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representa o grupo 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indica o tempo de falha.</w:t>
      </w:r>
    </w:p>
    <w:p>
      <w:pPr>
        <w:pStyle w:val="BodyText"/>
      </w:pPr>
      <w:r>
        <w:t xml:space="preserve">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, onde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representa o número de 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o número de sobreviventes em cada grupo</w:t>
      </w:r>
      <w:r>
        <w:t xml:space="preserve"> </w:t>
      </w:r>
      <m:oMath>
        <m:r>
          <m:t>i</m:t>
        </m:r>
      </m:oMath>
      <w:r>
        <w:t xml:space="preserve">. Essa disposição está ilustrada na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tbl-ExampleTableConti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2.1: Tabela de contingência gerada no tempo</w:t>
            </w:r>
            <w:r>
              <w:t xml:space="preserve"> </w:t>
            </w:r>
            <m:oMath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Não 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</w:tbl>
          <w:bookmarkEnd w:id="67"/>
          <w:p/>
        </w:tc>
      </w:tr>
    </w:tbl>
    <w:p>
      <w:pPr>
        <w:pStyle w:val="BodyText"/>
      </w:pPr>
      <w:r>
        <w:t xml:space="preserve">Condicionado à ocorrência de falhas e censuras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colunas) 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linhas), a distribuição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é, então, uma hipergeométrica: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 dada por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2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. Isso significa que, na ausência de diferenças entre as duas populações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 número total de falhas (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) pode ser alocado entre as duas amostras proporcionalmente à razão entre o número de indivíduos sob risco em cada amostra e o número total sob risco.</w:t>
      </w:r>
    </w:p>
    <w:p>
      <w:pPr>
        <w:pStyle w:val="BodyText"/>
      </w:pPr>
      <w:r>
        <w:t xml:space="preserve">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obtida a partir da distribuição hipergeométrica é: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Portanto, a estatística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possui média zero e variância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  <w:r>
        <w:t xml:space="preserve">. Se 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 forem independentes, um teste aproximado para avaliar a igualdade entre as duas funções de sobrevivência pode ser construído com base na seguinte estatística:</w:t>
      </w:r>
    </w:p>
    <w:p>
      <w:pPr>
        <w:pStyle w:val="BodyText"/>
      </w:pPr>
      <w:bookmarkStart w:id="68" w:name="eq-EstTestelogrank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k</m:t>
                          </m:r>
                        </m: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2.7</m:t>
              </m:r>
            </m:e>
          </m:d>
        </m:oMath>
      </m:oMathPara>
      <w:bookmarkEnd w:id="68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no período de acompanhamento, segue aproximadamente uma distribuição qui-quadrado com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grau de liberdade para amostras grandes.</w:t>
      </w:r>
    </w:p>
    <w:p>
      <w:pPr>
        <w:pStyle w:val="BodyText"/>
      </w:pPr>
      <w:r>
        <w:t xml:space="preserve">Para exemplificar a aplicação do teste de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em dados reais, utilizou-se o conjunto de dados sobre Leucemia Pediátrica, disponível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Esses mesmos dados foram usados para gerar 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 O objetivo do teste realizado foi avaliar se as curvas de sobrevivência das categorias da covariável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são iguais, com as seguintes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iguais ao longo do tempo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diferentes ao longo do tempo.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Veja a saída resultante do teste realizado no software R: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</w:t>
      </w:r>
      <w:r>
        <w:br/>
      </w:r>
      <w:r>
        <w:rPr>
          <w:rStyle w:val="CommentTok"/>
        </w:rPr>
        <w:t xml:space="preserve"># [2] TESTE DE LOG-RANK (Igual de Curvas de Sobrevivência)</w:t>
      </w:r>
      <w:r>
        <w:br/>
      </w:r>
      <w:r>
        <w:rPr>
          <w:rStyle w:val="CommentTok"/>
        </w:rPr>
        <w:t xml:space="preserve"># 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Ajustando a coluna r_6</w:t>
      </w:r>
      <w:r>
        <w:br/>
      </w:r>
      <w:r>
        <w:rPr>
          <w:rStyle w:val="NormalTok"/>
        </w:rPr>
        <w:t xml:space="preserve">dados.adj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 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 One"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Cria um objeto de Surv</w:t>
      </w:r>
      <w:r>
        <w:br/>
      </w:r>
      <w:r>
        <w:rPr>
          <w:rStyle w:val="NormalTok"/>
        </w:rPr>
        <w:t xml:space="preserve">dados.adj_surv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(dados.adj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tempos, dados.adj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</w:t>
      </w:r>
      <w:r>
        <w:br/>
      </w:r>
      <w:r>
        <w:br/>
      </w:r>
      <w:r>
        <w:rPr>
          <w:rStyle w:val="CommentTok"/>
        </w:rPr>
        <w:t xml:space="preserve"># Aplica o Teste Logrank</w:t>
      </w:r>
      <w:r>
        <w:br/>
      </w:r>
      <w:r>
        <w:rPr>
          <w:rStyle w:val="NormalTok"/>
        </w:rPr>
        <w:t xml:space="preserve">logrank.test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(dados.adj_surv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dados.adj)</w:t>
      </w:r>
    </w:p>
    <w:p>
      <w:pPr>
        <w:pStyle w:val="FirstParagraph"/>
      </w:pPr>
      <w:r>
        <w:t xml:space="preserve">Ao fixar o nível de significância em 5% 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rejeitamsos a hipótese nula. Essa conclusão baseia-se no valor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(probabilidade de significância) do teste sendo,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≈</m:t>
        </m:r>
      </m:oMath>
      <w:r>
        <w:t xml:space="preserve"> </w:t>
      </w:r>
      <w:r>
        <w:t xml:space="preserve">0,0166. Como o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&lt;</m:t>
        </m:r>
        <m:r>
          <m:t>α</m:t>
        </m:r>
      </m:oMath>
      <w:r>
        <w:t xml:space="preserve">, rejeita-se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Assim, conclui-se que as curvas de sobrevivência dos grupos são diferentes ao longo do tempo, ao nível de significância de 5%.</w:t>
      </w:r>
    </w:p>
    <w:p>
      <w:pPr>
        <w:pStyle w:val="BodyText"/>
      </w:pPr>
      <w:r>
        <w:t xml:space="preserve">A generalização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para a comparação de</w:t>
      </w:r>
      <w:r>
        <w:t xml:space="preserve"> </w:t>
      </w:r>
      <m:oMath>
        <m:r>
          <m:t>r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funções de sobrevivência,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r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é direta. Utilizando a mesma notação anterior, o índice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varia agora de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r</m:t>
        </m:r>
      </m:oMath>
      <w:r>
        <w:t xml:space="preserve">. Assim,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r</m:t>
        </m:r>
      </m:oMath>
      <w:r>
        <w:t xml:space="preserve">, onde cada coluna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contém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sobreviventes. Dessa forma, 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 </w:t>
      </w:r>
      <w:r>
        <w:t xml:space="preserve">seria estendida para ter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colunas em vez de apenas duas.</w:t>
      </w:r>
    </w:p>
    <w:p>
      <w:pPr>
        <w:pStyle w:val="BodyText"/>
      </w:pPr>
      <w:r>
        <w:t xml:space="preserve">Condicionada à experiência de falha e censura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a distribuição conjunta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r</m:t>
            </m:r>
            <m:r>
              <m:t>j</m:t>
            </m:r>
          </m:sub>
        </m:sSub>
      </m:oMath>
      <w:r>
        <w:t xml:space="preserve"> </w:t>
      </w:r>
      <w:r>
        <w:t xml:space="preserve">segue uma hipergeométrica multivariada, dada por: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∏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r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no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, bem como 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 a covariância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  <m:r>
              <m:t>j</m:t>
            </m:r>
          </m:sub>
        </m:sSub>
      </m:oMath>
      <w:r>
        <w:t xml:space="preserve"> </w:t>
      </w:r>
      <w:r>
        <w:t xml:space="preserve">são, respectivamente,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n</m:t>
              </m:r>
            </m:e>
            <m:sub>
              <m:r>
                <m:t>l</m:t>
              </m:r>
              <m:r>
                <m:t>j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estatística</w:t>
      </w:r>
      <w:r>
        <w:t xml:space="preserve"> </w:t>
      </w:r>
      <m:oMath>
        <m:r>
          <m:t>v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possui média zero e matriz de variância-covariância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, com dimensão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. A matriz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contém os termos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</m:e>
        </m:d>
        <m:r>
          <m:t>i</m:t>
        </m:r>
        <m:r>
          <m:t>i</m:t>
        </m:r>
      </m:oMath>
      <w:r>
        <w:t xml:space="preserve"> </w:t>
      </w:r>
      <w:r>
        <w:t xml:space="preserve">na diagonal principal e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i</m:t>
            </m:r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r</m:t>
        </m:r>
      </m:oMath>
      <w:r>
        <w:t xml:space="preserve">, fora da diagonal principal.</w:t>
      </w:r>
    </w:p>
    <w:p>
      <w:pPr>
        <w:pStyle w:val="BodyText"/>
      </w:pPr>
      <w:r>
        <w:t xml:space="preserve">A estatística</w:t>
      </w:r>
      <w:r>
        <w:t xml:space="preserve"> </w:t>
      </w:r>
      <m:oMath>
        <m:r>
          <m:t>v</m:t>
        </m:r>
      </m:oMath>
      <w:r>
        <w:t xml:space="preserve">, que agrega as contribuições de todos os tempos distintos de falha, é definida como: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um vetor de dimensão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r>
          <m:t>1</m:t>
        </m:r>
      </m:oMath>
      <w:r>
        <w:t xml:space="preserve">, cujos elementos correspondem às diferenças entre os totais observados e esperados de falhas.</w:t>
      </w:r>
    </w:p>
    <w:p>
      <w:pPr>
        <w:pStyle w:val="BodyText"/>
      </w:pPr>
      <w:r>
        <w:t xml:space="preserve">Considerando, novamente, a independência das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contingência, a variância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dada por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Um teste aproximado para a igualdade das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funções de sobrevivência pode ser baseado na estatística:</w:t>
      </w:r>
    </w:p>
    <w:p>
      <w:pPr>
        <w:pStyle w:val="BodyText"/>
      </w:pPr>
      <w:bookmarkStart w:id="69" w:name="eq-EstTestelogrankGeneralizado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´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v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2.8</m:t>
              </m:r>
            </m:e>
          </m:d>
        </m:oMath>
      </m:oMathPara>
      <w:bookmarkEnd w:id="69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(igualdade das curvas de sobrevivência), segue uma distribuição qui-quadrado com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graus de liberdade para amostras grandes. Os graus de liberdade 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em vez de</w:t>
      </w:r>
      <w:r>
        <w:t xml:space="preserve"> </w:t>
      </w:r>
      <m:oMath>
        <m:r>
          <m:t>r</m:t>
        </m:r>
      </m:oMath>
      <w:r>
        <w:t xml:space="preserve">, pois os elementos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somam zero.</w:t>
      </w:r>
    </w:p>
    <w:p>
      <w:pPr>
        <w:pStyle w:val="BodyText"/>
      </w:pPr>
      <w:r>
        <w:t xml:space="preserve">Uma aplicação para a comparação de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curvas de sobrevivência…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 em R a ser preenchido"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Código em R a ser preenchido</w:t>
      </w:r>
    </w:p>
    <w:bookmarkStart w:id="70" w:name="outros-testes"/>
    <w:p>
      <w:pPr>
        <w:pStyle w:val="Heading3"/>
      </w:pPr>
      <w:r>
        <w:t xml:space="preserve">2.3.1 Outros Testes</w:t>
      </w:r>
    </w:p>
    <w:p>
      <w:pPr>
        <w:pStyle w:val="FirstParagraph"/>
      </w:pPr>
      <w:r>
        <w:t xml:space="preserve">[…]</w:t>
      </w:r>
    </w:p>
    <w:bookmarkEnd w:id="70"/>
    <w:bookmarkEnd w:id="71"/>
    <w:bookmarkEnd w:id="72"/>
    <w:bookmarkStart w:id="142" w:name="técnicas-paramétricas"/>
    <w:p>
      <w:pPr>
        <w:pStyle w:val="Heading1"/>
      </w:pPr>
      <w:r>
        <w:t xml:space="preserve">3. Técnicas Paramétricas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Na análise de sobrevivência, métodos não paramétricos estimam funções sem assumir uma distribuição prévia para o tempo de falha. O estimador de Kaplan-Meier, por exemplo, calcula probabilidades diretamente dos dados, sendo útil para comparar curvas de sobrevivência entre grupos. No entanto, essa abordagem não permite avaliar diretamente o impacto de covariáveis, como idade ou tipo de tratamento, sobre a sobrevivência.</w:t>
      </w:r>
    </w:p>
    <w:p>
      <w:pPr>
        <w:pStyle w:val="BodyText"/>
      </w:pPr>
      <w:r>
        <w:t xml:space="preserve">Os modelos paramétricos, por outro lado, assumem uma distribuição específica para o tempo de ocorrência do evento, permitindo estimativas mais estruturadas e eficientes. Assim como ocorre em modelos de regressão (linear, Poisson, logístico), esses métodos possibilitam relacionar covariáveis diretamente ao tempo de sobrevivência, garantindo uma análise mais detalhada e interpretável.</w:t>
      </w:r>
    </w:p>
    <w:p>
      <w:pPr>
        <w:pStyle w:val="BodyText"/>
      </w:pPr>
      <w:r>
        <w:t xml:space="preserve">Entretanto, quais distribuições de probabilidade são adequadas para representar o tempo até a ocorrência do evento de interesse? Como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uma variável contínua e não negativa, algumas distribuições comuns — como a normal — não são apropriadas, pois permitem valores negativos. Além disso, dados de sobrevivência frequentemente apresentam assimetria à direita, indicando que poucos indivíduos sobrevivem por períodos longos enquanto a maioria tem eventos precoces. Reforçando a inadequação de algumas distribuições para representação probabilística do tempo de sobrevivência.</w:t>
      </w:r>
    </w:p>
    <w:bookmarkStart w:id="94" w:name="sec-DistExp"/>
    <w:p>
      <w:pPr>
        <w:pStyle w:val="Heading2"/>
      </w:pPr>
      <w:r>
        <w:t xml:space="preserve">3.1 Distribuição Exponencial</w:t>
      </w:r>
    </w:p>
    <w:p>
      <w:pPr>
        <w:pStyle w:val="FirstParagraph"/>
      </w:pPr>
      <w:r>
        <w:t xml:space="preserve">Se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Exponencial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</m:oMath>
      <w:r>
        <w:t xml:space="preserve">. Sua função densidade de probabilidade é expressa da seguinte forma:</w:t>
      </w:r>
    </w:p>
    <w:p>
      <w:pPr>
        <w:pStyle w:val="BodyText"/>
      </w:pPr>
      <w:bookmarkStart w:id="73" w:name="eq-DensitExp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</m:t>
              </m:r>
            </m:e>
          </m:d>
        </m:oMath>
      </m:oMathPara>
      <w:bookmarkEnd w:id="73"/>
    </w:p>
    <w:p>
      <w:pPr>
        <w:pStyle w:val="FirstParagraph"/>
      </w:pPr>
      <w:r>
        <w:t xml:space="preserve">Desta forma, podemos obter a função sobrevivência com base no completar da distribuição acumulada de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w:r>
        <w:t xml:space="preserve">Assim definimos, formalmente, a função sobrevivência como:</w:t>
      </w:r>
    </w:p>
    <w:p>
      <w:pPr>
        <w:pStyle w:val="BodyText"/>
      </w:pPr>
      <w:bookmarkStart w:id="74" w:name="eq-StExp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3.2</m:t>
              </m:r>
            </m:e>
          </m:d>
        </m:oMath>
      </m:oMathPara>
      <w:bookmarkEnd w:id="74"/>
    </w:p>
    <w:p>
      <w:pPr>
        <w:pStyle w:val="FirstParagraph"/>
      </w:pPr>
      <w:r>
        <w:t xml:space="preserve">Note que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é a velocidade de queda da função sobrevivência. Através das relações entre as funções em análise de sobrevivência, temos a função risco ou taxa de falha. Obtida pela razão entre da função densidade de probabilidade e a função sobrevivência:</w:t>
      </w:r>
    </w:p>
    <w:p>
      <w:pPr>
        <w:pStyle w:val="BodyText"/>
      </w:pPr>
      <w:bookmarkStart w:id="75" w:name="eq-Risco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num>
            <m:den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3.3</m:t>
              </m:r>
            </m:e>
          </m:d>
        </m:oMath>
      </m:oMathPara>
      <w:bookmarkEnd w:id="75"/>
    </w:p>
    <w:p>
      <w:pPr>
        <w:pStyle w:val="FirstParagraph"/>
      </w:pPr>
      <w:r>
        <w:t xml:space="preserve">Sendo a função risco constante para todo tempo observado</w:t>
      </w:r>
      <w:r>
        <w:t xml:space="preserve"> </w:t>
      </w:r>
      <m:oMath>
        <m:r>
          <m:t>t</m:t>
        </m:r>
      </m:oMath>
      <w:r>
        <w:t xml:space="preserve">, o risco acumulado é função linear no tempo com inclinação da reta dada por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w:bookmarkStart w:id="76" w:name="eq-RiscoAcum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t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3.4</m:t>
              </m:r>
            </m:e>
          </m:d>
        </m:oMath>
      </m:oMathPara>
      <w:bookmarkEnd w:id="76"/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Exp">
        <w:r>
          <w:rPr>
            <w:rStyle w:val="Hyperlink"/>
          </w:rPr>
          <w:t xml:space="preserve">Figura 3.1</w:t>
        </w:r>
      </w:hyperlink>
      <w:r>
        <w:t xml:space="preserve"> </w:t>
      </w:r>
      <w:r>
        <w:t xml:space="preserve">que mostra as curvas de densidade de probabilidade, de sobrevivência, risco e risco acumulado para diferentes valores do parâmetro</w:t>
      </w:r>
      <w:r>
        <w:t xml:space="preserve"> </w:t>
      </w:r>
      <m:oMath>
        <m:r>
          <m:t>α</m:t>
        </m:r>
      </m:oMath>
      <w:r>
        <w:t xml:space="preserve">.</w:t>
      </w:r>
    </w:p>
    <w:bookmarkStart w:id="93" w:name="fig-CurvasExp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0" w:name="fig-CurvasExp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7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1.png" id="7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8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4" w:name="fig-CurvasExp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2.png" id="8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84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8" w:name="fig-CurvasExp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3.png" id="8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88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92" w:name="fig-CurvasExp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9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4.png" id="9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92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3.1: Funções Densidade de Probabilidade, Sobrevivência, Risco e Risco Acumulado segundo uma Distribuição Exponencial para diferentes valores do Parâmetro de Taxa.</w:t>
      </w:r>
    </w:p>
    <w:bookmarkEnd w:id="93"/>
    <w:p>
      <w:pPr>
        <w:pStyle w:val="BodyText"/>
      </w:pPr>
      <w:r>
        <w:t xml:space="preserve">Note que,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deve ser sempre positivo e quanto maior o valor 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(taxa), mais abruptamente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decresce, e maior é a inclinação da função de risco acumulado. Quando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 a distribuição é denominada exponencial padrão.</w:t>
      </w:r>
    </w:p>
    <w:p>
      <w:pPr>
        <w:pStyle w:val="BodyText"/>
      </w:pPr>
      <w:r>
        <w:t xml:space="preserve">A distribuição exponencial, por possuir um único parâmetro, é matematicamente simples e apresenta um formato assimétrico. Seu uso em análise de sobrevivência tem uma analogia com a suposição de normalidade em outras técnicas e áreas da estatística. Entretanto, a suposição de risco constante associada a essa distribuição é bastante restritiva e, em muitos casos, pode não ser realista. Essa característica da distribuição exponencial é conhecida como falta de memória, o que significa que o risco futuro é independente do tempo já decorrido.</w:t>
      </w:r>
    </w:p>
    <w:p>
      <w:pPr>
        <w:pStyle w:val="BodyText"/>
      </w:pPr>
      <w:r>
        <w:t xml:space="preserve">A média e a variância do tempo de sobrevivência, para uma variável que segue a distribuição exponencial, são expressas como funções inversas do parâmetro de taxa (</w:t>
      </w:r>
      <m:oMath>
        <m:r>
          <m:t>α</m:t>
        </m:r>
      </m:oMath>
      <w:r>
        <w:t xml:space="preserve">). Assim, quanto maior o risco, menor o tempo médio de sobrevivência e menor a variabilidade em torno da média. As expressões são dadas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α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Como a distribuição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assimétrica, se torna mais usual utilizar o</w:t>
      </w:r>
      <w:r>
        <w:t xml:space="preserve"> </w:t>
      </w:r>
      <w:r>
        <w:rPr>
          <w:i/>
          <w:iCs/>
        </w:rPr>
        <w:t xml:space="preserve">tempo mediano de sobrevivência</w:t>
      </w:r>
      <w:r>
        <w:t xml:space="preserve"> </w:t>
      </w:r>
      <w:r>
        <w:t xml:space="preserve">ao invés de tempo médio. Pode-se obter o tempo mediano de sobrevivência a partir de um tempo</w:t>
      </w:r>
      <w:r>
        <w:t xml:space="preserve"> </w:t>
      </w:r>
      <m:oMath>
        <m:r>
          <m:t>t</m:t>
        </m:r>
      </m:oMath>
      <w:r>
        <w:t xml:space="preserve">, tal que,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logo,</w:t>
      </w:r>
    </w:p>
    <w:p>
      <w:pPr>
        <w:pStyle w:val="BodyText"/>
      </w:pPr>
      <w:r>
        <w:t xml:space="preserve">Desta forma, o tempo mediano de sobrevivência é definido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t>2</m:t>
                  </m:r>
                </m:e>
              </m:d>
            </m:num>
            <m:den>
              <m:r>
                <m:t>α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Em resumo, o modelo exponencial é apropriado para situações em que o período do experimento é curto o suficiente para que a suposição de risco constante seja plausível.</w:t>
      </w:r>
    </w:p>
    <w:bookmarkEnd w:id="94"/>
    <w:bookmarkStart w:id="116" w:name="sec-DistWeibull"/>
    <w:p>
      <w:pPr>
        <w:pStyle w:val="Heading2"/>
      </w:pPr>
      <w:r>
        <w:t xml:space="preserve">3.2 Distribuição Weibull</w:t>
      </w:r>
    </w:p>
    <w:p>
      <w:pPr>
        <w:pStyle w:val="FirstParagraph"/>
      </w:pPr>
      <w:r>
        <w:t xml:space="preserve">Na maioria dos casos de análise de sobrevivência - principalmente na área da saúde - é mais razoável supor que o risco varia ao longo do tempo, em vez de permanecer constante. Atualmente, a Distribuição Weibull é amplamente utilizada, pois permite modelar essa variação do risco ao longo do tempo. Como será demonstrado, a distribuição exponencial é um caso particular da distribuição Weibull.</w:t>
      </w:r>
    </w:p>
    <w:p>
      <w:pPr>
        <w:pStyle w:val="BodyText"/>
      </w:pPr>
      <w:r>
        <w:t xml:space="preserve">Se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segue uma distribuição Weibull, isto é,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Weibull</m:t>
        </m:r>
        <m:d>
          <m:dPr>
            <m:begChr m:val="("/>
            <m:sepChr m:val=""/>
            <m:endChr m:val=")"/>
            <m:grow/>
          </m:dPr>
          <m:e>
            <m:r>
              <m:t>γ</m:t>
            </m:r>
            <m:r>
              <m:rPr>
                <m:sty m:val="p"/>
              </m:rPr>
              <m:t>,</m:t>
            </m:r>
            <m:r>
              <m:t>α</m:t>
            </m:r>
          </m:e>
        </m:d>
      </m:oMath>
      <w:r>
        <w:t xml:space="preserve">, sua função densidade de probabilidade é dada por:</w:t>
      </w:r>
    </w:p>
    <w:p>
      <w:pPr>
        <w:pStyle w:val="BodyText"/>
      </w:pPr>
      <w:bookmarkStart w:id="95" w:name="eq-DensitWeib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3.5</m:t>
              </m:r>
            </m:e>
          </m:d>
        </m:oMath>
      </m:oMathPara>
      <w:bookmarkEnd w:id="95"/>
    </w:p>
    <w:p>
      <w:pPr>
        <w:pStyle w:val="FirstParagraph"/>
      </w:pPr>
      <w:r>
        <w:t xml:space="preserve">A partir da</w:t>
      </w:r>
      <w:r>
        <w:t xml:space="preserve"> </w:t>
      </w:r>
      <w:hyperlink w:anchor="eq-DensitWeib">
        <w:r>
          <w:rPr>
            <w:rStyle w:val="Hyperlink"/>
          </w:rPr>
          <w:t xml:space="preserve">Equação 3.5</w:t>
        </w:r>
      </w:hyperlink>
      <w:r>
        <w:t xml:space="preserve"> </w:t>
      </w:r>
      <w:r>
        <w:t xml:space="preserve">é possível chegar a função sobrevivência da distribuição Weibull sendo está função definida como:</w:t>
      </w:r>
    </w:p>
    <w:p>
      <w:pPr>
        <w:pStyle w:val="BodyText"/>
      </w:pPr>
      <w:bookmarkStart w:id="96" w:name="eq-StWeibul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3.6</m:t>
              </m:r>
            </m:e>
          </m:d>
        </m:oMath>
      </m:oMathPara>
      <w:bookmarkEnd w:id="96"/>
    </w:p>
    <w:p>
      <w:pPr>
        <w:pStyle w:val="FirstParagraph"/>
      </w:pPr>
      <w:r>
        <w:t xml:space="preserve">A função risco,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depende do tempo de sobrevivência. Apresentando variação no tempo conforme a expressão:</w:t>
      </w:r>
    </w:p>
    <w:p>
      <w:pPr>
        <w:pStyle w:val="BodyText"/>
      </w:pPr>
      <w:bookmarkStart w:id="97" w:name="eq-Risco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3.7</m:t>
              </m:r>
            </m:e>
          </m:d>
        </m:oMath>
      </m:oMathPara>
      <w:bookmarkEnd w:id="97"/>
    </w:p>
    <w:p>
      <w:pPr>
        <w:pStyle w:val="FirstParagraph"/>
      </w:pPr>
      <w:r>
        <w:t xml:space="preserve">e a função risco acumulado da distribuição Weibull é dada por:</w:t>
      </w:r>
    </w:p>
    <w:p>
      <w:pPr>
        <w:pStyle w:val="BodyText"/>
      </w:pPr>
      <w:bookmarkStart w:id="98" w:name="eq-RiscAcum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</m:num>
                            <m:den>
                              <m: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γ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α</m:t>
                      </m:r>
                    </m:den>
                  </m:f>
                </m:e>
              </m:d>
            </m:e>
            <m:sup>
              <m:r>
                <m:t>γ</m:t>
              </m:r>
            </m:sup>
          </m:sSup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3.8</m:t>
              </m:r>
            </m:e>
          </m:d>
        </m:oMath>
      </m:oMathPara>
      <w:bookmarkEnd w:id="98"/>
    </w:p>
    <w:p>
      <w:pPr>
        <w:pStyle w:val="FirstParagraph"/>
      </w:pPr>
      <w:r>
        <w:t xml:space="preserve">Note que, o parâmetro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determina a forma função risco da seguinte maneira: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decresce;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constante, caindo no caso particular da distribuição exponencial.</w:t>
      </w:r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Weibull">
        <w:r>
          <w:rPr>
            <w:rStyle w:val="Hyperlink"/>
          </w:rPr>
          <w:t xml:space="preserve">Figura 3.2</w:t>
        </w:r>
      </w:hyperlink>
      <w:r>
        <w:t xml:space="preserve"> </w:t>
      </w:r>
      <w:r>
        <w:t xml:space="preserve">que mostra as curvas de densidade, sobrevivência, risco e risco acumulado para diferentes valores do parâmetro de forma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e o de escala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15" w:name="fig-CurvasWeibul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2" w:name="fig-CurvasWeibul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1.png" id="10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0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6" w:name="fig-CurvasWeibul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2.png" id="10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0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0" w:name="fig-CurvasWeibul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3.png" id="10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1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4" w:name="fig-CurvasWeibul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4.png" id="11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1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3.2: Funções Densidade de Probabilidade, Sobrevivência, Risco e Risco Acumulado segundo uma Distribuição Weibull para diferentes valores do Parâmetro de Forma e um valor fixo para o Parâmetro de Escala.</w:t>
      </w:r>
    </w:p>
    <w:bookmarkEnd w:id="115"/>
    <w:p>
      <w:pPr>
        <w:pStyle w:val="BodyText"/>
      </w:pPr>
      <w:r>
        <w:t xml:space="preserve">Perceba que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parâmetro escala - 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parâmetro de forma - são definidos dentro dos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É incluso a função Gama na média e variância da distribuição Weibull, assim,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Γ</m:t>
          </m:r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γ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α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t>Γ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Γ</m:t>
              </m:r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sendo a função Gama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expressa por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t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nary>
        <m:r>
          <m:rPr>
            <m:sty m:val="p"/>
          </m:rPr>
          <m:t>exp</m:t>
        </m:r>
        <m:r>
          <m:rPr>
            <m:sty m:val="p"/>
          </m:rPr>
          <m:t>{</m:t>
        </m:r>
        <m:r>
          <m:t>t</m:t>
        </m:r>
        <m:r>
          <m:rPr>
            <m:sty m:val="p"/>
          </m:rPr>
          <m:t>}</m:t>
        </m:r>
        <m:r>
          <m:t>d</m:t>
        </m:r>
        <m:r>
          <m:t>t</m:t>
        </m:r>
      </m:oMath>
      <w:r>
        <w:t xml:space="preserve">. Afim de se obter o tempo mediano de sobrevivência, igualamos a probabilidade de sobrevivência a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Desta forma:</w:t>
      </w:r>
    </w:p>
    <w:p>
      <w:pPr>
        <w:pStyle w:val="BodyText"/>
      </w:pPr>
      <w:r>
        <w:t xml:space="preserve">Logo, definimos o tempo mediano de sobrevivência da distribuição Weibull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α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γ</m:t>
              </m:r>
            </m:sup>
          </m:sSup>
          <m:r>
            <m:rPr>
              <m:sty m:val="p"/>
            </m:rPr>
            <m:t>.</m:t>
          </m:r>
        </m:oMath>
      </m:oMathPara>
    </w:p>
    <w:bookmarkEnd w:id="116"/>
    <w:bookmarkStart w:id="136" w:name="distribuição-log-normal"/>
    <w:p>
      <w:pPr>
        <w:pStyle w:val="Heading2"/>
      </w:pPr>
      <w:r>
        <w:t xml:space="preserve">3.3 Distribuição Log-normal</w:t>
      </w:r>
    </w:p>
    <w:p>
      <w:pPr>
        <w:pStyle w:val="FirstParagraph"/>
      </w:pPr>
      <w:r>
        <w:t xml:space="preserve">Uma alternativa para modelar o tempo de sobrevivência é a distribuição log-normal. Dizemos que uma variável aleatória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tem distribuição log-normal com parâmetros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denotado por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quando o logaritmo natural de</w:t>
      </w:r>
      <w:r>
        <w:t xml:space="preserve"> </w:t>
      </w:r>
      <m:oMath>
        <m:r>
          <m:t>T</m:t>
        </m:r>
      </m:oMath>
      <w:r>
        <w:t xml:space="preserve">, ou seja,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, segue uma distribuição normal, isto é,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Nesse caso,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correspondem à média e variância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. De forma equivalente, pode-se dizer que se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então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{"/>
            <m:sepChr m:val=""/>
            <m:endChr m:val="}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A função densidade de probabilidade da distribuição log-normal é dada por:</w:t>
      </w:r>
    </w:p>
    <w:p>
      <w:pPr>
        <w:pStyle w:val="BodyText"/>
      </w:pPr>
      <w:bookmarkStart w:id="117" w:name="eq-DensitLognormal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3.9</m:t>
              </m:r>
            </m:e>
          </m:d>
        </m:oMath>
      </m:oMathPara>
      <w:bookmarkEnd w:id="117"/>
    </w:p>
    <w:p>
      <w:pPr>
        <w:pStyle w:val="FirstParagraph"/>
      </w:pPr>
      <w:r>
        <w:t xml:space="preserve">Quando o tempo de sobrevivência segue essa distribuição,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expressa por meio da função de distribuição da normal padrão:</w:t>
      </w:r>
    </w:p>
    <w:p>
      <w:pPr>
        <w:pStyle w:val="BodyText"/>
      </w:pPr>
      <w:bookmarkStart w:id="118" w:name="eq-StLognorma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{"/>
                      <m:sepChr m:val=""/>
                      <m:endChr m:val="}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3.10</m:t>
              </m:r>
            </m:e>
          </m:d>
        </m:oMath>
      </m:oMathPara>
      <w:bookmarkEnd w:id="118"/>
    </w:p>
    <w:p>
      <w:pPr>
        <w:pStyle w:val="FirstParagraph"/>
      </w:pPr>
      <w:r>
        <w:t xml:space="preserve">Já as funções risco e risco acumulado não têm formas analíticas simples. Porém, podem ser obtidas por meio das relações entre as funções de análise de sobrevivência. Com isso, definimos, respectivamente, a função risco e a função risco acumulado pelas expressões: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</w:t>
      </w:r>
      <w:r>
        <w:t xml:space="preserve"> </w:t>
      </w:r>
      <w:hyperlink w:anchor="fig-CurvasLognormal">
        <w:r>
          <w:rPr>
            <w:rStyle w:val="Hyperlink"/>
          </w:rPr>
          <w:t xml:space="preserve">Figura 3.3</w:t>
        </w:r>
      </w:hyperlink>
      <w:r>
        <w:t xml:space="preserve"> </w:t>
      </w:r>
      <w:r>
        <w:t xml:space="preserve">ilustras as curvas usadas na análise de sobrevivência segundo uma distribuição log-normal, variando o parâmetro de locação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 fixando o parâmetro de escala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35" w:name="fig-CurvasLognorma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2" w:name="fig-CurvasLognorma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1.png" id="1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2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6" w:name="fig-CurvasLognorma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2.png" id="1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2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0" w:name="fig-CurvasLognorma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3.png" id="1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3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4" w:name="fig-CurvasLognorma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4.png" id="1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3.3: Funções Densidade de Probabilidade, Sobrevivência, Risco e Risco Acumulado segundo uma Distribuição Log-normal para diferentes valores do Parâmetro de Locação e um valor fixo para o Parâmetro de Escala.</w:t>
      </w:r>
    </w:p>
    <w:bookmarkEnd w:id="135"/>
    <w:p>
      <w:pPr>
        <w:pStyle w:val="BodyText"/>
      </w:pPr>
      <w:r>
        <w:t xml:space="preserve">O valor esperado e a variância da distribuição log-normal podem ser expressas em termos da distribuição normal. Desta forma, o valor esperado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Já a variância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dada por: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2</m:t>
              </m:r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bookmarkEnd w:id="136"/>
    <w:bookmarkStart w:id="137" w:name="distribuição-exponencial-por-partes"/>
    <w:p>
      <w:pPr>
        <w:pStyle w:val="Heading2"/>
      </w:pPr>
      <w:r>
        <w:t xml:space="preserve">3.4 Distribuição Exponencial por Partes</w:t>
      </w:r>
    </w:p>
    <w:bookmarkEnd w:id="137"/>
    <w:bookmarkStart w:id="138" w:name="Xa11526504429c3d6efcbb8ee5a5872c5c6098e2"/>
    <w:p>
      <w:pPr>
        <w:pStyle w:val="Heading2"/>
      </w:pPr>
      <w:r>
        <w:t xml:space="preserve">3.5 Distribuição Exponencial por Partes Potência</w:t>
      </w:r>
    </w:p>
    <w:bookmarkEnd w:id="138"/>
    <w:bookmarkStart w:id="141" w:name="X981ccac90b8c14e6120f22585470fb949e5d1df"/>
    <w:p>
      <w:pPr>
        <w:pStyle w:val="Heading2"/>
      </w:pPr>
      <w:r>
        <w:t xml:space="preserve">3.6 Estimação de Parâmetros - Método de Máxima Verossimilhança</w:t>
      </w:r>
    </w:p>
    <w:p>
      <w:pPr>
        <w:pStyle w:val="FirstParagraph"/>
      </w:pPr>
      <w:r>
        <w:t xml:space="preserve">Foram apresentados alguns modelos probabilísticos. Esses modelos possuem quantidades desconhecidas, denominadas</w:t>
      </w:r>
      <w:r>
        <w:t xml:space="preserve"> </w:t>
      </w:r>
      <w:r>
        <w:rPr>
          <w:b/>
          <w:bCs/>
        </w:rPr>
        <w:t xml:space="preserve">parâmetros</w:t>
      </w:r>
      <w:r>
        <w:t xml:space="preserve">, ou</w:t>
      </w:r>
      <w:r>
        <w:t xml:space="preserve"> </w:t>
      </w:r>
      <w:r>
        <w:rPr>
          <w:b/>
          <w:bCs/>
        </w:rPr>
        <w:t xml:space="preserve">parâmetro</w:t>
      </w:r>
      <w:r>
        <w:t xml:space="preserve">, quando o modelo depende de uma única quantidade desconhecida, como no caso da distribuição exponencial.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  <w:iCs/>
        </w:rPr>
        <w:t xml:space="preserve">Método de Máxima Verossimilhança</w:t>
      </w:r>
      <w:r>
        <w:t xml:space="preserve"> </w:t>
      </w:r>
      <w:r>
        <w:t xml:space="preserve">baseia-se no princípio de que, a partir de uma amostra aleatória, a melhor estimativa para o parâmetro de interesse é aquela que maximiza a probabilidade daquela amostra ter sido observada</w:t>
      </w:r>
      <w:r>
        <w:t xml:space="preserve"> </w:t>
      </w:r>
      <w:r>
        <w:t xml:space="preserve">(Bussab e Morettin 2010)</w:t>
      </w:r>
      <w:r>
        <w:t xml:space="preserve">, tornando a amostra mais verossímil.</w:t>
      </w:r>
    </w:p>
    <w:p>
      <w:pPr>
        <w:pStyle w:val="BodyText"/>
      </w:pPr>
      <w:r>
        <w:t xml:space="preserve">De forma simples, o método de máxima verossimilhança condensa toda a informação contida na amostra, por meio da</w:t>
      </w:r>
      <w:r>
        <w:t xml:space="preserve"> </w:t>
      </w:r>
      <w:r>
        <w:rPr>
          <w:i/>
          <w:iCs/>
        </w:rPr>
        <w:t xml:space="preserve">função de verossimilhança</w:t>
      </w:r>
      <w:r>
        <w:t xml:space="preserve">, para encontrar o(s) parâmetro(s) da distribuição que melhor expliquem os dados. Essa abordagem utiliza o produtório das densidades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cada observação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Em livros introdutórios de estatística, a função de verossimilhança é definida da seguinte maneira, para um parâmetro ou vetor de parâmetros</w:t>
      </w:r>
      <w:r>
        <w:t xml:space="preserve"> </w:t>
      </w:r>
      <m:oMath>
        <m:r>
          <m:rPr>
            <m:sty m:val="b"/>
          </m:rP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θ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Observe que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é uma função de</w:t>
      </w:r>
      <w:r>
        <w:t xml:space="preserve"> </w:t>
      </w:r>
      <m:oMath>
        <m:r>
          <m:t>θ</m:t>
        </m:r>
      </m:oMath>
      <w:r>
        <w:t xml:space="preserve">, que pode ser um único parâmetro ou um vetor de parâmetros, como ocorre na distribuição log-normal, onde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No entanto, em análise de sobrevivência, essa definição tradicional de função de verossimilhança é insuficiente, pois os dados frequentemente apresentam</w:t>
      </w:r>
      <w:r>
        <w:t xml:space="preserve"> </w:t>
      </w:r>
      <w:r>
        <w:rPr>
          <w:b/>
          <w:bCs/>
        </w:rPr>
        <w:t xml:space="preserve">censura</w:t>
      </w:r>
      <w:r>
        <w:t xml:space="preserve">, o que implica que o tempo de evento pode ser apenas parcialmente observado.</w:t>
      </w:r>
    </w:p>
    <w:p>
      <w:pPr>
        <w:pStyle w:val="BodyText"/>
      </w:pPr>
      <w:r>
        <w:t xml:space="preserve">Para lidar com essa característica, utiliza-se a variável indicadora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apresentada na</w:t>
      </w:r>
      <w:r>
        <w:t xml:space="preserve"> </w:t>
      </w:r>
      <w:hyperlink w:anchor="sec-ReprDados">
        <w:r>
          <w:rPr>
            <w:rStyle w:val="Hyperlink"/>
          </w:rPr>
          <w:t xml:space="preserve">Seção 1.5</w:t>
        </w:r>
      </w:hyperlink>
      <w:r>
        <w:t xml:space="preserve">, que identifica se o</w:t>
      </w:r>
      <w:r>
        <w:t xml:space="preserve"> </w:t>
      </w:r>
      <m:oMath>
        <m:r>
          <m:t>i</m:t>
        </m:r>
      </m:oMath>
      <w:r>
        <w:t xml:space="preserve">-ésimo tempo é um tempo de evento ou de censura. Com base nessa informação, a função de verossimilhança é ajustada da seguinte forma: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de evento,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densidade de probabilidade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censurado,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Assim, a função de verossimilhança ajustada, que incorpora dados censurados, é expressa como:</w:t>
      </w:r>
    </w:p>
    <w:p>
      <w:pPr>
        <w:pStyle w:val="BodyText"/>
      </w:pPr>
      <w:r>
        <w:t xml:space="preserve">Para encontrar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, utiliza-se a derivada do logaritmo de base neperiana da verossimilhança igualada a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L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solução dessa equação fornece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, e consequentemente,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.</w:t>
      </w:r>
    </w:p>
    <w:bookmarkStart w:id="140" w:name="sec-NewtonRaphson"/>
    <w:p>
      <w:pPr>
        <w:pStyle w:val="Heading3"/>
      </w:pPr>
      <w:r>
        <w:t xml:space="preserve">3.6.1 Método Iterativo de Newton-Raphson</w:t>
      </w:r>
    </w:p>
    <w:p>
      <w:pPr>
        <w:pStyle w:val="FirstParagraph"/>
      </w:pPr>
      <w:r>
        <w:t xml:space="preserve">Para algumas distribuições, apresentadas na seção anterior, e outras denifidas na literatura, não há forma analítica para as estimativas de máxima verossimilhança. Assim, as estimativas de tais parâmetros depende de métodos numéricos, sendo o</w:t>
      </w:r>
      <w:r>
        <w:t xml:space="preserve"> </w:t>
      </w:r>
      <w:r>
        <w:rPr>
          <w:b/>
          <w:bCs/>
        </w:rPr>
        <w:t xml:space="preserve">Método Iterativo de Newton-Raphson</w:t>
      </w:r>
      <w:r>
        <w:t xml:space="preserve"> </w:t>
      </w:r>
      <w:r>
        <w:t xml:space="preserve">uma abordagem amplamente utilizada.</w:t>
      </w:r>
    </w:p>
    <w:p>
      <w:pPr>
        <w:pStyle w:val="BodyText"/>
      </w:pPr>
      <w:r>
        <w:t xml:space="preserve">O Método de Newton-Raphson é um procedimento iterativo eficiente para resolver equações não lineares, muito empregado na estimação de parâmetros de modelos estatísticos. No ajuste de distribuições o método busca maximizar a função de verossimilhança resolvendo o sistema de equações derivado das condições de otimalidade (gradiente nulo). A fórmula iterativa é:</w:t>
      </w:r>
    </w:p>
    <w:p>
      <w:pPr>
        <w:pStyle w:val="BodyText"/>
      </w:pPr>
      <w:bookmarkStart w:id="139" w:name="eq-NewtonRaphson"/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sSup>
            <m:e>
              <m:r>
                <m:rPr>
                  <m:sty m:val="b"/>
                </m:rPr>
                <m:t>H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∇</m:t>
          </m:r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L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3.11</m:t>
              </m:r>
            </m:e>
          </m:d>
        </m:oMath>
      </m:oMathPara>
      <w:bookmarkEnd w:id="139"/>
    </w:p>
    <w:p>
      <w:pPr>
        <w:pStyle w:val="FirstParagraph"/>
      </w:pPr>
      <w:r>
        <w:t xml:space="preserve">onde: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θ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o vetor de parâmetros estimados na iteração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é o vetor gradiente, contendo as derivadas parciais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em relação as coordenadas do vetor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(parâmetros);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b"/>
          </m:rPr>
          <m:t>H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matriz Hessiana, composta pelas segundas derivadas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p>
      <w:pPr>
        <w:pStyle w:val="FirstParagraph"/>
      </w:pPr>
      <w:r>
        <w:t xml:space="preserve">O método apresenta vantagens convenientes no ajuste de parâmetros de modelos estatísticos. Uma das vantagens é a</w:t>
      </w:r>
      <w:r>
        <w:t xml:space="preserve"> </w:t>
      </w:r>
      <w:r>
        <w:rPr>
          <w:i/>
          <w:iCs/>
        </w:rPr>
        <w:t xml:space="preserve">eficiência</w:t>
      </w:r>
      <w:r>
        <w:t xml:space="preserve"> </w:t>
      </w:r>
      <w:r>
        <w:t xml:space="preserve">do método, que apresenta convergência rápida quando o ponto inicial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está próximo dos valores reais dos parâmetros. Outra vantagem, é</w:t>
      </w:r>
      <w:r>
        <w:t xml:space="preserve"> </w:t>
      </w:r>
      <w:r>
        <w:rPr>
          <w:i/>
          <w:iCs/>
        </w:rPr>
        <w:t xml:space="preserve">flexibilidade</w:t>
      </w:r>
      <w:r>
        <w:t xml:space="preserve">, pois pode ser aplicado a diversos modelos probabilísticos, como o modelo Weibull, que é amplamente utilizada para modelar tempos de vida e dados de sobrevivência.</w:t>
      </w:r>
    </w:p>
    <w:p>
      <w:pPr>
        <w:pStyle w:val="BodyText"/>
      </w:pPr>
      <w:r>
        <w:t xml:space="preserve">Entretanto, deve-se, também, atentar-se aos cuidados na aplicação do método. Pois, a</w:t>
      </w:r>
      <w:r>
        <w:t xml:space="preserve"> </w:t>
      </w:r>
      <w:r>
        <w:rPr>
          <w:i/>
          <w:iCs/>
        </w:rPr>
        <w:t xml:space="preserve">convergência</w:t>
      </w:r>
      <w:r>
        <w:t xml:space="preserve"> </w:t>
      </w:r>
      <w:r>
        <w:t xml:space="preserve">do método não é garantida caso o ponto inicial esteja muito distante da solução ou se as condições de regularidade do modelo não forem atendidas. Outro ponto que merece atenção é o cálculo da</w:t>
      </w:r>
      <w:r>
        <w:t xml:space="preserve"> </w:t>
      </w:r>
      <w:r>
        <w:rPr>
          <w:i/>
          <w:iCs/>
        </w:rPr>
        <w:t xml:space="preserve">matriz Hessiana</w:t>
      </w:r>
      <w:r>
        <w:t xml:space="preserve">, que pode ser computacionalmente custoso, especialmente em modelos com maior complexidade.</w:t>
      </w:r>
    </w:p>
    <w:p>
      <w:pPr>
        <w:pStyle w:val="BodyText"/>
      </w:pPr>
      <w:r>
        <w:t xml:space="preserve">Para um melhor entendimento do Método Iterativo de Newton-Raphson veja o Apêndice (D)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140"/>
    <w:bookmarkEnd w:id="141"/>
    <w:bookmarkEnd w:id="142"/>
    <w:bookmarkStart w:id="147" w:name="modelos-de-tempo-de-vida-acelerados"/>
    <w:p>
      <w:pPr>
        <w:pStyle w:val="Heading1"/>
      </w:pPr>
      <w:r>
        <w:t xml:space="preserve">4. Modelos de Tempo de Vida Acelerados</w:t>
      </w:r>
    </w:p>
    <w:p>
      <w:pPr>
        <w:pStyle w:val="FirstParagraph"/>
      </w:pPr>
      <w:r>
        <w:t xml:space="preserve">Na seção anterior, foram apresentados modelos paramétricos para dados de sobrevivência. Entretanto, esses modelos não contemplam a inclusão de covariáveis na análise do tempo de sobrevivência. Neste capítulo, exploraremos esse método.</w:t>
      </w:r>
    </w:p>
    <w:p>
      <w:pPr>
        <w:pStyle w:val="BodyText"/>
      </w:pPr>
      <w:r>
        <w:t xml:space="preserve">No modelo de regressão linear clássico, a relação entre a variável resposta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 as covariáveis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</m:oMath>
      <w:r>
        <w:t xml:space="preserve"> </w:t>
      </w:r>
      <w:r>
        <w:t xml:space="preserve">é aditiva, ou seja, mudanças nas covariáveis alteram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 maneira linear. O modelo de regressão linear clássico é expresso como:</w:t>
      </w:r>
    </w:p>
    <w:p>
      <w:pPr>
        <w:pStyle w:val="BodyText"/>
      </w:pPr>
      <w:bookmarkStart w:id="143" w:name="eq-LinearModel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4.1</m:t>
              </m:r>
            </m:e>
          </m:d>
        </m:oMath>
      </m:oMathPara>
      <w:bookmarkEnd w:id="143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a parte estocástica (erro) que segue uma distribuição</w:t>
      </w:r>
      <w:r>
        <w:t xml:space="preserve"> </w:t>
      </w:r>
      <m:oMath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 entanto, em análise de sobrevivência, essa suposição não se sustenta, pois o efeito das covariáveis geralmente acelera ou retarda o tempo de falha, tornando necessária uma abordagem multiplicativa. Este modelo de regressão é chamado de Modelo de</w:t>
      </w:r>
      <w:r>
        <w:t xml:space="preserve"> </w:t>
      </w:r>
      <w:r>
        <w:rPr>
          <w:i/>
          <w:iCs/>
        </w:rPr>
        <w:t xml:space="preserve">Tempo de Vida Acelerado</w:t>
      </w:r>
      <w:r>
        <w:t xml:space="preserve"> </w:t>
      </w:r>
      <w:r>
        <w:t xml:space="preserve">(Accelerated Failure Time - AFT).</w:t>
      </w:r>
    </w:p>
    <w:p>
      <w:pPr>
        <w:pStyle w:val="BodyText"/>
      </w:pPr>
      <w:r>
        <w:t xml:space="preserve">No modelo AFT, assume-se que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afetado por um fator de aceleração exponencial das covariáveis. Esse fator multiplicativo indica se o tempo até o evento será prolongado ou encurtado. Assim, o modelo é definido como:</w:t>
      </w:r>
    </w:p>
    <w:p>
      <w:pPr>
        <w:pStyle w:val="BodyText"/>
      </w:pPr>
      <w:bookmarkStart w:id="144" w:name="eq-RelationAFT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b"/>
                </m:rPr>
                <m:t>⊺</m:t>
              </m:r>
            </m:sup>
          </m:sSup>
          <m:r>
            <m:rPr>
              <m:sty m:val="b"/>
            </m:rPr>
            <m:t>β</m:t>
          </m:r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4.2</m:t>
              </m:r>
            </m:e>
          </m:d>
        </m:oMath>
      </m:oMathPara>
      <w:bookmarkEnd w:id="144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um termo de erro multiplicativo que captura a variabilidade não explicada pelas covariáveis. Aplicando a transformação logarítmica em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obtém-se a forma linearizável da</w:t>
      </w:r>
      <w:r>
        <w:t xml:space="preserve"> </w:t>
      </w:r>
      <w:hyperlink w:anchor="eq-RelationAFT">
        <w:r>
          <w:rPr>
            <w:rStyle w:val="Hyperlink"/>
          </w:rPr>
          <w:t xml:space="preserve">Equação 4.2</w:t>
        </w:r>
      </w:hyperlink>
      <w:r>
        <w:t xml:space="preserve"> </w:t>
      </w:r>
      <w:r>
        <w:t xml:space="preserve">que aproxima-se da</w:t>
      </w:r>
      <w:r>
        <w:t xml:space="preserve"> </w:t>
      </w:r>
      <w:hyperlink w:anchor="eq-LinearModel">
        <w:r>
          <w:rPr>
            <w:rStyle w:val="Hyperlink"/>
          </w:rPr>
          <w:t xml:space="preserve">Equação 4.1</w:t>
        </w:r>
      </w:hyperlink>
      <w:r>
        <w:t xml:space="preserve">, de forma que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v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</m:oMath>
      <w:r>
        <w:t xml:space="preserve"> </w:t>
      </w:r>
      <w:r>
        <w:t xml:space="preserve">segue uma distribuição de valor extremo. Essa escolha para a distribuição dos erros decorre do fato de que os tempos de sobrevivência frequentemente apresentam forte assimetria à direita. Portanto, os erros não podem ser adequadamente representados por uma distribuição normal, sendo mais apropriado assumir distribuições como Log-normal, Weibull ou Exponencial.</w:t>
      </w:r>
    </w:p>
    <w:p>
      <w:pPr>
        <w:pStyle w:val="BodyText"/>
      </w:pPr>
      <w:r>
        <w:t xml:space="preserve">Nos modelos AFT, a função de sobrevivência sofre um ajuste devido ao efeito das covariáveis, que podem acelerar ou retardar o tempo de falha. Assim, a função de sobrevivência condicional às covariáveis é expressa como:</w:t>
      </w:r>
    </w:p>
    <w:p>
      <w:pPr>
        <w:pStyle w:val="BodyText"/>
      </w:pPr>
      <w:bookmarkStart w:id="145" w:name="eq-fSobrAF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b"/>
                    </m:rPr>
                    <m:t>⊺</m:t>
                  </m:r>
                </m:sup>
              </m:sSup>
              <m:r>
                <m:rPr>
                  <m:sty m:val="b"/>
                </m:rPr>
                <m:t>β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4.3</m:t>
              </m:r>
            </m:e>
          </m:d>
        </m:oMath>
      </m:oMathPara>
      <w:bookmarkEnd w:id="145"/>
    </w:p>
    <w:p>
      <w:pPr>
        <w:pStyle w:val="FirstParagraph"/>
      </w:pPr>
      <w:r>
        <w:t xml:space="preserve">Como o tempo de falha é ajustado pelo fator de aceleração, a função de risco também precisa ser reformulada para incorporar o efeito das covariáveis. A forma geral da função de risco em modelos AFT é dada por:</w:t>
      </w:r>
    </w:p>
    <w:p>
      <w:pPr>
        <w:pStyle w:val="BodyText"/>
      </w:pPr>
      <w:bookmarkStart w:id="146" w:name="eq-fhazardAFT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4.4</m:t>
              </m:r>
            </m:e>
          </m:d>
        </m:oMath>
      </m:oMathPara>
      <w:bookmarkEnd w:id="146"/>
    </w:p>
    <w:p>
      <w:pPr>
        <w:pStyle w:val="FirstParagraph"/>
      </w:pPr>
      <w:r>
        <w:t xml:space="preserve">Nesta expressão,</w:t>
      </w:r>
      <w:r>
        <w:t xml:space="preserve"> </w:t>
      </w:r>
      <m:oMath>
        <m:sSub>
          <m:e>
            <m:r>
              <m:t>λ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representa a função de risco basal, isto é, representa o risco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quando todas as covariáveis são iguais a zero, ou seja, na ausência de efeitos das covariáveis. Já o termo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{</m:t>
        </m:r>
        <m:r>
          <m:rPr>
            <m:sty m:val="p"/>
          </m:rPr>
          <m:t>−</m:t>
        </m:r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  <m:r>
          <m:rPr>
            <m:sty m:val="b"/>
          </m:rPr>
          <m:t>β</m:t>
        </m:r>
        <m:r>
          <m:rPr>
            <m:sty m:val="p"/>
          </m:rPr>
          <m:t>}</m:t>
        </m:r>
      </m:oMath>
      <w:r>
        <w:t xml:space="preserve"> </w:t>
      </w:r>
      <w:r>
        <w:t xml:space="preserve">age como um fator de ajuste, mensurando o impacto das covariáveis na taxa de falha.</w:t>
      </w:r>
    </w:p>
    <w:bookmarkEnd w:id="147"/>
    <w:bookmarkStart w:id="150" w:name="censura-intervalar"/>
    <w:p>
      <w:pPr>
        <w:pStyle w:val="Heading1"/>
      </w:pPr>
      <w:r>
        <w:t xml:space="preserve">5. Censura Intervalar</w:t>
      </w:r>
    </w:p>
    <w:bookmarkStart w:id="148" w:name="o-estimador-de-turnbull"/>
    <w:p>
      <w:pPr>
        <w:pStyle w:val="Heading2"/>
      </w:pPr>
      <w:r>
        <w:t xml:space="preserve">5.1 O Estimador de Turnbull</w:t>
      </w:r>
    </w:p>
    <w:bookmarkEnd w:id="148"/>
    <w:bookmarkStart w:id="149" w:name="estimação-de-parâmetros"/>
    <w:p>
      <w:pPr>
        <w:pStyle w:val="Heading2"/>
      </w:pPr>
      <w:r>
        <w:t xml:space="preserve">5.2 Estimação de Parâmetros</w:t>
      </w:r>
    </w:p>
    <w:bookmarkEnd w:id="149"/>
    <w:bookmarkEnd w:id="150"/>
    <w:bookmarkStart w:id="185" w:name="referências"/>
    <w:p>
      <w:pPr>
        <w:pStyle w:val="Heading1"/>
      </w:pPr>
      <w:r>
        <w:t xml:space="preserve">Referências</w:t>
      </w:r>
    </w:p>
    <w:bookmarkStart w:id="184" w:name="refs"/>
    <w:bookmarkStart w:id="152" w:name="ref-aalen1978nonparametric"/>
    <w:p>
      <w:pPr>
        <w:pStyle w:val="Bibliography"/>
      </w:pPr>
      <w:r>
        <w:t xml:space="preserve">Aalen, Odd O. 1978.</w:t>
      </w:r>
      <w:r>
        <w:t xml:space="preserve"> </w:t>
      </w:r>
      <w:r>
        <w:t xml:space="preserve">«Nonparametric Inference for a Family of Counting Processes»</w:t>
      </w:r>
      <w:r>
        <w:t xml:space="preserve">.</w:t>
      </w:r>
      <w:r>
        <w:t xml:space="preserve"> </w:t>
      </w:r>
      <w:r>
        <w:rPr>
          <w:i/>
          <w:iCs/>
        </w:rPr>
        <w:t xml:space="preserve">Annals of Statistics</w:t>
      </w:r>
      <w:r>
        <w:t xml:space="preserve"> </w:t>
      </w:r>
      <w:r>
        <w:t xml:space="preserve">6 (4): 701–26.</w:t>
      </w:r>
      <w:r>
        <w:t xml:space="preserve"> </w:t>
      </w:r>
      <w:hyperlink r:id="rId151">
        <w:r>
          <w:rPr>
            <w:rStyle w:val="Hyperlink"/>
          </w:rPr>
          <w:t xml:space="preserve">https://doi.org/10.1214/aos/1176344247</w:t>
        </w:r>
      </w:hyperlink>
      <w:r>
        <w:t xml:space="preserve">.</w:t>
      </w:r>
    </w:p>
    <w:bookmarkEnd w:id="152"/>
    <w:bookmarkStart w:id="153" w:name="ref-aalen1978empirical"/>
    <w:p>
      <w:pPr>
        <w:pStyle w:val="Bibliography"/>
      </w:pPr>
      <w:r>
        <w:t xml:space="preserve">Aalen, Odd O., e Søren Johansen. 1978.</w:t>
      </w:r>
      <w:r>
        <w:t xml:space="preserve"> </w:t>
      </w:r>
      <w:r>
        <w:t xml:space="preserve">«An Empirical Transition Matrix for Non-Homogeneous Markov Chains Based on Censored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5 (3): 141–50.</w:t>
      </w:r>
    </w:p>
    <w:bookmarkEnd w:id="153"/>
    <w:bookmarkStart w:id="155" w:name="ref-bohoris1994comparison"/>
    <w:p>
      <w:pPr>
        <w:pStyle w:val="Bibliography"/>
      </w:pPr>
      <w:r>
        <w:t xml:space="preserve">Bohoris, G. A. 1994.</w:t>
      </w:r>
      <w:r>
        <w:t xml:space="preserve"> </w:t>
      </w:r>
      <w:r>
        <w:t xml:space="preserve">«Comparison of the Cumulative-Hazard and Kaplan-Meier Estimators of the Survivor Function»</w:t>
      </w:r>
      <w:r>
        <w:t xml:space="preserve">.</w:t>
      </w:r>
      <w:r>
        <w:t xml:space="preserve"> </w:t>
      </w:r>
      <w:r>
        <w:rPr>
          <w:i/>
          <w:iCs/>
        </w:rPr>
        <w:t xml:space="preserve">IEEE Transactions on Reliability</w:t>
      </w:r>
      <w:r>
        <w:t xml:space="preserve"> </w:t>
      </w:r>
      <w:r>
        <w:t xml:space="preserve">43 (2): 230–32.</w:t>
      </w:r>
      <w:r>
        <w:t xml:space="preserve"> </w:t>
      </w:r>
      <w:hyperlink r:id="rId154">
        <w:r>
          <w:rPr>
            <w:rStyle w:val="Hyperlink"/>
          </w:rPr>
          <w:t xml:space="preserve">https://doi.org/10.1109/24.293488</w:t>
        </w:r>
      </w:hyperlink>
      <w:r>
        <w:t xml:space="preserve">.</w:t>
      </w:r>
    </w:p>
    <w:bookmarkEnd w:id="155"/>
    <w:bookmarkStart w:id="157" w:name="ref-breslow1974large"/>
    <w:p>
      <w:pPr>
        <w:pStyle w:val="Bibliography"/>
      </w:pPr>
      <w:r>
        <w:t xml:space="preserve">Breslow, Norman, e John Crowley. 1974.</w:t>
      </w:r>
      <w:r>
        <w:t xml:space="preserve"> </w:t>
      </w:r>
      <w:r>
        <w:t xml:space="preserve">«A Large Sample Study of the Life Table and Product Limit Estimates under Random Censorship»</w:t>
      </w:r>
      <w:r>
        <w:t xml:space="preserve">.</w:t>
      </w:r>
      <w:r>
        <w:t xml:space="preserve"> </w:t>
      </w:r>
      <w:r>
        <w:rPr>
          <w:i/>
          <w:iCs/>
        </w:rPr>
        <w:t xml:space="preserve">The Annals of Statistics</w:t>
      </w:r>
      <w:r>
        <w:t xml:space="preserve"> </w:t>
      </w:r>
      <w:r>
        <w:t xml:space="preserve">2 (3): 437–53.</w:t>
      </w:r>
      <w:r>
        <w:t xml:space="preserve"> </w:t>
      </w:r>
      <w:hyperlink r:id="rId156">
        <w:r>
          <w:rPr>
            <w:rStyle w:val="Hyperlink"/>
          </w:rPr>
          <w:t xml:space="preserve">https://doi.org/10.1214/aos/1176342705</w:t>
        </w:r>
      </w:hyperlink>
      <w:r>
        <w:t xml:space="preserve">.</w:t>
      </w:r>
    </w:p>
    <w:bookmarkEnd w:id="157"/>
    <w:bookmarkStart w:id="158" w:name="ref-bussab2010estatistica"/>
    <w:p>
      <w:pPr>
        <w:pStyle w:val="Bibliography"/>
      </w:pPr>
      <w:r>
        <w:t xml:space="preserve">Bussab, Wilton de Oliveira, e Pedro Alberto Morettin. 2010.</w:t>
      </w:r>
      <w:r>
        <w:t xml:space="preserve"> </w:t>
      </w:r>
      <w:r>
        <w:rPr>
          <w:i/>
          <w:iCs/>
        </w:rPr>
        <w:t xml:space="preserve">Estatística Básica</w:t>
      </w:r>
      <w:r>
        <w:t xml:space="preserve">. 6ª ed. São Paulo: Saraiva.</w:t>
      </w:r>
    </w:p>
    <w:bookmarkEnd w:id="158"/>
    <w:bookmarkStart w:id="159" w:name="ref-colosimo2006analise"/>
    <w:p>
      <w:pPr>
        <w:pStyle w:val="Bibliography"/>
      </w:pPr>
      <w:r>
        <w:t xml:space="preserve">Colosimo, Enrico Antonio, e Suely Ruiz Giolo. 2006.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. 1.ª ed. São Paulo, Brasil: Blucher.</w:t>
      </w:r>
    </w:p>
    <w:bookmarkEnd w:id="159"/>
    <w:bookmarkStart w:id="161" w:name="ref-gehan1965generalized"/>
    <w:p>
      <w:pPr>
        <w:pStyle w:val="Bibliography"/>
      </w:pPr>
      <w:r>
        <w:t xml:space="preserve">Gehan, Edmund A. 1965.</w:t>
      </w:r>
      <w:r>
        <w:t xml:space="preserve"> </w:t>
      </w:r>
      <w:r>
        <w:t xml:space="preserve">«A Generalized Wilcoxon Test for Comparing Arbitrarily Singly-Censored Samples»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52 (1-2): 203–24.</w:t>
      </w:r>
      <w:r>
        <w:t xml:space="preserve"> </w:t>
      </w:r>
      <w:hyperlink r:id="rId160">
        <w:r>
          <w:rPr>
            <w:rStyle w:val="Hyperlink"/>
          </w:rPr>
          <w:t xml:space="preserve">https://doi.org/10.2307/2333825</w:t>
        </w:r>
      </w:hyperlink>
      <w:r>
        <w:t xml:space="preserve">.</w:t>
      </w:r>
    </w:p>
    <w:bookmarkEnd w:id="161"/>
    <w:bookmarkStart w:id="162" w:name="ref-kalbfleisch1980statistical"/>
    <w:p>
      <w:pPr>
        <w:pStyle w:val="Bibliography"/>
      </w:pPr>
      <w:r>
        <w:t xml:space="preserve">Kalbfleisch, John D., e Ross L. Prentice. 1980.</w:t>
      </w:r>
      <w:r>
        <w:t xml:space="preserve"> </w:t>
      </w:r>
      <w:r>
        <w:rPr>
          <w:i/>
          <w:iCs/>
        </w:rPr>
        <w:t xml:space="preserve">The Statistical Analysis of Failure Time Data</w:t>
      </w:r>
      <w:r>
        <w:t xml:space="preserve">. Wiley Series em Probability e Mathematical Statistics. New York: Wiley.</w:t>
      </w:r>
    </w:p>
    <w:bookmarkEnd w:id="162"/>
    <w:bookmarkStart w:id="164" w:name="ref-kaplan1958nonparametric"/>
    <w:p>
      <w:pPr>
        <w:pStyle w:val="Bibliography"/>
      </w:pPr>
      <w:r>
        <w:t xml:space="preserve">Kaplan, Edward L., e Paul Meier. 1958.</w:t>
      </w:r>
      <w:r>
        <w:t xml:space="preserve"> </w:t>
      </w:r>
      <w:r>
        <w:t xml:space="preserve">«Nonparametric Estimation from Incomplete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53 (282): 457–81.</w:t>
      </w:r>
      <w:r>
        <w:t xml:space="preserve"> </w:t>
      </w:r>
      <w:hyperlink r:id="rId163">
        <w:r>
          <w:rPr>
            <w:rStyle w:val="Hyperlink"/>
          </w:rPr>
          <w:t xml:space="preserve">https://doi.org/10.1080/01621459.1958.10501452</w:t>
        </w:r>
      </w:hyperlink>
      <w:r>
        <w:t xml:space="preserve">.</w:t>
      </w:r>
    </w:p>
    <w:bookmarkEnd w:id="164"/>
    <w:bookmarkStart w:id="166" w:name="ref-klein1991small"/>
    <w:p>
      <w:pPr>
        <w:pStyle w:val="Bibliography"/>
      </w:pPr>
      <w:r>
        <w:t xml:space="preserve">Klein, John P. 1991.</w:t>
      </w:r>
      <w:r>
        <w:t xml:space="preserve"> </w:t>
      </w:r>
      <w:r>
        <w:t xml:space="preserve">«Small Sample Moments of Some Estimators of the Variance of the Kaplan-Meier and Nelson-Aalen Estimators»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18 (4): 333–40.</w:t>
      </w:r>
      <w:r>
        <w:t xml:space="preserve"> </w:t>
      </w:r>
      <w:hyperlink r:id="rId165">
        <w:r>
          <w:rPr>
            <w:rStyle w:val="Hyperlink"/>
          </w:rPr>
          <w:t xml:space="preserve">https://doi.org/10.2307/4616203</w:t>
        </w:r>
      </w:hyperlink>
      <w:r>
        <w:t xml:space="preserve">.</w:t>
      </w:r>
    </w:p>
    <w:bookmarkEnd w:id="166"/>
    <w:bookmarkStart w:id="168" w:name="ref-latta1981monte"/>
    <w:p>
      <w:pPr>
        <w:pStyle w:val="Bibliography"/>
      </w:pPr>
      <w:r>
        <w:t xml:space="preserve">Latta, Robert B. 1981.</w:t>
      </w:r>
      <w:r>
        <w:t xml:space="preserve"> </w:t>
      </w:r>
      <w:r>
        <w:t xml:space="preserve">«A Monte Carlo Study of Some Two-Sample Rank Tests with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76 (375): 713–19.</w:t>
      </w:r>
      <w:r>
        <w:t xml:space="preserve"> </w:t>
      </w:r>
      <w:hyperlink r:id="rId167">
        <w:r>
          <w:rPr>
            <w:rStyle w:val="Hyperlink"/>
          </w:rPr>
          <w:t xml:space="preserve">https://doi.org/10.2307/2287572</w:t>
        </w:r>
      </w:hyperlink>
      <w:r>
        <w:t xml:space="preserve">.</w:t>
      </w:r>
    </w:p>
    <w:bookmarkEnd w:id="168"/>
    <w:bookmarkStart w:id="169" w:name="ref-lawless1982statistical"/>
    <w:p>
      <w:pPr>
        <w:pStyle w:val="Bibliography"/>
      </w:pPr>
      <w:r>
        <w:t xml:space="preserve">Lawless, J. F. 1982.</w:t>
      </w:r>
      <w:r>
        <w:t xml:space="preserve"> </w:t>
      </w:r>
      <w:r>
        <w:rPr>
          <w:i/>
          <w:iCs/>
        </w:rPr>
        <w:t xml:space="preserve">Statistical Models and Methods for Lifetime Data</w:t>
      </w:r>
      <w:r>
        <w:t xml:space="preserve">. Wiley Series em Probability e Statistics. New York: John Wiley &amp; Sons.</w:t>
      </w:r>
    </w:p>
    <w:bookmarkEnd w:id="169"/>
    <w:bookmarkStart w:id="171" w:name="ref-lindsey1998methods"/>
    <w:p>
      <w:pPr>
        <w:pStyle w:val="Bibliography"/>
      </w:pPr>
      <w:r>
        <w:t xml:space="preserve">Lindsey, Jane C., e Louise M. Ryan. 1998.</w:t>
      </w:r>
      <w:r>
        <w:t xml:space="preserve"> </w:t>
      </w:r>
      <w:r>
        <w:t xml:space="preserve">«Methods for Interval-Censored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Statistics in Medicine</w:t>
      </w:r>
      <w:r>
        <w:t xml:space="preserve"> </w:t>
      </w:r>
      <w:r>
        <w:t xml:space="preserve">17 (2): 219–38.</w:t>
      </w:r>
      <w:r>
        <w:t xml:space="preserve"> </w:t>
      </w:r>
      <w:hyperlink r:id="rId170">
        <w:r>
          <w:rPr>
            <w:rStyle w:val="Hyperlink"/>
          </w:rPr>
          <w:t xml:space="preserve">https://doi.org/10.1002/(SICI)1097-0258(19980130)17:2&lt;219::AID-SIM735&gt;3.0.CO;2-D</w:t>
        </w:r>
      </w:hyperlink>
      <w:r>
        <w:t xml:space="preserve">.</w:t>
      </w:r>
    </w:p>
    <w:bookmarkEnd w:id="171"/>
    <w:bookmarkStart w:id="172" w:name="ref-mantel1966evaluation"/>
    <w:p>
      <w:pPr>
        <w:pStyle w:val="Bibliography"/>
      </w:pPr>
      <w:r>
        <w:t xml:space="preserve">Mantel, Nathan. 1966.</w:t>
      </w:r>
      <w:r>
        <w:t xml:space="preserve"> </w:t>
      </w:r>
      <w:r>
        <w:t xml:space="preserve">«Evaluation of Survival Data and Two New Rank Order Statistics Arising in Its Consideration»</w:t>
      </w:r>
      <w:r>
        <w:t xml:space="preserve">.</w:t>
      </w:r>
      <w:r>
        <w:t xml:space="preserve"> </w:t>
      </w:r>
      <w:r>
        <w:rPr>
          <w:i/>
          <w:iCs/>
        </w:rPr>
        <w:t xml:space="preserve">Cancer Chemotherapy Reports</w:t>
      </w:r>
      <w:r>
        <w:t xml:space="preserve"> </w:t>
      </w:r>
      <w:r>
        <w:t xml:space="preserve">50 (3): 163–70.</w:t>
      </w:r>
    </w:p>
    <w:bookmarkEnd w:id="172"/>
    <w:bookmarkStart w:id="173" w:name="ref-mantel1959statistical"/>
    <w:p>
      <w:pPr>
        <w:pStyle w:val="Bibliography"/>
      </w:pPr>
      <w:r>
        <w:t xml:space="preserve">Mantel, Nathan, e William Haenszel. 1959.</w:t>
      </w:r>
      <w:r>
        <w:t xml:space="preserve"> </w:t>
      </w:r>
      <w:r>
        <w:t xml:space="preserve">«Statistical Aspects of the Analysis of Data from Retrospective Studies of Disease»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National Cancer Institute</w:t>
      </w:r>
      <w:r>
        <w:t xml:space="preserve"> </w:t>
      </w:r>
      <w:r>
        <w:t xml:space="preserve">22 (4): 719–48.</w:t>
      </w:r>
    </w:p>
    <w:bookmarkEnd w:id="173"/>
    <w:bookmarkStart w:id="175" w:name="ref-meier1975estimation"/>
    <w:p>
      <w:pPr>
        <w:pStyle w:val="Bibliography"/>
      </w:pPr>
      <w:r>
        <w:t xml:space="preserve">Meier, Paul. 1975.</w:t>
      </w:r>
      <w:r>
        <w:t xml:space="preserve"> </w:t>
      </w:r>
      <w:r>
        <w:t xml:space="preserve">«Estimation of a Survival Curve from Incomplete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70 (351): 607–10.</w:t>
      </w:r>
      <w:r>
        <w:t xml:space="preserve"> </w:t>
      </w:r>
      <w:hyperlink r:id="rId174">
        <w:r>
          <w:rPr>
            <w:rStyle w:val="Hyperlink"/>
          </w:rPr>
          <w:t xml:space="preserve">https://doi.org/10.1080/01621459.1975.10479872</w:t>
        </w:r>
      </w:hyperlink>
      <w:r>
        <w:t xml:space="preserve">.</w:t>
      </w:r>
    </w:p>
    <w:bookmarkEnd w:id="175"/>
    <w:bookmarkStart w:id="177" w:name="ref-nelson1972theory"/>
    <w:p>
      <w:pPr>
        <w:pStyle w:val="Bibliography"/>
      </w:pPr>
      <w:r>
        <w:t xml:space="preserve">Nelson, Wayne. 1972.</w:t>
      </w:r>
      <w:r>
        <w:t xml:space="preserve"> </w:t>
      </w:r>
      <w:r>
        <w:t xml:space="preserve">«Theory and Applications of Hazard Plotting for Censored Failure Data»</w:t>
      </w:r>
      <w:r>
        <w:t xml:space="preserve">.</w:t>
      </w:r>
      <w:r>
        <w:t xml:space="preserve"> </w:t>
      </w:r>
      <w:r>
        <w:rPr>
          <w:i/>
          <w:iCs/>
        </w:rPr>
        <w:t xml:space="preserve">Technometrics</w:t>
      </w:r>
      <w:r>
        <w:t xml:space="preserve"> </w:t>
      </w:r>
      <w:r>
        <w:t xml:space="preserve">14 (4): 945–66.</w:t>
      </w:r>
      <w:r>
        <w:t xml:space="preserve"> </w:t>
      </w:r>
      <w:hyperlink r:id="rId176">
        <w:r>
          <w:rPr>
            <w:rStyle w:val="Hyperlink"/>
          </w:rPr>
          <w:t xml:space="preserve">https://doi.org/10.1080/00401706.1972.10488981</w:t>
        </w:r>
      </w:hyperlink>
      <w:r>
        <w:t xml:space="preserve">.</w:t>
      </w:r>
    </w:p>
    <w:bookmarkEnd w:id="177"/>
    <w:bookmarkStart w:id="179" w:name="ref-peto1972asymptotically"/>
    <w:p>
      <w:pPr>
        <w:pStyle w:val="Bibliography"/>
      </w:pPr>
      <w:r>
        <w:t xml:space="preserve">Peto, Richard, e Julian Peto. 1972.</w:t>
      </w:r>
      <w:r>
        <w:t xml:space="preserve"> </w:t>
      </w:r>
      <w:r>
        <w:t xml:space="preserve">«Asymptotically Efficient Rank Invariant Test Procedures»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Royal Statistical Society: Series A (General)</w:t>
      </w:r>
      <w:r>
        <w:t xml:space="preserve"> </w:t>
      </w:r>
      <w:r>
        <w:t xml:space="preserve">135 (2): 185–98.</w:t>
      </w:r>
      <w:r>
        <w:t xml:space="preserve"> </w:t>
      </w:r>
      <w:hyperlink r:id="rId178">
        <w:r>
          <w:rPr>
            <w:rStyle w:val="Hyperlink"/>
          </w:rPr>
          <w:t xml:space="preserve">https://doi.org/10.2307/2344317</w:t>
        </w:r>
      </w:hyperlink>
      <w:r>
        <w:t xml:space="preserve">.</w:t>
      </w:r>
    </w:p>
    <w:bookmarkEnd w:id="179"/>
    <w:bookmarkStart w:id="181" w:name="ref-prentice1978linear"/>
    <w:p>
      <w:pPr>
        <w:pStyle w:val="Bibliography"/>
      </w:pPr>
      <w:r>
        <w:t xml:space="preserve">Prentice, Ross L. 1978.</w:t>
      </w:r>
      <w:r>
        <w:t xml:space="preserve"> </w:t>
      </w:r>
      <w:r>
        <w:t xml:space="preserve">«Linear Rank Tests with Right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65 (1): 167–79.</w:t>
      </w:r>
      <w:r>
        <w:t xml:space="preserve"> </w:t>
      </w:r>
      <w:hyperlink r:id="rId180">
        <w:r>
          <w:rPr>
            <w:rStyle w:val="Hyperlink"/>
          </w:rPr>
          <w:t xml:space="preserve">https://doi.org/10.2307/2335206</w:t>
        </w:r>
      </w:hyperlink>
      <w:r>
        <w:t xml:space="preserve">.</w:t>
      </w:r>
    </w:p>
    <w:bookmarkEnd w:id="181"/>
    <w:bookmarkStart w:id="183" w:name="ref-turnbull1974nonparametric"/>
    <w:p>
      <w:pPr>
        <w:pStyle w:val="Bibliography"/>
      </w:pPr>
      <w:r>
        <w:t xml:space="preserve">Turnbull, Bruce W. 1974.</w:t>
      </w:r>
      <w:r>
        <w:t xml:space="preserve"> </w:t>
      </w:r>
      <w:r>
        <w:t xml:space="preserve">«Nonparametric Estimation of a Survivorship Function with Doubly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69 (345): 169–73.</w:t>
      </w:r>
      <w:r>
        <w:t xml:space="preserve"> </w:t>
      </w:r>
      <w:hyperlink r:id="rId182">
        <w:r>
          <w:rPr>
            <w:rStyle w:val="Hyperlink"/>
          </w:rPr>
          <w:t xml:space="preserve">https://doi.org/10.1080/01621459.1974.10480146</w:t>
        </w:r>
      </w:hyperlink>
      <w:r>
        <w:t xml:space="preserve">.</w:t>
      </w:r>
    </w:p>
    <w:bookmarkEnd w:id="183"/>
    <w:bookmarkEnd w:id="184"/>
    <w:bookmarkEnd w:id="1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SOBREVIVÊNCIA</dc:title>
  <dc:creator>Breno Cauã Rodrigues da Silva; Prof Dr Paulo Cerqueira dos Santos Jr</dc:creator>
  <dc:description>Uma Introdução à Análise Sobrevivência com R</dc:description>
  <dc:language>pt</dc:language>
  <cp:keywords/>
  <dcterms:created xsi:type="dcterms:W3CDTF">2025-08-01T19:54:44Z</dcterms:created>
  <dcterms:modified xsi:type="dcterms:W3CDTF">2025-08-01T19:54:44Z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COM R</vt:lpwstr>
  </property>
  <property fmtid="{D5CDD505-2E9C-101B-9397-08002B2CF9AE}" pid="15" name="template-partials">
    <vt:lpwstr/>
  </property>
  <property fmtid="{D5CDD505-2E9C-101B-9397-08002B2CF9AE}" pid="16" name="toc-title">
    <vt:lpwstr>Índice</vt:lpwstr>
  </property>
</Properties>
</file>