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Resumen DWES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Adivina la canción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2022-2023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Web en Entorno Servidor </w:t>
      </w:r>
    </w:p>
    <w:p w:rsidR="00000000" w:rsidDel="00000000" w:rsidP="00000000" w:rsidRDefault="00000000" w:rsidRPr="00000000" w14:paraId="00000008">
      <w:pPr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 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Cristian Silva Guerrero, Mario Perez Garcia, Juan Daniel Carvajal Montes, Domingo Miño Redondo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140" w:lineRule="auto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 xml:space="preserve">Este documento tiene como objetivo presentar un resumen de los procedimientos realizados durante los diferentes sprints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65gkb6bbl6ge" w:id="1"/>
      <w:bookmarkEnd w:id="1"/>
      <w:r w:rsidDel="00000000" w:rsidR="00000000" w:rsidRPr="00000000">
        <w:rPr>
          <w:rtl w:val="0"/>
        </w:rPr>
        <w:t xml:space="preserve">Juan Daniel Carvajal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Creación del proceso de login del administrador:</w:t>
      </w:r>
      <w:r w:rsidDel="00000000" w:rsidR="00000000" w:rsidRPr="00000000">
        <w:rPr>
          <w:sz w:val="24"/>
          <w:szCs w:val="24"/>
          <w:rtl w:val="0"/>
        </w:rPr>
        <w:t xml:space="preserve"> Crear la lógica para que se pueda dar de alta a un usuario dentro de la base de datos con permisos de administración, mantener la sesión activa hasta que el usuario decida destruir la sesión al presionar el enlace de cerrar sesión.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Aplicar patrones de diseño: </w:t>
      </w:r>
      <w:r w:rsidDel="00000000" w:rsidR="00000000" w:rsidRPr="00000000">
        <w:rPr>
          <w:sz w:val="24"/>
          <w:szCs w:val="24"/>
          <w:rtl w:val="0"/>
        </w:rPr>
        <w:t xml:space="preserve">Aplicar el  patrón de diseño Modelo Vista Controlador para gestionar las consultas de información a la base de datos que requieran las vistas para generar contenido dinámico. También se aplica el patrón de fachada para gestionar las solicitudes hechas desde el lado cliente a través de la URL.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Validaciones en servidor: Validaciones de los campos del formulario en caso de que el usuario introduzca datos incorrectos de forma intencional o no y devuelve avisos al usuario.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Campos vacíos: Verifica que los datos enviados del formulario no esten vacios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Expresiones regulares: Verifica que el campo de correo electrónico tenga los caracteres necesarios y que la contraseña cumpla con ciertas condiciones.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</w:t>
      </w:r>
      <w:r w:rsidDel="00000000" w:rsidR="00000000" w:rsidRPr="00000000">
        <w:rPr>
          <w:sz w:val="24"/>
          <w:szCs w:val="24"/>
          <w:rtl w:val="0"/>
        </w:rPr>
        <w:t xml:space="preserve">: Descripción del caso de uso del login del administrador.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pruebas</w:t>
      </w:r>
      <w:r w:rsidDel="00000000" w:rsidR="00000000" w:rsidRPr="00000000">
        <w:rPr>
          <w:sz w:val="24"/>
          <w:szCs w:val="24"/>
          <w:rtl w:val="0"/>
        </w:rPr>
        <w:t xml:space="preserve">: Excel con las pruebas realizadas durante el proceso de creación del proceso de login del administrador.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Credenciales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cristiansilva@gmail.com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Clave: Curso2223</w:t>
      </w:r>
    </w:p>
    <w:p w:rsidR="00000000" w:rsidDel="00000000" w:rsidP="00000000" w:rsidRDefault="00000000" w:rsidRPr="00000000" w14:paraId="00000017">
      <w:pPr>
        <w:pStyle w:val="Heading1"/>
        <w:rPr>
          <w:sz w:val="24"/>
          <w:szCs w:val="24"/>
        </w:rPr>
      </w:pPr>
      <w:bookmarkStart w:colFirst="0" w:colLast="0" w:name="_rojv02yn6gbe" w:id="2"/>
      <w:bookmarkEnd w:id="2"/>
      <w:r w:rsidDel="00000000" w:rsidR="00000000" w:rsidRPr="00000000">
        <w:rPr>
          <w:rtl w:val="0"/>
        </w:rPr>
        <w:t xml:space="preserve">Cristian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segunda semana de proyecto trabajé la parte de servidor, trabajando con el MVC que había dejado mi compañero en la primera semana. Realicé las siguientes tareas: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consulta de canciones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alta de canciones junto a sus respuestas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borrado de canciones y sus respuestas.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desarrollar estos procesos, tuve que crear 3 archivos: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php/controladores/canciones.php (controlador)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php/modelos/modeloCanciones.php (modelo)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php/vistas/vistaCanciones.php (vista)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php/vistas/vistaAnadirCanciones.php (vista)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de estos archivos incluí todos los procesos que desarrollé durante el sprint 2.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hrktnj8ekxn" w:id="3"/>
      <w:bookmarkEnd w:id="3"/>
      <w:r w:rsidDel="00000000" w:rsidR="00000000" w:rsidRPr="00000000">
        <w:rPr>
          <w:rtl w:val="0"/>
        </w:rPr>
        <w:t xml:space="preserve">Domingo Miño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Añadir categorías con temas: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Hacer las consultas de añadir categorías con sus campos nombre, imagen y descripción, con su tema correspondiente y subirlo a las tablas correspondientes de categorías, temas de lucha y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categorias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temaslucha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km1a495zeh4y" w:id="4"/>
      <w:bookmarkEnd w:id="4"/>
      <w:r w:rsidDel="00000000" w:rsidR="00000000" w:rsidRPr="00000000">
        <w:rPr>
          <w:rtl w:val="0"/>
        </w:rPr>
        <w:t xml:space="preserve">Mario Pérez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de respuestas y alta de canciones.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spacing w:after="0" w:line="240" w:lineRule="auto"/>
      <w:ind w:left="0" w:firstLine="0"/>
      <w:jc w:val="right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Cristian Silva, Domingo Miño, Daniel Carvajal, Mario Pérez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after="0" w:line="240" w:lineRule="auto"/>
      <w:ind w:left="6372" w:firstLine="707.9999999999995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Adivina la canción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</w:t>
      <w:tab/>
      <w:tab/>
      <w:tab/>
      <w:tab/>
      <w:tab/>
      <w:tab/>
      <w:t xml:space="preserve">    </w:t>
    </w:r>
    <w:hyperlink r:id="rId2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csilvaguerrero.guadalupe@alumnado.fundacionloyola.net </w:t>
      </w:r>
    </w:hyperlink>
    <w:hyperlink r:id="rId3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dminoredondo.guadalupe@alumnado.fundacionloyola.net</w:t>
      </w:r>
    </w:hyperlink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</w:t>
    </w:r>
    <w:hyperlink r:id="rId4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juandanielcarvajalmontes.guadalupe@alumnado.fundacionloyola.net</w:t>
      </w:r>
    </w:hyperlink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    </w:t>
    </w:r>
    <w:hyperlink r:id="rId5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mperezgarcia.guadalupe@alumnado.fundacionloyola.net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2971800</wp:posOffset>
          </wp:positionH>
          <wp:positionV relativeFrom="paragraph">
            <wp:posOffset>133350</wp:posOffset>
          </wp:positionV>
          <wp:extent cx="182880" cy="182880"/>
          <wp:effectExtent b="0" l="0" r="0" t="0"/>
          <wp:wrapNone/>
          <wp:docPr descr="Correo electrónico" id="2" name="image3.png"/>
          <a:graphic>
            <a:graphicData uri="http://schemas.openxmlformats.org/drawingml/2006/picture">
              <pic:pic>
                <pic:nvPicPr>
                  <pic:cNvPr descr="Correo electrónico"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ageBreakBefore w:val="0"/>
      <w:spacing w:after="0" w:line="240" w:lineRule="auto"/>
      <w:ind w:left="0" w:firstLine="0"/>
      <w:jc w:val="right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1" name="image4.png"/>
          <a:graphic>
            <a:graphicData uri="http://schemas.openxmlformats.org/drawingml/2006/picture">
              <pic:pic>
                <pic:nvPicPr>
                  <pic:cNvPr descr="Correo electrónico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cristiansilva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csilvaguerrero.guadalupe@alumnado.fundacionloyola.es" TargetMode="External"/><Relationship Id="rId3" Type="http://schemas.openxmlformats.org/officeDocument/2006/relationships/hyperlink" Target="mailto:dminoredondo.guadalupe@alumnado.fundacionloyola.net" TargetMode="External"/><Relationship Id="rId4" Type="http://schemas.openxmlformats.org/officeDocument/2006/relationships/hyperlink" Target="mailto:juandanielcarvajalmontes.guadalupe@alumnado.fundacionloyola.net" TargetMode="External"/><Relationship Id="rId5" Type="http://schemas.openxmlformats.org/officeDocument/2006/relationships/hyperlink" Target="mailto:mperezgarcia.guadalupe@alumnado.fundacionloyola.net" TargetMode="External"/><Relationship Id="rId6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