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firstLine="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tl w:val="0"/>
        </w:rPr>
        <w:t xml:space="preserve">Adivina la canción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 2ºDAW / CFGS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</w:t>
        <w:tab/>
        <w:t xml:space="preserve">Domingo Miño Redondo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ab/>
        <w:t xml:space="preserve">Cristian Silva Guerrero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ab/>
        <w:t xml:space="preserve">Mario Peréz García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ab/>
        <w:t xml:space="preserve">Juan Daniel Carvajal Montes</w:t>
      </w:r>
    </w:p>
    <w:p w:rsidR="00000000" w:rsidDel="00000000" w:rsidP="00000000" w:rsidRDefault="00000000" w:rsidRPr="00000000" w14:paraId="0000000A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CU 1 -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Administrador.</w:t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hgusi2lj6b7w" w:id="2"/>
      <w:bookmarkEnd w:id="2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 la URL que da acceso al login del administrador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rellena los datos de verificación que pide el servidor para acceder al login de administrador.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le muestra el formulario de login.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completa los campos del formulario.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pulsa el botón “Iniciar sesión”.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comprueba el usuario y la contraseña.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página inicial con el menú del administrador.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yceyji3ctbuc" w:id="3"/>
      <w:bookmarkEnd w:id="3"/>
      <w:r w:rsidDel="00000000" w:rsidR="00000000" w:rsidRPr="00000000">
        <w:rPr>
          <w:rtl w:val="0"/>
        </w:rPr>
        <w:t xml:space="preserve">Procesos Alternativos: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j9xsjn8nn60" w:id="4"/>
      <w:bookmarkEnd w:id="4"/>
      <w:r w:rsidDel="00000000" w:rsidR="00000000" w:rsidRPr="00000000">
        <w:rPr>
          <w:rtl w:val="0"/>
        </w:rPr>
        <w:t xml:space="preserve">CU1a - </w:t>
      </w:r>
      <w:r w:rsidDel="00000000" w:rsidR="00000000" w:rsidRPr="00000000">
        <w:rPr>
          <w:rtl w:val="0"/>
        </w:rPr>
        <w:t xml:space="preserve">Identificación Errónea: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2a. El Sistema detecta que los datos de acceso al login de administrador no son correctos y vuelve a pedirlos hasta que los datos ingresados sean correctos.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5a. El Sistema detecta que el usuario y/o la contraseña son erróneas.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6a. El Sistema muestra el formulario de login con un mensajes de error.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8okoubg3w3y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98y6o4n8cw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0fkisknfe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6dz5imxenc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jsgaryryf6h" w:id="9"/>
      <w:bookmarkEnd w:id="9"/>
      <w:r w:rsidDel="00000000" w:rsidR="00000000" w:rsidRPr="00000000">
        <w:rPr>
          <w:rtl w:val="0"/>
        </w:rPr>
        <w:t xml:space="preserve">CU 2 - Consulta canciones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70aw0htb3lv" w:id="10"/>
      <w:bookmarkEnd w:id="10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mediante un botón al panel de control de las canciones.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le muestra los datos de las canciones guardadas en la base de datos.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una serie de botones para manipular los datos guardados sobre las canciones.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5m2t9gkw0i9" w:id="11"/>
      <w:bookmarkEnd w:id="11"/>
      <w:r w:rsidDel="00000000" w:rsidR="00000000" w:rsidRPr="00000000">
        <w:rPr>
          <w:rtl w:val="0"/>
        </w:rPr>
        <w:t xml:space="preserve">CU 3 - Borrado de canciones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k390kjvqkppn" w:id="12"/>
      <w:bookmarkEnd w:id="12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pulsará el botón de la papelera que corresponda a la canción que desea eliminar.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realiza el proceso de borrado de canciones y sus respuestas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la pantalla principal sin la canción eliminada.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y8eg9ax2m9l" w:id="13"/>
      <w:bookmarkEnd w:id="13"/>
      <w:r w:rsidDel="00000000" w:rsidR="00000000" w:rsidRPr="00000000">
        <w:rPr>
          <w:rtl w:val="0"/>
        </w:rPr>
        <w:t xml:space="preserve">CU 4 - Añadir canciones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Administrador.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v9mr2mjcb8cr" w:id="14"/>
      <w:bookmarkEnd w:id="14"/>
      <w:r w:rsidDel="00000000" w:rsidR="00000000" w:rsidRPr="00000000">
        <w:rPr>
          <w:rtl w:val="0"/>
        </w:rPr>
        <w:t xml:space="preserve">Proceso Principal: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pulsará el botón verde que se muestra encima de la tabla con los datos de las canciones para añadir una canción.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le redirigirá a un formulario, el cual tendrá que rellenar con todos sus datos.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pulsado el botón de enviar, se redirigirá a la página principal, en la cual se mostrará la canción añadida.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2448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Liberation Sans"/>
  <w:font w:name="Free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tabs>
        <w:tab w:val="center" w:pos="4252"/>
        <w:tab w:val="right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41">
    <w:pPr>
      <w:pageBreakBefore w:val="0"/>
      <w:tabs>
        <w:tab w:val="center" w:pos="4252"/>
        <w:tab w:val="right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42">
    <w:pPr>
      <w:pageBreakBefore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tabs>
        <w:tab w:val="center" w:pos="4252"/>
        <w:tab w:val="right" w:pos="8504"/>
      </w:tabs>
      <w:spacing w:line="240" w:lineRule="auto"/>
      <w:jc w:val="righ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4472c4"/>
        <w:sz w:val="20"/>
        <w:szCs w:val="20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color w:val="4472c4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tabs>
        <w:tab w:val="center" w:pos="4252"/>
        <w:tab w:val="right" w:pos="8504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45">
    <w:pPr>
      <w:pageBreakBefore w:val="0"/>
      <w:tabs>
        <w:tab w:val="center" w:pos="4252"/>
        <w:tab w:val="right" w:pos="8504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46">
    <w:pPr>
      <w:pageBreakBefore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40" w:lineRule="auto"/>
      <w:jc w:val="right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rtl w:val="0"/>
      </w:rPr>
      <w:t xml:space="preserve">Cristian Silva, Domingo Miño, Daniel Carvajal, Mario Pérez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-333374</wp:posOffset>
          </wp:positionV>
          <wp:extent cx="1759842" cy="102870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42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spacing w:line="240" w:lineRule="auto"/>
      <w:ind w:left="6372" w:firstLine="707.9999999999995"/>
      <w:jc w:val="right"/>
      <w:rPr>
        <w:sz w:val="18"/>
        <w:szCs w:val="18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Adivina la canción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after="200" w:lineRule="auto"/>
      <w:jc w:val="right"/>
      <w:rPr>
        <w:rFonts w:ascii="FreeSans" w:cs="FreeSans" w:eastAsia="FreeSans" w:hAnsi="FreeSans"/>
        <w:b w:val="1"/>
        <w:color w:val="2a6099"/>
        <w:sz w:val="24"/>
        <w:szCs w:val="24"/>
      </w:rPr>
    </w:pPr>
    <w:r w:rsidDel="00000000" w:rsidR="00000000" w:rsidRPr="00000000">
      <w:rPr>
        <w:sz w:val="18"/>
        <w:szCs w:val="18"/>
        <w:rtl w:val="0"/>
      </w:rPr>
      <w:t xml:space="preserve">     </w:t>
      <w:tab/>
      <w:tab/>
      <w:tab/>
      <w:tab/>
      <w:tab/>
      <w:tab/>
      <w:t xml:space="preserve">   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csilvaguerrero.guadalupe@alumnado.fundacionloyola.net </w:t>
      </w:r>
    </w:hyperlink>
    <w:hyperlink r:id="rId3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dminoredondo.guadalupe@alumnado.fundacionloyola.net</w:t>
      </w:r>
    </w:hyperlink>
    <w:r w:rsidDel="00000000" w:rsidR="00000000" w:rsidRPr="00000000">
      <w:rPr>
        <w:sz w:val="18"/>
        <w:szCs w:val="18"/>
        <w:rtl w:val="0"/>
      </w:rPr>
      <w:t xml:space="preserve"> </w:t>
    </w:r>
    <w:hyperlink r:id="rId4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juandanielcarvajalmontes.guadalupe@alumnado.fundacionloyola.net</w:t>
      </w:r>
    </w:hyperlink>
    <w:r w:rsidDel="00000000" w:rsidR="00000000" w:rsidRPr="00000000">
      <w:rPr>
        <w:sz w:val="18"/>
        <w:szCs w:val="18"/>
        <w:rtl w:val="0"/>
      </w:rPr>
      <w:t xml:space="preserve">          </w:t>
    </w:r>
    <w:hyperlink r:id="rId5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mperezgarcia.guadalupe@alumnado.fundacionloyola.net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2038350</wp:posOffset>
          </wp:positionH>
          <wp:positionV relativeFrom="paragraph">
            <wp:posOffset>101695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974563" cy="1151572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4563" cy="115157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567" w:before="3969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835" w:before="62" w:line="240" w:lineRule="auto"/>
      <w:jc w:val="center"/>
    </w:pPr>
    <w:rPr>
      <w:rFonts w:ascii="Liberation Sans" w:cs="Liberation Sans" w:eastAsia="Liberation Sans" w:hAnsi="Liberation Sans"/>
      <w:b w:val="1"/>
      <w:smallCaps w:val="1"/>
      <w:color w:val="999999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silvaguerrero.guadalupe@alumnado.fundacionloyola.es" TargetMode="External"/><Relationship Id="rId3" Type="http://schemas.openxmlformats.org/officeDocument/2006/relationships/hyperlink" Target="mailto:dminoredondo.guadalupe@alumnado.fundacionloyola.net" TargetMode="External"/><Relationship Id="rId4" Type="http://schemas.openxmlformats.org/officeDocument/2006/relationships/hyperlink" Target="mailto:juandanielcarvajalmontes.guadalupe@alumnado.fundacionloyola.net" TargetMode="External"/><Relationship Id="rId5" Type="http://schemas.openxmlformats.org/officeDocument/2006/relationships/hyperlink" Target="mailto:mperezgarcia.guadalupe@alumnado.fundacionloyola.net" TargetMode="External"/><Relationship Id="rId6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