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CHRISTOPHER SIMSER</w:t>
      </w:r>
    </w:p>
    <w:p>
      <w:pPr>
        <w:pBdr>
          <w:bottom w:val="single" w:color="1a1a1a" w:sz="12"/>
        </w:pBdr>
        <w:spacing w:after="200"/>
        <w:jc w:val="center"/>
      </w:pPr>
      <w:r>
        <w:rPr>
          <w:color w:val="444444"/>
          <w:sz w:val="20"/>
          <w:szCs w:val="20"/>
        </w:rPr>
        <w:t xml:space="preserve">chris.simser@gmail.com • (757) 667-1883 • San Diego, CA • linkedin.com/in/csimser</w:t>
      </w:r>
    </w:p>
    <w:p>
      <w:pPr>
        <w:pStyle w:val="Heading2"/>
        <w:pBdr>
          <w:bottom w:val="single" w:color="cccccc" w:sz="6"/>
        </w:pBdr>
        <w:spacing w:before="250" w:after="15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sz w:val="22"/>
          <w:szCs w:val="22"/>
        </w:rPr>
        <w:t xml:space="preserve">Senior Chief Petty Officer with 20 years of progressive leadership in the U.S. Navy, directing teams of up to 20+ personnel in high-stakes operational environments. Proven track record of developing talent, managing multimillion-dollar resources, and delivering mission-critical results under pressure. Seeking to leverage extensive organizational leadership and strategic planning experience in a Program Manager capacity.</w:t>
      </w:r>
    </w:p>
    <w:p>
      <w:pPr>
        <w:pStyle w:val="Heading2"/>
        <w:pBdr>
          <w:bottom w:val="single" w:color="cccccc" w:sz="6"/>
        </w:pBdr>
        <w:spacing w:before="250" w:after="150"/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50"/>
      </w:pPr>
      <w:r>
        <w:rPr>
          <w:b/>
          <w:bCs/>
          <w:sz w:val="24"/>
          <w:szCs w:val="24"/>
        </w:rPr>
        <w:t xml:space="preserve">Program Manager</w:t>
      </w:r>
      <w:r>
        <w:rPr>
          <w:color w:val="666666"/>
          <w:sz w:val="20"/>
          <w:szCs w:val="20"/>
        </w:rPr>
        <w:t xml:space="preserve">	Dec 2020 – Sep 2023</w:t>
      </w:r>
    </w:p>
    <w:p>
      <w:pPr>
        <w:spacing w:after="50"/>
      </w:pPr>
      <w:r>
        <w:rPr>
          <w:i/>
          <w:iCs/>
          <w:color w:val="444444"/>
          <w:sz w:val="22"/>
          <w:szCs w:val="22"/>
        </w:rPr>
        <w:t xml:space="preserve">USS Sterett</w:t>
      </w:r>
      <w:r>
        <w:rPr>
          <w:color w:val="666666"/>
          <w:sz w:val="20"/>
          <w:szCs w:val="20"/>
        </w:rPr>
        <w:t xml:space="preserve"> | San Diego, CA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Demonstrated exceptional leadership and program management capabilities, ranking as top performer among peer group with recognition for outstanding cross-functional expertise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Led technical team of 9 personnel as subject matter expert, implementing quality management improvements that expanded expertise across organization. Successfully completed command-wide policy implementation 30+ days ahead of schedule for critical compliance initiative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Established gold standard for professional advancement programs while serving as acting department head, maintaining zero performance decline across all personnel metrics. Orchestrated weekly quality management events and chaired 5 professional development boards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Achieved 100% competency rating in all assigned areas while serving as high-impact contributor to organizational success. Earned highest recommendation for advancement to senior leadership program</w:t>
      </w:r>
    </w:p>
    <w:p>
      <w:pPr>
        <w:tabs>
          <w:tab w:val="right" w:pos="9026"/>
        </w:tabs>
        <w:spacing w:before="150"/>
      </w:pPr>
      <w:r>
        <w:rPr>
          <w:b/>
          <w:bCs/>
          <w:sz w:val="24"/>
          <w:szCs w:val="24"/>
        </w:rPr>
        <w:t xml:space="preserve">Team Lead</w:t>
      </w:r>
      <w:r>
        <w:rPr>
          <w:color w:val="666666"/>
          <w:sz w:val="20"/>
          <w:szCs w:val="20"/>
        </w:rPr>
        <w:t xml:space="preserve">	Sep 2023 – Present</w:t>
      </w:r>
    </w:p>
    <w:p>
      <w:pPr>
        <w:spacing w:after="50"/>
      </w:pPr>
      <w:r>
        <w:rPr>
          <w:i/>
          <w:iCs/>
          <w:color w:val="444444"/>
          <w:sz w:val="22"/>
          <w:szCs w:val="22"/>
        </w:rPr>
        <w:t xml:space="preserve">Afloat Training Group</w:t>
      </w:r>
      <w:r>
        <w:rPr>
          <w:color w:val="666666"/>
          <w:sz w:val="20"/>
          <w:szCs w:val="20"/>
        </w:rPr>
        <w:t xml:space="preserve"> | San Diego, CA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Top-performing senior leader among 2 promoted professionals, consistently delivered exceptional results across all performance metrics while strategically prioritizing organizational goals and providing comprehensive mentorship to drive command success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Led comprehensive facility management program overseeing 36 critical assessments and quality assurance initiatives, maintaining 95.4% compliance rate across all maintenance standards and achieving above-average performance ratings across three major operational pillars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Implemented process improvement initiative that reduced personnel processing time by 86% (from 490 to 66 days), directly benefiting 700+ personnel while coordinating advanced technical training across 52 specialized skill areas including facility operations, environmental systems, medical, and safety protocols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Demonstrated exceptional organizational commitment by actively participating in 8 fundraising events that generated $3,000+ for crew initiatives, while serving as mentor and leader for junior personnel across multiple experience levels, delivering measurable positive impact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Earned complete leadership confidence and strongest recommendation for executive promotion based on comprehensive excellence and readiness for senior leadership responsibilities across all operational areas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Identified as high-potential leader and strong candidate for senior executive leadership development program based on demonstrated strategic capabilities and future leadership potential</w:t>
      </w:r>
    </w:p>
    <w:p>
      <w:pPr>
        <w:pStyle w:val="Heading2"/>
        <w:pBdr>
          <w:bottom w:val="single" w:color="cccccc" w:sz="6"/>
        </w:pBdr>
        <w:spacing w:before="250" w:after="150"/>
      </w:pPr>
      <w:r>
        <w:rPr>
          <w:b/>
          <w:bCs/>
          <w:sz w:val="24"/>
          <w:szCs w:val="24"/>
        </w:rPr>
        <w:t xml:space="preserve">EDUCATION</w:t>
      </w:r>
    </w:p>
    <w:p>
      <w:pPr>
        <w:tabs>
          <w:tab w:val="right" w:pos="9026"/>
        </w:tabs>
      </w:pPr>
      <w:r>
        <w:rPr>
          <w:b/>
          <w:bCs/>
          <w:sz w:val="22"/>
          <w:szCs w:val="22"/>
        </w:rPr>
        <w:t xml:space="preserve">Bachelor's Degree in Cybersecurity</w:t>
      </w:r>
      <w:r>
        <w:rPr>
          <w:color w:val="666666"/>
          <w:sz w:val="20"/>
          <w:szCs w:val="20"/>
        </w:rPr>
        <w:t xml:space="preserve">	Sep 2023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Western Governors University</w:t>
      </w:r>
    </w:p>
    <w:p>
      <w:pPr>
        <w:tabs>
          <w:tab w:val="right" w:pos="9026"/>
        </w:tabs>
      </w:pPr>
      <w:r>
        <w:rPr>
          <w:b/>
          <w:bCs/>
          <w:sz w:val="22"/>
          <w:szCs w:val="22"/>
        </w:rPr>
        <w:t xml:space="preserve">Master's Degree in Business Administration</w:t>
      </w:r>
      <w:r>
        <w:rPr>
          <w:color w:val="666666"/>
          <w:sz w:val="20"/>
          <w:szCs w:val="20"/>
        </w:rPr>
        <w:t xml:space="preserve">	Apr 2025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Western Governors University</w:t>
      </w:r>
    </w:p>
    <w:p>
      <w:pPr>
        <w:pStyle w:val="Heading2"/>
        <w:pBdr>
          <w:bottom w:val="single" w:color="cccccc" w:sz="6"/>
        </w:pBdr>
        <w:spacing w:before="250" w:after="150"/>
      </w:pPr>
      <w:r>
        <w:rPr>
          <w:b/>
          <w:bCs/>
          <w:sz w:val="24"/>
          <w:szCs w:val="24"/>
        </w:rPr>
        <w:t xml:space="preserve">CERTIFICATIONS</w:t>
      </w:r>
    </w:p>
    <w:p>
      <w:pPr>
        <w:spacing w:after="200"/>
      </w:pPr>
      <w:r>
        <w:rPr>
          <w:sz w:val="21"/>
          <w:szCs w:val="21"/>
        </w:rPr>
        <w:t xml:space="preserve">PMP • Security+ • CySA+ • PenTest+ • A+ • Network+ • ITIL Foundations</w:t>
      </w:r>
    </w:p>
    <w:p>
      <w:pPr>
        <w:pStyle w:val="Heading2"/>
        <w:pBdr>
          <w:bottom w:val="single" w:color="cccccc" w:sz="6"/>
        </w:pBdr>
        <w:spacing w:before="250" w:after="15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200"/>
      </w:pPr>
      <w:r>
        <w:rPr>
          <w:sz w:val="21"/>
          <w:szCs w:val="21"/>
        </w:rPr>
        <w:t xml:space="preserve">Strategic Planning • Change Management • Executive Communication • Stakeholder Management • Organizational Development • Safety Compliance • Risk Assessment • Team Leadership • Training Development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2026-01-19T22:34:39.571Z</dcterms:created>
  <dcterms:modified xsi:type="dcterms:W3CDTF">2026-01-19T22:34:39.571Z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