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400" w:after="200"/>
        <w:jc w:val="center"/>
        <w:rPr/>
      </w:pPr>
      <w:r>
        <w:rPr>
          <w:rFonts w:eastAsia="Arial" w:cs="Arial"/>
          <w:b/>
          <w:bCs/>
          <w:color w:val="2E4057"/>
          <w:sz w:val="52"/>
          <w:szCs w:val="52"/>
        </w:rPr>
        <w:t>DICOM CONFORMANCE STATEMENT</w:t>
      </w:r>
    </w:p>
    <w:p>
      <w:pPr>
        <w:pStyle w:val="Normal"/>
        <w:pBdr>
          <w:bottom w:val="single" w:sz="12" w:space="2" w:color="4472C4"/>
        </w:pBdr>
        <w:spacing w:before="100" w:after="100"/>
        <w:jc w:val="center"/>
        <w:rPr/>
      </w:pPr>
      <w:r>
        <w:rPr>
          <w:rFonts w:eastAsia="Arial" w:cs="Arial"/>
          <w:b/>
          <w:bCs/>
          <w:color w:val="1F618D"/>
          <w:sz w:val="38"/>
          <w:szCs w:val="38"/>
        </w:rPr>
        <w:t>FORTE PACS DICOMweb Server</w:t>
      </w:r>
    </w:p>
    <w:p>
      <w:pPr>
        <w:pStyle w:val="Normal"/>
        <w:spacing w:before="80" w:after="80"/>
        <w:rPr/>
      </w:pPr>
      <w:r>
        <w:rPr/>
      </w:r>
    </w:p>
    <w:p>
      <w:pPr>
        <w:pStyle w:val="Normal"/>
        <w:jc w:val="center"/>
        <w:rPr/>
      </w:pPr>
      <w:r>
        <w:rPr>
          <w:rFonts w:eastAsia="Arial" w:cs="Arial"/>
          <w:color w:val="444444"/>
          <w:sz w:val="26"/>
          <w:szCs w:val="26"/>
        </w:rPr>
        <w:t>Version 1.0 (Beta)</w:t>
      </w:r>
    </w:p>
    <w:p>
      <w:pPr>
        <w:pStyle w:val="Normal"/>
        <w:jc w:val="center"/>
        <w:rPr/>
      </w:pPr>
      <w:r>
        <w:rPr>
          <w:rFonts w:eastAsia="Arial" w:cs="Arial"/>
          <w:color w:val="444444"/>
          <w:sz w:val="22"/>
          <w:szCs w:val="22"/>
        </w:rPr>
        <w:t>Parnesh Raniga</w:t>
      </w:r>
    </w:p>
    <w:p>
      <w:pPr>
        <w:pStyle w:val="Normal"/>
        <w:spacing w:before="80" w:after="80"/>
        <w:rPr/>
      </w:pPr>
      <w:r>
        <w:rPr/>
      </w:r>
    </w:p>
    <w:tbl>
      <w:tblPr>
        <w:tblW w:w="7200" w:type="dxa"/>
        <w:jc w:val="start"/>
        <w:tblInd w:w="0" w:type="dxa"/>
        <w:tblLayout w:type="fixed"/>
        <w:tblCellMar>
          <w:top w:w="80" w:type="dxa"/>
          <w:start w:w="120" w:type="dxa"/>
          <w:bottom w:w="80" w:type="dxa"/>
          <w:end w:w="120" w:type="dxa"/>
        </w:tblCellMar>
      </w:tblPr>
      <w:tblGrid>
        <w:gridCol w:w="3600"/>
        <w:gridCol w:w="3600"/>
      </w:tblGrid>
      <w:tr>
        <w:trPr/>
        <w:tc>
          <w:tcPr>
            <w:tcW w:w="3600" w:type="dxa"/>
            <w:tcBorders/>
            <w:shd w:fill="EBF5FB" w:val="clear"/>
          </w:tcPr>
          <w:p>
            <w:pPr>
              <w:pStyle w:val="Normal"/>
              <w:rPr/>
            </w:pPr>
            <w:r>
              <w:rPr>
                <w:rFonts w:eastAsia="Arial" w:cs="Arial"/>
                <w:b/>
                <w:bCs/>
                <w:sz w:val="18"/>
                <w:szCs w:val="18"/>
              </w:rPr>
              <w:t>Document Date:</w:t>
            </w:r>
          </w:p>
        </w:tc>
        <w:tc>
          <w:tcPr>
            <w:tcW w:w="3600" w:type="dxa"/>
            <w:tcBorders/>
            <w:shd w:fill="EBF5FB" w:val="clear"/>
          </w:tcPr>
          <w:p>
            <w:pPr>
              <w:pStyle w:val="Normal"/>
              <w:rPr/>
            </w:pPr>
            <w:r>
              <w:rPr>
                <w:rFonts w:eastAsia="Arial" w:cs="Arial"/>
                <w:sz w:val="18"/>
                <w:szCs w:val="18"/>
              </w:rPr>
              <w:t>February 2026</w:t>
            </w:r>
          </w:p>
        </w:tc>
      </w:tr>
      <w:tr>
        <w:trPr/>
        <w:tc>
          <w:tcPr>
            <w:tcW w:w="3600" w:type="dxa"/>
            <w:tcBorders/>
            <w:shd w:fill="D6EAF8" w:val="clear"/>
          </w:tcPr>
          <w:p>
            <w:pPr>
              <w:pStyle w:val="Normal"/>
              <w:rPr/>
            </w:pPr>
            <w:r>
              <w:rPr>
                <w:rFonts w:eastAsia="Arial" w:cs="Arial"/>
                <w:b/>
                <w:bCs/>
                <w:sz w:val="18"/>
                <w:szCs w:val="18"/>
              </w:rPr>
              <w:t>DICOM Standard Reference:</w:t>
            </w:r>
          </w:p>
        </w:tc>
        <w:tc>
          <w:tcPr>
            <w:tcW w:w="3600" w:type="dxa"/>
            <w:tcBorders/>
            <w:shd w:fill="D6EAF8" w:val="clear"/>
          </w:tcPr>
          <w:p>
            <w:pPr>
              <w:pStyle w:val="Normal"/>
              <w:rPr/>
            </w:pPr>
            <w:r>
              <w:rPr>
                <w:rFonts w:eastAsia="Arial" w:cs="Arial"/>
                <w:sz w:val="18"/>
                <w:szCs w:val="18"/>
              </w:rPr>
              <w:t>PS3.18 (2024a)</w:t>
            </w:r>
          </w:p>
        </w:tc>
      </w:tr>
      <w:tr>
        <w:trPr/>
        <w:tc>
          <w:tcPr>
            <w:tcW w:w="3600" w:type="dxa"/>
            <w:tcBorders/>
            <w:shd w:fill="EBF5FB" w:val="clear"/>
          </w:tcPr>
          <w:p>
            <w:pPr>
              <w:pStyle w:val="Normal"/>
              <w:rPr/>
            </w:pPr>
            <w:r>
              <w:rPr>
                <w:rFonts w:eastAsia="Arial" w:cs="Arial"/>
                <w:b/>
                <w:bCs/>
                <w:sz w:val="18"/>
                <w:szCs w:val="18"/>
              </w:rPr>
              <w:t>Software Language:</w:t>
            </w:r>
          </w:p>
        </w:tc>
        <w:tc>
          <w:tcPr>
            <w:tcW w:w="3600" w:type="dxa"/>
            <w:tcBorders/>
            <w:shd w:fill="EBF5FB" w:val="clear"/>
          </w:tcPr>
          <w:p>
            <w:pPr>
              <w:pStyle w:val="Normal"/>
              <w:rPr/>
            </w:pPr>
            <w:r>
              <w:rPr>
                <w:rFonts w:eastAsia="Arial" w:cs="Arial"/>
                <w:sz w:val="18"/>
                <w:szCs w:val="18"/>
              </w:rPr>
              <w:t>Python 3</w:t>
            </w:r>
          </w:p>
        </w:tc>
      </w:tr>
      <w:tr>
        <w:trPr/>
        <w:tc>
          <w:tcPr>
            <w:tcW w:w="3600" w:type="dxa"/>
            <w:tcBorders/>
            <w:shd w:fill="D6EAF8" w:val="clear"/>
          </w:tcPr>
          <w:p>
            <w:pPr>
              <w:pStyle w:val="Normal"/>
              <w:rPr/>
            </w:pPr>
            <w:r>
              <w:rPr>
                <w:rFonts w:eastAsia="Arial" w:cs="Arial"/>
                <w:b/>
                <w:bCs/>
                <w:sz w:val="18"/>
                <w:szCs w:val="18"/>
              </w:rPr>
              <w:t>Status:</w:t>
            </w:r>
          </w:p>
        </w:tc>
        <w:tc>
          <w:tcPr>
            <w:tcW w:w="3600" w:type="dxa"/>
            <w:tcBorders/>
            <w:shd w:fill="D6EAF8" w:val="clear"/>
          </w:tcPr>
          <w:p>
            <w:pPr>
              <w:pStyle w:val="Normal"/>
              <w:rPr/>
            </w:pPr>
            <w:r>
              <w:rPr>
                <w:rFonts w:eastAsia="Arial" w:cs="Arial"/>
                <w:sz w:val="18"/>
                <w:szCs w:val="18"/>
              </w:rPr>
              <w:t>Beta / R&amp;D</w:t>
            </w:r>
          </w:p>
        </w:tc>
      </w:tr>
      <w:tr>
        <w:trPr/>
        <w:tc>
          <w:tcPr>
            <w:tcW w:w="3600" w:type="dxa"/>
            <w:tcBorders/>
            <w:shd w:fill="EBF5FB" w:val="clear"/>
          </w:tcPr>
          <w:p>
            <w:pPr>
              <w:pStyle w:val="Normal"/>
              <w:rPr/>
            </w:pPr>
            <w:r>
              <w:rPr>
                <w:rFonts w:eastAsia="Arial" w:cs="Arial"/>
                <w:b/>
                <w:bCs/>
                <w:sz w:val="18"/>
                <w:szCs w:val="18"/>
              </w:rPr>
              <w:t>Source Repository:</w:t>
            </w:r>
          </w:p>
        </w:tc>
        <w:tc>
          <w:tcPr>
            <w:tcW w:w="3600" w:type="dxa"/>
            <w:tcBorders/>
            <w:shd w:fill="EBF5FB" w:val="clear"/>
          </w:tcPr>
          <w:p>
            <w:pPr>
              <w:pStyle w:val="Normal"/>
              <w:rPr/>
            </w:pPr>
            <w:r>
              <w:rPr>
                <w:rFonts w:eastAsia="Arial" w:cs="Arial"/>
                <w:sz w:val="18"/>
                <w:szCs w:val="18"/>
              </w:rPr>
              <w:t>github.com/csiro/forte-pacs-release</w:t>
            </w:r>
          </w:p>
        </w:tc>
      </w:tr>
    </w:tbl>
    <w:p>
      <w:pPr>
        <w:pStyle w:val="Normal"/>
        <w:spacing w:before="80" w:after="80"/>
        <w:rPr/>
      </w:pPr>
      <w:r>
        <w:rPr/>
      </w:r>
    </w:p>
    <w:p>
      <w:pPr>
        <w:pStyle w:val="Normal"/>
        <w:jc w:val="center"/>
        <w:rPr/>
      </w:pPr>
      <w:r>
        <w:rPr>
          <w:rFonts w:eastAsia="Arial" w:cs="Arial"/>
          <w:b/>
          <w:bCs/>
          <w:color w:val="C0392B"/>
          <w:sz w:val="16"/>
          <w:szCs w:val="16"/>
        </w:rPr>
        <w:t>DISCLAIMER: This is beta software intended for R&amp;D use only. Not for clinical production environments.</w:t>
      </w:r>
    </w:p>
    <w:p>
      <w:pPr>
        <w:pStyle w:val="Normal"/>
        <w:rPr/>
      </w:pPr>
      <w:r>
        <w:rPr/>
      </w:r>
      <w:r>
        <w:br w:type="page"/>
      </w:r>
    </w:p>
    <w:p>
      <w:pPr>
        <w:pStyle w:val="Heading1"/>
        <w:spacing w:before="0" w:after="200"/>
        <w:rPr/>
      </w:pPr>
      <w:r>
        <w:rPr>
          <w:rFonts w:eastAsia="Arial" w:cs="Arial"/>
          <w:b/>
          <w:bCs/>
          <w:sz w:val="28"/>
          <w:szCs w:val="28"/>
        </w:rPr>
        <w:t>1  Overview</w:t>
      </w:r>
    </w:p>
    <w:p>
      <w:pPr>
        <w:pStyle w:val="Normal"/>
        <w:spacing w:before="80" w:after="80"/>
        <w:rPr/>
      </w:pPr>
      <w:r>
        <w:rPr>
          <w:rFonts w:eastAsia="Arial" w:cs="Arial"/>
          <w:sz w:val="20"/>
          <w:szCs w:val="20"/>
        </w:rPr>
        <w:t>This DICOM Conformance Statement describes the DICOM capabilities of FORTE PACS, a Python-based DICOMweb server developed by Parnesh Raniga while at the Australian eHealth Research Center. FORTE PACS is designed as a flexible, open-source, R&amp;D-oriented Picture Archiving and Communication System (PACS) that implements the DICOMweb service protocols defined in DICOM PS3.18.</w:t>
      </w:r>
    </w:p>
    <w:p>
      <w:pPr>
        <w:pStyle w:val="Normal"/>
        <w:spacing w:before="80" w:after="80"/>
        <w:rPr/>
      </w:pPr>
      <w:r>
        <w:rPr>
          <w:rFonts w:eastAsia="Arial" w:cs="Arial"/>
          <w:sz w:val="20"/>
          <w:szCs w:val="20"/>
        </w:rPr>
        <w:t>This document is structured according to the DICOM Conformance Statement Template defined in DICOM PS3.2, Annex N. Sections not applicable to this implementation are marked N/A.</w:t>
      </w:r>
    </w:p>
    <w:p>
      <w:pPr>
        <w:pStyle w:val="Normal"/>
        <w:spacing w:before="80" w:after="80"/>
        <w:rPr/>
      </w:pPr>
      <w:r>
        <w:rPr/>
      </w:r>
    </w:p>
    <w:p>
      <w:pPr>
        <w:pStyle w:val="Heading2"/>
        <w:spacing w:before="300" w:after="160"/>
        <w:rPr/>
      </w:pPr>
      <w:r>
        <w:rPr>
          <w:rFonts w:eastAsia="Arial" w:cs="Arial"/>
          <w:b/>
          <w:bCs/>
          <w:sz w:val="24"/>
          <w:szCs w:val="24"/>
        </w:rPr>
        <w:t>1.1  Content and Transfer</w:t>
      </w:r>
    </w:p>
    <w:tbl>
      <w:tblPr>
        <w:tblW w:w="9300" w:type="dxa"/>
        <w:jc w:val="start"/>
        <w:tblInd w:w="0" w:type="dxa"/>
        <w:tblLayout w:type="fixed"/>
        <w:tblCellMar>
          <w:top w:w="80" w:type="dxa"/>
          <w:start w:w="120" w:type="dxa"/>
          <w:bottom w:w="80" w:type="dxa"/>
          <w:end w:w="120" w:type="dxa"/>
        </w:tblCellMar>
      </w:tblPr>
      <w:tblGrid>
        <w:gridCol w:w="3200"/>
        <w:gridCol w:w="1998"/>
        <w:gridCol w:w="1402"/>
        <w:gridCol w:w="2700"/>
      </w:tblGrid>
      <w:tr>
        <w:trPr>
          <w:tblHeader w:val="true"/>
        </w:trPr>
        <w:tc>
          <w:tcPr>
            <w:tcW w:w="32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Service</w:t>
            </w:r>
          </w:p>
        </w:tc>
        <w:tc>
          <w:tcPr>
            <w:tcW w:w="19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Role</w:t>
            </w:r>
          </w:p>
        </w:tc>
        <w:tc>
          <w:tcPr>
            <w:tcW w:w="14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Supported</w:t>
            </w:r>
          </w:p>
        </w:tc>
        <w:tc>
          <w:tcPr>
            <w:tcW w:w="27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Standard Reference</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 Service (WADO-RS)</w:t>
            </w:r>
          </w:p>
        </w:tc>
        <w:tc>
          <w:tcPr>
            <w:tcW w:w="19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Origin Server</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27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PS3.18 Section 10</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Store Transaction (STOW-RS)</w:t>
            </w:r>
          </w:p>
        </w:tc>
        <w:tc>
          <w:tcPr>
            <w:tcW w:w="19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Origin Server</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27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PS3.18 Section 10.5</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Search Transaction (QIDO-RS)</w:t>
            </w:r>
          </w:p>
        </w:tc>
        <w:tc>
          <w:tcPr>
            <w:tcW w:w="19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Origin Server</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27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PS3.18 Section 11</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URI Service (WADO-URI)</w:t>
            </w:r>
          </w:p>
        </w:tc>
        <w:tc>
          <w:tcPr>
            <w:tcW w:w="19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N/A</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27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PS3.18 Section 9</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Worklist Service (UPS)</w:t>
            </w:r>
          </w:p>
        </w:tc>
        <w:tc>
          <w:tcPr>
            <w:tcW w:w="19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N/A</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27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PS3.18 Section 11.7</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Non-Patient Instance Service</w:t>
            </w:r>
          </w:p>
        </w:tc>
        <w:tc>
          <w:tcPr>
            <w:tcW w:w="19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N/A</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27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PS3.18 Section 12</w:t>
            </w:r>
          </w:p>
        </w:tc>
      </w:tr>
    </w:tbl>
    <w:p>
      <w:pPr>
        <w:pStyle w:val="Normal"/>
        <w:spacing w:before="80" w:after="80"/>
        <w:rPr/>
      </w:pPr>
      <w:r>
        <w:rPr/>
      </w:r>
    </w:p>
    <w:p>
      <w:pPr>
        <w:pStyle w:val="Heading2"/>
        <w:spacing w:before="300" w:after="160"/>
        <w:rPr/>
      </w:pPr>
      <w:r>
        <w:rPr>
          <w:rFonts w:eastAsia="Arial" w:cs="Arial"/>
          <w:b/>
          <w:bCs/>
          <w:sz w:val="24"/>
          <w:szCs w:val="24"/>
        </w:rPr>
        <w:t>1.2  DIMSE Services - N/A</w:t>
      </w:r>
    </w:p>
    <w:p>
      <w:pPr>
        <w:pStyle w:val="Normal"/>
        <w:spacing w:before="80" w:after="80"/>
        <w:rPr/>
      </w:pPr>
      <w:r>
        <w:rPr>
          <w:rFonts w:eastAsia="Arial" w:cs="Arial"/>
          <w:i w:val="false"/>
          <w:iCs w:val="false"/>
          <w:sz w:val="20"/>
          <w:szCs w:val="20"/>
        </w:rPr>
        <w:t>FORTE PACS does not implement any DIMSE (DICOM Message Service Element) network services. It is a pure DICOMweb (HTTP-based) server.</w:t>
      </w:r>
    </w:p>
    <w:p>
      <w:pPr>
        <w:pStyle w:val="Normal"/>
        <w:spacing w:before="80" w:after="80"/>
        <w:rPr/>
      </w:pPr>
      <w:r>
        <w:rPr/>
      </w:r>
    </w:p>
    <w:p>
      <w:pPr>
        <w:pStyle w:val="Heading2"/>
        <w:spacing w:before="300" w:after="160"/>
        <w:rPr/>
      </w:pPr>
      <w:r>
        <w:rPr>
          <w:rFonts w:eastAsia="Arial" w:cs="Arial"/>
          <w:b/>
          <w:bCs/>
          <w:sz w:val="24"/>
          <w:szCs w:val="24"/>
        </w:rPr>
        <w:t>1.3  DICOM Web Services</w:t>
      </w:r>
    </w:p>
    <w:p>
      <w:pPr>
        <w:pStyle w:val="Normal"/>
        <w:spacing w:before="80" w:after="80"/>
        <w:rPr/>
      </w:pPr>
      <w:r>
        <w:rPr>
          <w:rFonts w:eastAsia="Arial" w:cs="Arial"/>
          <w:sz w:val="20"/>
          <w:szCs w:val="20"/>
        </w:rPr>
        <w:t>FORTE PACS implements the DICOMweb Studies Service as an Origin Server (equivalent to SCP role), supporting Store (STOW-RS), Retrieve (WADO-RS), and Search (QIDO-RS) transactions.</w:t>
      </w:r>
    </w:p>
    <w:p>
      <w:pPr>
        <w:pStyle w:val="Normal"/>
        <w:spacing w:before="80" w:after="80"/>
        <w:rPr/>
      </w:pPr>
      <w:r>
        <w:rPr/>
      </w:r>
    </w:p>
    <w:p>
      <w:pPr>
        <w:pStyle w:val="Heading3"/>
        <w:spacing w:before="240" w:after="120"/>
        <w:rPr/>
      </w:pPr>
      <w:r>
        <w:rPr>
          <w:rFonts w:eastAsia="Arial" w:cs="Arial"/>
          <w:b/>
          <w:bCs/>
          <w:sz w:val="22"/>
          <w:szCs w:val="22"/>
        </w:rPr>
        <w:t>1.3.1  URI Service (WADO-URI) - N/A</w:t>
      </w:r>
    </w:p>
    <w:p>
      <w:pPr>
        <w:pStyle w:val="Normal"/>
        <w:spacing w:before="80" w:after="80"/>
        <w:rPr/>
      </w:pPr>
      <w:r>
        <w:rPr>
          <w:rFonts w:eastAsia="Arial" w:cs="Arial"/>
          <w:sz w:val="20"/>
          <w:szCs w:val="20"/>
        </w:rPr>
        <w:t>Not supported.</w:t>
      </w:r>
    </w:p>
    <w:p>
      <w:pPr>
        <w:pStyle w:val="Normal"/>
        <w:spacing w:before="80" w:after="80"/>
        <w:rPr/>
      </w:pPr>
      <w:r>
        <w:rPr/>
      </w:r>
    </w:p>
    <w:p>
      <w:pPr>
        <w:pStyle w:val="Heading3"/>
        <w:spacing w:before="240" w:after="120"/>
        <w:rPr/>
      </w:pPr>
      <w:r>
        <w:rPr>
          <w:rFonts w:eastAsia="Arial" w:cs="Arial"/>
          <w:b/>
          <w:bCs/>
          <w:sz w:val="22"/>
          <w:szCs w:val="22"/>
        </w:rPr>
        <w:t>1.3.2  Studies Service</w:t>
      </w:r>
    </w:p>
    <w:tbl>
      <w:tblPr>
        <w:tblW w:w="8300" w:type="dxa"/>
        <w:jc w:val="start"/>
        <w:tblInd w:w="0" w:type="dxa"/>
        <w:tblLayout w:type="fixed"/>
        <w:tblCellMar>
          <w:top w:w="80" w:type="dxa"/>
          <w:start w:w="120" w:type="dxa"/>
          <w:bottom w:w="80" w:type="dxa"/>
          <w:end w:w="120" w:type="dxa"/>
        </w:tblCellMar>
      </w:tblPr>
      <w:tblGrid>
        <w:gridCol w:w="3798"/>
        <w:gridCol w:w="2402"/>
        <w:gridCol w:w="2100"/>
      </w:tblGrid>
      <w:tr>
        <w:trPr>
          <w:tblHeader w:val="true"/>
        </w:trPr>
        <w:tc>
          <w:tcPr>
            <w:tcW w:w="37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Transaction</w:t>
            </w:r>
          </w:p>
        </w:tc>
        <w:tc>
          <w:tcPr>
            <w:tcW w:w="24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Role</w:t>
            </w:r>
          </w:p>
        </w:tc>
        <w:tc>
          <w:tcPr>
            <w:tcW w:w="21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Supported</w:t>
            </w:r>
          </w:p>
        </w:tc>
      </w:tr>
      <w:tr>
        <w:trPr/>
        <w:tc>
          <w:tcPr>
            <w:tcW w:w="3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(WADO-RS)</w:t>
            </w:r>
          </w:p>
        </w:tc>
        <w:tc>
          <w:tcPr>
            <w:tcW w:w="2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Origin Server</w:t>
            </w:r>
          </w:p>
        </w:tc>
        <w:tc>
          <w:tcPr>
            <w:tcW w:w="21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Store (STOW-RS)</w:t>
            </w:r>
          </w:p>
        </w:tc>
        <w:tc>
          <w:tcPr>
            <w:tcW w:w="2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Origin Server</w:t>
            </w:r>
          </w:p>
        </w:tc>
        <w:tc>
          <w:tcPr>
            <w:tcW w:w="21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Search (QIDO-RS)</w:t>
            </w:r>
          </w:p>
        </w:tc>
        <w:tc>
          <w:tcPr>
            <w:tcW w:w="2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Origin Server</w:t>
            </w:r>
          </w:p>
        </w:tc>
        <w:tc>
          <w:tcPr>
            <w:tcW w:w="21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bl>
    <w:p>
      <w:pPr>
        <w:pStyle w:val="Normal"/>
        <w:spacing w:before="80" w:after="80"/>
        <w:rPr/>
      </w:pPr>
      <w:r>
        <w:rPr/>
      </w:r>
    </w:p>
    <w:p>
      <w:pPr>
        <w:pStyle w:val="Heading3"/>
        <w:spacing w:before="240" w:after="120"/>
        <w:rPr/>
      </w:pPr>
      <w:r>
        <w:rPr>
          <w:rFonts w:eastAsia="Arial" w:cs="Arial"/>
          <w:b/>
          <w:bCs/>
          <w:sz w:val="22"/>
          <w:szCs w:val="22"/>
        </w:rPr>
        <w:t>1.3.3  Worklist Service - N/A</w:t>
      </w:r>
    </w:p>
    <w:p>
      <w:pPr>
        <w:pStyle w:val="Normal"/>
        <w:spacing w:before="80" w:after="80"/>
        <w:rPr/>
      </w:pPr>
      <w:r>
        <w:rPr>
          <w:rFonts w:eastAsia="Arial" w:cs="Arial"/>
          <w:sz w:val="20"/>
          <w:szCs w:val="20"/>
        </w:rPr>
        <w:t>Not supported. No MPPS or Worklist support is planned.</w:t>
      </w:r>
    </w:p>
    <w:p>
      <w:pPr>
        <w:pStyle w:val="Normal"/>
        <w:spacing w:before="80" w:after="80"/>
        <w:rPr/>
      </w:pPr>
      <w:r>
        <w:rPr/>
      </w:r>
    </w:p>
    <w:p>
      <w:pPr>
        <w:pStyle w:val="Heading3"/>
        <w:spacing w:before="240" w:after="120"/>
        <w:rPr/>
      </w:pPr>
      <w:r>
        <w:rPr>
          <w:rFonts w:eastAsia="Arial" w:cs="Arial"/>
          <w:b/>
          <w:bCs/>
          <w:sz w:val="22"/>
          <w:szCs w:val="22"/>
        </w:rPr>
        <w:t>1.3.4  Non-Patient Instance Service - N/A</w:t>
      </w:r>
    </w:p>
    <w:p>
      <w:pPr>
        <w:pStyle w:val="Normal"/>
        <w:spacing w:before="80" w:after="80"/>
        <w:rPr/>
      </w:pPr>
      <w:r>
        <w:rPr>
          <w:rFonts w:eastAsia="Arial" w:cs="Arial"/>
          <w:sz w:val="20"/>
          <w:szCs w:val="20"/>
        </w:rPr>
        <w:t>Not supported.</w:t>
      </w:r>
    </w:p>
    <w:p>
      <w:pPr>
        <w:pStyle w:val="Normal"/>
        <w:spacing w:before="80" w:after="80"/>
        <w:rPr/>
      </w:pPr>
      <w:r>
        <w:rPr/>
      </w:r>
    </w:p>
    <w:p>
      <w:pPr>
        <w:pStyle w:val="Heading3"/>
        <w:spacing w:before="240" w:after="120"/>
        <w:rPr/>
      </w:pPr>
      <w:r>
        <w:rPr>
          <w:rFonts w:eastAsia="Arial" w:cs="Arial"/>
          <w:b/>
          <w:bCs/>
          <w:sz w:val="22"/>
          <w:szCs w:val="22"/>
        </w:rPr>
        <w:t>1.3.5  Storage Commitment Service - N/A</w:t>
      </w:r>
    </w:p>
    <w:p>
      <w:pPr>
        <w:pStyle w:val="Normal"/>
        <w:spacing w:before="80" w:after="80"/>
        <w:rPr/>
      </w:pPr>
      <w:r>
        <w:rPr>
          <w:rFonts w:eastAsia="Arial" w:cs="Arial"/>
          <w:sz w:val="20"/>
          <w:szCs w:val="20"/>
        </w:rPr>
        <w:t>Not supported.</w:t>
      </w:r>
    </w:p>
    <w:p>
      <w:pPr>
        <w:pStyle w:val="Normal"/>
        <w:spacing w:before="80" w:after="80"/>
        <w:rPr/>
      </w:pPr>
      <w:r>
        <w:rPr/>
      </w:r>
    </w:p>
    <w:p>
      <w:pPr>
        <w:pStyle w:val="Heading2"/>
        <w:spacing w:before="300" w:after="160"/>
        <w:rPr/>
      </w:pPr>
      <w:r>
        <w:rPr>
          <w:rFonts w:eastAsia="Arial" w:cs="Arial"/>
          <w:b/>
          <w:bCs/>
          <w:sz w:val="24"/>
          <w:szCs w:val="24"/>
        </w:rPr>
        <w:t>1.4  Media Storage - N/A</w:t>
      </w:r>
    </w:p>
    <w:p>
      <w:pPr>
        <w:pStyle w:val="Normal"/>
        <w:spacing w:before="80" w:after="80"/>
        <w:rPr/>
      </w:pPr>
      <w:r>
        <w:rPr>
          <w:rFonts w:eastAsia="Arial" w:cs="Arial"/>
          <w:sz w:val="20"/>
          <w:szCs w:val="20"/>
        </w:rPr>
        <w:t xml:space="preserve">FORTE PACS does not implement DICOM Media Storage (FSC/FSR/FSU). Data is stored internally using </w:t>
      </w:r>
      <w:r>
        <w:rPr>
          <w:rFonts w:eastAsia="Arial" w:cs="Arial"/>
          <w:sz w:val="20"/>
          <w:szCs w:val="20"/>
        </w:rPr>
        <w:t xml:space="preserve">plug-able storage backends (with </w:t>
      </w:r>
      <w:r>
        <w:rPr>
          <w:rFonts w:eastAsia="Arial" w:cs="Arial"/>
          <w:sz w:val="20"/>
          <w:szCs w:val="20"/>
        </w:rPr>
        <w:t xml:space="preserve">a file-based storage service </w:t>
      </w:r>
      <w:r>
        <w:rPr>
          <w:rFonts w:eastAsia="Arial" w:cs="Arial"/>
          <w:sz w:val="20"/>
          <w:szCs w:val="20"/>
        </w:rPr>
        <w:t>being the default)</w:t>
      </w:r>
      <w:r>
        <w:rPr>
          <w:rFonts w:eastAsia="Arial" w:cs="Arial"/>
          <w:sz w:val="20"/>
          <w:szCs w:val="20"/>
        </w:rPr>
        <w:t>. No DICOMDIR or media interchange is supported.</w:t>
      </w:r>
    </w:p>
    <w:p>
      <w:pPr>
        <w:pStyle w:val="Normal"/>
        <w:spacing w:before="80" w:after="80"/>
        <w:rPr/>
      </w:pPr>
      <w:r>
        <w:rPr/>
      </w:r>
    </w:p>
    <w:p>
      <w:pPr>
        <w:pStyle w:val="Heading2"/>
        <w:spacing w:before="300" w:after="160"/>
        <w:rPr/>
      </w:pPr>
      <w:r>
        <w:rPr>
          <w:rFonts w:eastAsia="Arial" w:cs="Arial"/>
          <w:b/>
          <w:bCs/>
          <w:sz w:val="24"/>
          <w:szCs w:val="24"/>
        </w:rPr>
        <w:t>1.5  Support of Character Sets</w:t>
      </w:r>
    </w:p>
    <w:p>
      <w:pPr>
        <w:pStyle w:val="Normal"/>
        <w:spacing w:before="80" w:after="80"/>
        <w:rPr/>
      </w:pPr>
      <w:r>
        <w:rPr>
          <w:rFonts w:eastAsia="Arial" w:cs="Arial"/>
          <w:sz w:val="20"/>
          <w:szCs w:val="20"/>
        </w:rPr>
        <w:t>FORTE PACS supports the following character set handling:</w:t>
      </w:r>
    </w:p>
    <w:p>
      <w:pPr>
        <w:pStyle w:val="Normal"/>
        <w:spacing w:before="80" w:after="80"/>
        <w:rPr/>
      </w:pPr>
      <w:r>
        <w:rPr>
          <w:rFonts w:eastAsia="Arial" w:cs="Arial"/>
          <w:sz w:val="20"/>
          <w:szCs w:val="20"/>
        </w:rPr>
        <w:t>For responses with Content-Type application/dicom+json or application/dicom+xml, all content is encoded in ISO_IR 192 (UTF-8). For binary DICOM (application/dicom, PS3.10 format), the original dataset charset is preserved if present; otherwise ISO_IR 192/UTF-8 is used as the default (not ISO_IR 6/ASCII).</w:t>
      </w:r>
    </w:p>
    <w:p>
      <w:pPr>
        <w:pStyle w:val="Normal"/>
        <w:spacing w:before="80" w:after="80"/>
        <w:rPr/>
      </w:pPr>
      <w:r>
        <w:rPr/>
      </w:r>
    </w:p>
    <w:p>
      <w:pPr>
        <w:pStyle w:val="Heading2"/>
        <w:spacing w:before="300" w:after="160"/>
        <w:rPr/>
      </w:pPr>
      <w:r>
        <w:rPr>
          <w:rFonts w:eastAsia="Arial" w:cs="Arial"/>
          <w:b/>
          <w:bCs/>
          <w:sz w:val="24"/>
          <w:szCs w:val="24"/>
        </w:rPr>
        <w:t>1.6  Security</w:t>
      </w:r>
    </w:p>
    <w:p>
      <w:pPr>
        <w:pStyle w:val="Normal"/>
        <w:spacing w:before="80" w:after="80"/>
        <w:rPr/>
      </w:pPr>
      <w:r>
        <w:rPr>
          <w:rFonts w:eastAsia="Arial" w:cs="Arial"/>
          <w:sz w:val="20"/>
          <w:szCs w:val="20"/>
        </w:rPr>
        <w:t>FORTE PACS does not implement authentication or authorization natively. Operators are strongly advised to place FORTE PACS behind a reverse proxy (e.g., nginx or Apache) to enforce TLS encryption, authentication, and access control. No DICOM Security Profiles are implemented within the application itself.</w:t>
      </w:r>
    </w:p>
    <w:p>
      <w:pPr>
        <w:pStyle w:val="Normal"/>
        <w:spacing w:before="80" w:after="80"/>
        <w:rPr/>
      </w:pPr>
      <w:r>
        <w:rPr/>
      </w:r>
    </w:p>
    <w:p>
      <w:pPr>
        <w:pStyle w:val="Normal"/>
        <w:rPr/>
      </w:pPr>
      <w:r>
        <w:rPr/>
      </w:r>
      <w:r>
        <w:br w:type="page"/>
      </w:r>
    </w:p>
    <w:p>
      <w:pPr>
        <w:pStyle w:val="Heading1"/>
        <w:spacing w:before="0" w:after="200"/>
        <w:rPr/>
      </w:pPr>
      <w:r>
        <w:rPr>
          <w:rFonts w:eastAsia="Arial" w:cs="Arial"/>
          <w:b/>
          <w:bCs/>
          <w:sz w:val="28"/>
          <w:szCs w:val="28"/>
        </w:rPr>
        <w:t>2  Introduction</w:t>
      </w:r>
    </w:p>
    <w:p>
      <w:pPr>
        <w:pStyle w:val="Heading2"/>
        <w:spacing w:before="300" w:after="160"/>
        <w:rPr/>
      </w:pPr>
      <w:r>
        <w:rPr>
          <w:rFonts w:eastAsia="Arial" w:cs="Arial"/>
          <w:b/>
          <w:bCs/>
          <w:sz w:val="24"/>
          <w:szCs w:val="24"/>
        </w:rPr>
        <w:t>2.1  Revision History</w:t>
      </w:r>
    </w:p>
    <w:tbl>
      <w:tblPr>
        <w:tblW w:w="9300" w:type="dxa"/>
        <w:jc w:val="start"/>
        <w:tblInd w:w="0" w:type="dxa"/>
        <w:tblLayout w:type="fixed"/>
        <w:tblCellMar>
          <w:top w:w="80" w:type="dxa"/>
          <w:start w:w="120" w:type="dxa"/>
          <w:bottom w:w="80" w:type="dxa"/>
          <w:end w:w="120" w:type="dxa"/>
        </w:tblCellMar>
      </w:tblPr>
      <w:tblGrid>
        <w:gridCol w:w="1198"/>
        <w:gridCol w:w="2002"/>
        <w:gridCol w:w="1998"/>
        <w:gridCol w:w="4102"/>
      </w:tblGrid>
      <w:tr>
        <w:trPr>
          <w:tblHeader w:val="true"/>
        </w:trPr>
        <w:tc>
          <w:tcPr>
            <w:tcW w:w="11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Version</w:t>
            </w:r>
          </w:p>
        </w:tc>
        <w:tc>
          <w:tcPr>
            <w:tcW w:w="20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Date</w:t>
            </w:r>
          </w:p>
        </w:tc>
        <w:tc>
          <w:tcPr>
            <w:tcW w:w="19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Author</w:t>
            </w:r>
          </w:p>
        </w:tc>
        <w:tc>
          <w:tcPr>
            <w:tcW w:w="41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Description</w:t>
            </w:r>
          </w:p>
        </w:tc>
      </w:tr>
      <w:tr>
        <w:trPr/>
        <w:tc>
          <w:tcPr>
            <w:tcW w:w="1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1.0</w:t>
            </w:r>
          </w:p>
        </w:tc>
        <w:tc>
          <w:tcPr>
            <w:tcW w:w="20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February 2026</w:t>
            </w:r>
          </w:p>
        </w:tc>
        <w:tc>
          <w:tcPr>
            <w:tcW w:w="19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Parnesh Raniga</w:t>
            </w:r>
          </w:p>
        </w:tc>
        <w:tc>
          <w:tcPr>
            <w:tcW w:w="41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Initial Conformance Statement (Beta)</w:t>
            </w:r>
          </w:p>
        </w:tc>
      </w:tr>
    </w:tbl>
    <w:p>
      <w:pPr>
        <w:pStyle w:val="Normal"/>
        <w:spacing w:before="80" w:after="80"/>
        <w:rPr/>
      </w:pPr>
      <w:r>
        <w:rPr/>
      </w:r>
    </w:p>
    <w:p>
      <w:pPr>
        <w:pStyle w:val="Heading2"/>
        <w:spacing w:before="300" w:after="160"/>
        <w:rPr/>
      </w:pPr>
      <w:r>
        <w:rPr>
          <w:rFonts w:eastAsia="Arial" w:cs="Arial"/>
          <w:b/>
          <w:bCs/>
          <w:sz w:val="24"/>
          <w:szCs w:val="24"/>
        </w:rPr>
        <w:t>2.2  Audience</w:t>
      </w:r>
    </w:p>
    <w:p>
      <w:pPr>
        <w:pStyle w:val="Normal"/>
        <w:spacing w:before="80" w:after="80"/>
        <w:rPr/>
      </w:pPr>
      <w:r>
        <w:rPr>
          <w:rFonts w:eastAsia="Arial" w:cs="Arial"/>
          <w:sz w:val="20"/>
          <w:szCs w:val="20"/>
        </w:rPr>
        <w:t>This Conformance Statement is intended for system integrators, developers, and clinical informatics professionals who wish to assess whether FORTE PACS is interoperable with other DICOM-capable systems.</w:t>
      </w:r>
    </w:p>
    <w:p>
      <w:pPr>
        <w:pStyle w:val="Normal"/>
        <w:spacing w:before="80" w:after="80"/>
        <w:rPr/>
      </w:pPr>
      <w:r>
        <w:rPr/>
      </w:r>
    </w:p>
    <w:p>
      <w:pPr>
        <w:pStyle w:val="Heading2"/>
        <w:spacing w:before="300" w:after="160"/>
        <w:rPr/>
      </w:pPr>
      <w:r>
        <w:rPr>
          <w:rFonts w:eastAsia="Arial" w:cs="Arial"/>
          <w:b/>
          <w:bCs/>
          <w:sz w:val="24"/>
          <w:szCs w:val="24"/>
        </w:rPr>
        <w:t>2.3  Remarks</w:t>
      </w:r>
    </w:p>
    <w:p>
      <w:pPr>
        <w:pStyle w:val="Normal"/>
        <w:spacing w:before="80" w:after="80"/>
        <w:rPr/>
      </w:pPr>
      <w:r>
        <w:rPr>
          <w:rFonts w:eastAsia="Arial" w:cs="Arial"/>
          <w:sz w:val="20"/>
          <w:szCs w:val="20"/>
        </w:rPr>
        <w:t>FORTE PACS is beta software under active development. It is intended for research and development use only and should not be deployed in production clinical environments. The documentation is currently sparse and comprehensive testing is not yet in place.</w:t>
      </w:r>
    </w:p>
    <w:p>
      <w:pPr>
        <w:pStyle w:val="Normal"/>
        <w:spacing w:before="80" w:after="80"/>
        <w:rPr/>
      </w:pPr>
      <w:r>
        <w:rPr/>
      </w:r>
    </w:p>
    <w:p>
      <w:pPr>
        <w:pStyle w:val="Heading2"/>
        <w:spacing w:before="300" w:after="160"/>
        <w:rPr/>
      </w:pPr>
      <w:r>
        <w:rPr>
          <w:rFonts w:eastAsia="Arial" w:cs="Arial"/>
          <w:b/>
          <w:bCs/>
          <w:sz w:val="24"/>
          <w:szCs w:val="24"/>
        </w:rPr>
        <w:t>2.4  Terms and Definitions</w:t>
      </w:r>
    </w:p>
    <w:p>
      <w:pPr>
        <w:pStyle w:val="Normal"/>
        <w:spacing w:before="80" w:after="80"/>
        <w:rPr/>
      </w:pPr>
      <w:r>
        <w:rPr>
          <w:rFonts w:eastAsia="Arial" w:cs="Arial"/>
          <w:sz w:val="20"/>
          <w:szCs w:val="20"/>
        </w:rPr>
        <w:t>Informal definitions are provided below. The DICOM Standard is the authoritative source for formal definitions.</w:t>
      </w:r>
    </w:p>
    <w:p>
      <w:pPr>
        <w:pStyle w:val="Normal"/>
        <w:spacing w:before="80" w:after="80"/>
        <w:rPr/>
      </w:pPr>
      <w:r>
        <w:rPr/>
      </w:r>
    </w:p>
    <w:tbl>
      <w:tblPr>
        <w:tblW w:w="9300" w:type="dxa"/>
        <w:jc w:val="start"/>
        <w:tblInd w:w="0" w:type="dxa"/>
        <w:tblLayout w:type="fixed"/>
        <w:tblCellMar>
          <w:top w:w="80" w:type="dxa"/>
          <w:start w:w="120" w:type="dxa"/>
          <w:bottom w:w="80" w:type="dxa"/>
          <w:end w:w="120" w:type="dxa"/>
        </w:tblCellMar>
      </w:tblPr>
      <w:tblGrid>
        <w:gridCol w:w="2400"/>
        <w:gridCol w:w="6900"/>
      </w:tblGrid>
      <w:tr>
        <w:trPr>
          <w:tblHeader w:val="true"/>
        </w:trPr>
        <w:tc>
          <w:tcPr>
            <w:tcW w:w="24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Term</w:t>
            </w:r>
          </w:p>
        </w:tc>
        <w:tc>
          <w:tcPr>
            <w:tcW w:w="69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Definition</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DICOMweb</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 set of RESTful services defined in DICOM PS3.18 for accessing DICOM objects over HTTP/HTTPS.</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WADO-RS</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Web Access to DICOM Objects via RESTful Services — a retrieve service.</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STOW-RS</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Store Over the Web — a store service using HTTP POST.</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QIDO-RS</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Query based on ID for DICOM Objects — a search service using HTTP GET.</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Origin Server</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The HTTP server that provides DICOMweb resources; analogous to the SCP role in DIMSE.</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User Agent</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The HTTP client that accesses DICOMweb resources; analogous to the SCU role in DIMSE.</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SOP Class</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Service-Object Pair Class — a pairing of an Information Object Definition with a DICOM Service Class.</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Transfer Syntax</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 set of encoding rules for representing DICOM data elements.</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IOD</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Information Object Definition — the abstract definition of a real-world entity in DICOM.</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PACS</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Picture Archiving and Communication System.</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R&amp;D</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Research and Development.</w:t>
            </w:r>
          </w:p>
        </w:tc>
      </w:tr>
    </w:tbl>
    <w:p>
      <w:pPr>
        <w:pStyle w:val="Normal"/>
        <w:spacing w:before="80" w:after="80"/>
        <w:rPr/>
      </w:pPr>
      <w:r>
        <w:rPr/>
      </w:r>
    </w:p>
    <w:p>
      <w:pPr>
        <w:pStyle w:val="Heading2"/>
        <w:spacing w:before="300" w:after="160"/>
        <w:rPr/>
      </w:pPr>
      <w:r>
        <w:rPr>
          <w:rFonts w:eastAsia="Arial" w:cs="Arial"/>
          <w:b/>
          <w:bCs/>
          <w:sz w:val="24"/>
          <w:szCs w:val="24"/>
        </w:rPr>
        <w:t>2.5  Abbreviations</w:t>
      </w:r>
    </w:p>
    <w:tbl>
      <w:tblPr>
        <w:tblW w:w="9300" w:type="dxa"/>
        <w:jc w:val="start"/>
        <w:tblInd w:w="0" w:type="dxa"/>
        <w:tblLayout w:type="fixed"/>
        <w:tblCellMar>
          <w:top w:w="80" w:type="dxa"/>
          <w:start w:w="120" w:type="dxa"/>
          <w:bottom w:w="80" w:type="dxa"/>
          <w:end w:w="120" w:type="dxa"/>
        </w:tblCellMar>
      </w:tblPr>
      <w:tblGrid>
        <w:gridCol w:w="2400"/>
        <w:gridCol w:w="6900"/>
      </w:tblGrid>
      <w:tr>
        <w:trPr>
          <w:tblHeader w:val="true"/>
        </w:trPr>
        <w:tc>
          <w:tcPr>
            <w:tcW w:w="24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Abbreviation</w:t>
            </w:r>
          </w:p>
        </w:tc>
        <w:tc>
          <w:tcPr>
            <w:tcW w:w="69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Meaning</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API</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Application Programming Interface</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CSIRO</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Commonwealth Scientific and Industrial Research Organisation</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Digital Imaging and Communications in Medicine</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HTTP</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Hypertext Transfer Protocol</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HTTPS</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Hypertext Transfer Protocol Secure</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IOD</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Information Object Definition</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JSON</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JavaScript Object Notation</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PACS</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Picture Archiving and Communication System</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PS3.x</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Standard Part 3.x</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QIDO-RS</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Query based on ID for DICOM Objects Representational State Transfer</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REST</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Representational State Transfer</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SOP</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Service-Object Pair</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STOW-RS</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Store Over the Web via RESTful Services</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TLS</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Transport Layer Security</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UID</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Unique Identifier</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URI</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Uniform Resource Identifier</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URL</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Uniform Resource Locator</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WADO-RS</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Web Access to DICOM Objects via RESTful Services</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XML</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Extensible Markup Language</w:t>
            </w:r>
          </w:p>
        </w:tc>
      </w:tr>
    </w:tbl>
    <w:p>
      <w:pPr>
        <w:pStyle w:val="Normal"/>
        <w:spacing w:before="80" w:after="80"/>
        <w:rPr/>
      </w:pPr>
      <w:r>
        <w:rPr/>
      </w:r>
    </w:p>
    <w:p>
      <w:pPr>
        <w:pStyle w:val="Heading2"/>
        <w:spacing w:before="300" w:after="160"/>
        <w:rPr/>
      </w:pPr>
      <w:r>
        <w:rPr>
          <w:rFonts w:eastAsia="Arial" w:cs="Arial"/>
          <w:b/>
          <w:bCs/>
          <w:sz w:val="24"/>
          <w:szCs w:val="24"/>
        </w:rPr>
        <w:t>2.6  References</w:t>
      </w:r>
    </w:p>
    <w:tbl>
      <w:tblPr>
        <w:tblW w:w="9300" w:type="dxa"/>
        <w:jc w:val="start"/>
        <w:tblInd w:w="0" w:type="dxa"/>
        <w:tblLayout w:type="fixed"/>
        <w:tblCellMar>
          <w:top w:w="80" w:type="dxa"/>
          <w:start w:w="120" w:type="dxa"/>
          <w:bottom w:w="80" w:type="dxa"/>
          <w:end w:w="120" w:type="dxa"/>
        </w:tblCellMar>
      </w:tblPr>
      <w:tblGrid>
        <w:gridCol w:w="3498"/>
        <w:gridCol w:w="5802"/>
      </w:tblGrid>
      <w:tr>
        <w:trPr>
          <w:tblHeader w:val="true"/>
        </w:trPr>
        <w:tc>
          <w:tcPr>
            <w:tcW w:w="34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Reference</w:t>
            </w:r>
          </w:p>
        </w:tc>
        <w:tc>
          <w:tcPr>
            <w:tcW w:w="58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Description</w:t>
            </w:r>
          </w:p>
        </w:tc>
      </w:tr>
      <w:tr>
        <w:trPr/>
        <w:tc>
          <w:tcPr>
            <w:tcW w:w="3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PS3.2</w:t>
            </w:r>
          </w:p>
        </w:tc>
        <w:tc>
          <w:tcPr>
            <w:tcW w:w="58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Standard Part 2: Conformance</w:t>
            </w:r>
          </w:p>
        </w:tc>
      </w:tr>
      <w:tr>
        <w:trPr/>
        <w:tc>
          <w:tcPr>
            <w:tcW w:w="3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PS3.18</w:t>
            </w:r>
          </w:p>
        </w:tc>
        <w:tc>
          <w:tcPr>
            <w:tcW w:w="58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Standard Part 18: Web Services (DICOMweb)</w:t>
            </w:r>
          </w:p>
        </w:tc>
      </w:tr>
      <w:tr>
        <w:trPr/>
        <w:tc>
          <w:tcPr>
            <w:tcW w:w="3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PS3.4</w:t>
            </w:r>
          </w:p>
        </w:tc>
        <w:tc>
          <w:tcPr>
            <w:tcW w:w="58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Standard Part 4: Service Class Specifications</w:t>
            </w:r>
          </w:p>
        </w:tc>
      </w:tr>
      <w:tr>
        <w:trPr/>
        <w:tc>
          <w:tcPr>
            <w:tcW w:w="3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PS3.6</w:t>
            </w:r>
          </w:p>
        </w:tc>
        <w:tc>
          <w:tcPr>
            <w:tcW w:w="58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Standard Part 6: Data Dictionary</w:t>
            </w:r>
          </w:p>
        </w:tc>
      </w:tr>
      <w:tr>
        <w:trPr/>
        <w:tc>
          <w:tcPr>
            <w:tcW w:w="3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RFC 7230</w:t>
            </w:r>
          </w:p>
        </w:tc>
        <w:tc>
          <w:tcPr>
            <w:tcW w:w="58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HTTP/1.1: Message Syntax and Routing</w:t>
            </w:r>
          </w:p>
        </w:tc>
      </w:tr>
      <w:tr>
        <w:trPr/>
        <w:tc>
          <w:tcPr>
            <w:tcW w:w="3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RFC 2046</w:t>
            </w:r>
          </w:p>
        </w:tc>
        <w:tc>
          <w:tcPr>
            <w:tcW w:w="58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MIME Part Two: Media Types</w:t>
            </w:r>
          </w:p>
        </w:tc>
      </w:tr>
      <w:tr>
        <w:trPr/>
        <w:tc>
          <w:tcPr>
            <w:tcW w:w="3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github.com/csiro/forte-pacs-release</w:t>
            </w:r>
          </w:p>
        </w:tc>
        <w:tc>
          <w:tcPr>
            <w:tcW w:w="58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FORTE PACS Source Repository</w:t>
            </w:r>
          </w:p>
        </w:tc>
      </w:tr>
    </w:tbl>
    <w:p>
      <w:pPr>
        <w:pStyle w:val="Normal"/>
        <w:spacing w:before="80" w:after="80"/>
        <w:rPr/>
      </w:pPr>
      <w:r>
        <w:rPr/>
      </w:r>
    </w:p>
    <w:p>
      <w:pPr>
        <w:pStyle w:val="Normal"/>
        <w:rPr/>
      </w:pPr>
      <w:r>
        <w:rPr/>
      </w:r>
      <w:r>
        <w:br w:type="page"/>
      </w:r>
    </w:p>
    <w:p>
      <w:pPr>
        <w:pStyle w:val="Heading1"/>
        <w:spacing w:before="0" w:after="200"/>
        <w:rPr/>
      </w:pPr>
      <w:r>
        <w:rPr>
          <w:rFonts w:eastAsia="Arial" w:cs="Arial"/>
          <w:b/>
          <w:bCs/>
          <w:sz w:val="28"/>
          <w:szCs w:val="28"/>
        </w:rPr>
        <w:t>3  Networking</w:t>
      </w:r>
    </w:p>
    <w:p>
      <w:pPr>
        <w:pStyle w:val="Heading2"/>
        <w:spacing w:before="300" w:after="160"/>
        <w:rPr/>
      </w:pPr>
      <w:r>
        <w:rPr>
          <w:rFonts w:eastAsia="Arial" w:cs="Arial"/>
          <w:b/>
          <w:bCs/>
          <w:sz w:val="24"/>
          <w:szCs w:val="24"/>
        </w:rPr>
        <w:t>3.1  Implementation Model</w:t>
      </w:r>
    </w:p>
    <w:p>
      <w:pPr>
        <w:pStyle w:val="Heading3"/>
        <w:spacing w:before="240" w:after="120"/>
        <w:rPr/>
      </w:pPr>
      <w:r>
        <w:rPr>
          <w:rFonts w:eastAsia="Arial" w:cs="Arial"/>
          <w:b/>
          <w:bCs/>
          <w:sz w:val="22"/>
          <w:szCs w:val="22"/>
        </w:rPr>
        <w:t>3.1.1  Application Data Flow Diagram</w:t>
      </w:r>
    </w:p>
    <w:p>
      <w:pPr>
        <w:pStyle w:val="Normal"/>
        <w:spacing w:before="80" w:after="80"/>
        <w:rPr/>
      </w:pPr>
      <w:r>
        <w:rPr>
          <w:rFonts w:eastAsia="Arial" w:cs="Arial"/>
          <w:sz w:val="20"/>
          <w:szCs w:val="20"/>
        </w:rPr>
        <w:t>FORTE PACS operates as an HTTP-based DICOMweb Origin Server. It exposes RESTful endpoints for study storage, retrieval, and querying. The system is modular and consists of three primary internal services:</w:t>
      </w:r>
    </w:p>
    <w:p>
      <w:pPr>
        <w:pStyle w:val="Normal"/>
        <w:spacing w:before="80" w:after="80"/>
        <w:rPr/>
      </w:pPr>
      <w:r>
        <w:rPr>
          <w:rFonts w:eastAsia="Arial" w:cs="Arial"/>
          <w:sz w:val="20"/>
          <w:szCs w:val="20"/>
        </w:rPr>
        <w:t xml:space="preserve">(1) Data Service — </w:t>
      </w:r>
      <w:r>
        <w:rPr>
          <w:rFonts w:eastAsia="Arial" w:cs="Arial"/>
          <w:sz w:val="20"/>
          <w:szCs w:val="20"/>
        </w:rPr>
        <w:t xml:space="preserve">the default service </w:t>
      </w:r>
      <w:r>
        <w:rPr>
          <w:rFonts w:eastAsia="Arial" w:cs="Arial"/>
          <w:sz w:val="20"/>
          <w:szCs w:val="20"/>
        </w:rPr>
        <w:t xml:space="preserve">provides file-based persistent storage for DICOM SOP Instances. (2) Query Service — </w:t>
      </w:r>
      <w:r>
        <w:rPr>
          <w:rFonts w:eastAsia="Arial" w:cs="Arial"/>
          <w:sz w:val="20"/>
          <w:szCs w:val="20"/>
        </w:rPr>
        <w:t xml:space="preserve">the default service </w:t>
      </w:r>
      <w:r>
        <w:rPr>
          <w:rFonts w:eastAsia="Arial" w:cs="Arial"/>
          <w:sz w:val="20"/>
          <w:szCs w:val="20"/>
        </w:rPr>
        <w:t xml:space="preserve">provides SQL-based query support for QIDO-RS operations. (3) Task Queue Service — </w:t>
      </w:r>
      <w:r>
        <w:rPr>
          <w:rFonts w:eastAsia="Arial" w:cs="Arial"/>
          <w:sz w:val="20"/>
          <w:szCs w:val="20"/>
        </w:rPr>
        <w:t xml:space="preserve">the default service </w:t>
      </w:r>
      <w:r>
        <w:rPr>
          <w:rFonts w:eastAsia="Arial" w:cs="Arial"/>
          <w:sz w:val="20"/>
          <w:szCs w:val="20"/>
        </w:rPr>
        <w:t>provides background task processing using the rq (Redis Queue) library.</w:t>
      </w:r>
    </w:p>
    <w:p>
      <w:pPr>
        <w:pStyle w:val="Normal"/>
        <w:spacing w:before="80" w:after="80"/>
        <w:rPr/>
      </w:pPr>
      <w:r>
        <w:rPr>
          <w:rFonts w:eastAsia="Arial" w:cs="Arial"/>
          <w:sz w:val="20"/>
          <w:szCs w:val="20"/>
        </w:rPr>
        <w:t>External clients (User Agents) interact with FORTE PACS exclusively via HTTP/HTTPS requests conforming to DICOMweb protocols. FORTE PACS does not initiate outbound connections to other DICOM systems.</w:t>
      </w:r>
    </w:p>
    <w:p>
      <w:pPr>
        <w:pStyle w:val="Normal"/>
        <w:spacing w:before="80" w:after="80"/>
        <w:rPr/>
      </w:pPr>
      <w:r>
        <w:rPr/>
      </w:r>
    </w:p>
    <w:p>
      <w:pPr>
        <w:pStyle w:val="Heading3"/>
        <w:spacing w:before="240" w:after="120"/>
        <w:rPr/>
      </w:pPr>
      <w:r>
        <w:rPr>
          <w:rFonts w:eastAsia="Arial" w:cs="Arial"/>
          <w:b/>
          <w:bCs/>
          <w:sz w:val="22"/>
          <w:szCs w:val="22"/>
        </w:rPr>
        <w:t>3.1.2  Functional Definitions of Application Entities</w:t>
      </w:r>
    </w:p>
    <w:p>
      <w:pPr>
        <w:pStyle w:val="Normal"/>
        <w:spacing w:before="80" w:after="80"/>
        <w:rPr/>
      </w:pPr>
      <w:r>
        <w:rPr>
          <w:rFonts w:eastAsia="Arial" w:cs="Arial"/>
          <w:sz w:val="20"/>
          <w:szCs w:val="20"/>
        </w:rPr>
        <w:t>FORTE PACS implements a single logical DICOMweb service endpoint. It does not use the concept of Application Entities (AEs) in the DIMSE sense, as no DICOM Upper Layer Protocol (ULP) associations are supported.</w:t>
      </w:r>
    </w:p>
    <w:p>
      <w:pPr>
        <w:pStyle w:val="Normal"/>
        <w:spacing w:before="80" w:after="80"/>
        <w:rPr/>
      </w:pPr>
      <w:r>
        <w:rPr/>
      </w:r>
    </w:p>
    <w:p>
      <w:pPr>
        <w:pStyle w:val="Heading3"/>
        <w:spacing w:before="240" w:after="120"/>
        <w:rPr/>
      </w:pPr>
      <w:r>
        <w:rPr>
          <w:rFonts w:eastAsia="Arial" w:cs="Arial"/>
          <w:b/>
          <w:bCs/>
          <w:sz w:val="22"/>
          <w:szCs w:val="22"/>
        </w:rPr>
        <w:t>3.1.3  Sequencing of Real-World Activities</w:t>
      </w:r>
    </w:p>
    <w:p>
      <w:pPr>
        <w:pStyle w:val="Normal"/>
        <w:spacing w:before="80" w:after="80"/>
        <w:rPr/>
      </w:pPr>
      <w:r>
        <w:rPr>
          <w:rFonts w:eastAsia="Arial" w:cs="Arial"/>
          <w:sz w:val="20"/>
          <w:szCs w:val="20"/>
        </w:rPr>
        <w:t>Real-world activities are sequenced as standard HTTP request/response cycles. Multiple concurrent requests are supported through Python's asyncio-based asynchronous request handling. There is no dependency ordering enforced between different sessions.</w:t>
      </w:r>
    </w:p>
    <w:p>
      <w:pPr>
        <w:pStyle w:val="Normal"/>
        <w:spacing w:before="80" w:after="80"/>
        <w:rPr/>
      </w:pPr>
      <w:r>
        <w:rPr/>
      </w:r>
    </w:p>
    <w:p>
      <w:pPr>
        <w:pStyle w:val="Heading2"/>
        <w:spacing w:before="300" w:after="160"/>
        <w:rPr/>
      </w:pPr>
      <w:r>
        <w:rPr>
          <w:rFonts w:eastAsia="Arial" w:cs="Arial"/>
          <w:b/>
          <w:bCs/>
          <w:sz w:val="24"/>
          <w:szCs w:val="24"/>
        </w:rPr>
        <w:t>3.2  Application Entity Specifications - N/A</w:t>
      </w:r>
    </w:p>
    <w:p>
      <w:pPr>
        <w:pStyle w:val="Normal"/>
        <w:spacing w:before="80" w:after="80"/>
        <w:rPr/>
      </w:pPr>
      <w:r>
        <w:rPr>
          <w:rFonts w:eastAsia="Arial" w:cs="Arial"/>
          <w:sz w:val="20"/>
          <w:szCs w:val="20"/>
        </w:rPr>
        <w:t>FORTE PACS does not implement DIMSE Application Entities. Web service specifications are detailed in Section 5.</w:t>
      </w:r>
    </w:p>
    <w:p>
      <w:pPr>
        <w:pStyle w:val="Normal"/>
        <w:spacing w:before="80" w:after="80"/>
        <w:rPr/>
      </w:pPr>
      <w:r>
        <w:rPr/>
      </w:r>
    </w:p>
    <w:p>
      <w:pPr>
        <w:pStyle w:val="Heading2"/>
        <w:spacing w:before="300" w:after="160"/>
        <w:rPr/>
      </w:pPr>
      <w:r>
        <w:rPr>
          <w:rFonts w:eastAsia="Arial" w:cs="Arial"/>
          <w:b/>
          <w:bCs/>
          <w:sz w:val="24"/>
          <w:szCs w:val="24"/>
        </w:rPr>
        <w:t>3.3  Network Interfaces</w:t>
      </w:r>
    </w:p>
    <w:p>
      <w:pPr>
        <w:pStyle w:val="Heading3"/>
        <w:spacing w:before="240" w:after="120"/>
        <w:rPr/>
      </w:pPr>
      <w:r>
        <w:rPr>
          <w:rFonts w:eastAsia="Arial" w:cs="Arial"/>
          <w:b/>
          <w:bCs/>
          <w:sz w:val="22"/>
          <w:szCs w:val="22"/>
        </w:rPr>
        <w:t>3.3.1  Physical Network Interface</w:t>
      </w:r>
    </w:p>
    <w:p>
      <w:pPr>
        <w:pStyle w:val="Normal"/>
        <w:spacing w:before="80" w:after="80"/>
        <w:rPr/>
      </w:pPr>
      <w:r>
        <w:rPr>
          <w:rFonts w:eastAsia="Arial" w:cs="Arial"/>
          <w:sz w:val="20"/>
          <w:szCs w:val="20"/>
        </w:rPr>
        <w:t>FORTE PACS binds to a configurable TCP port over IPv4 and/or IPv6 (dependent on host configuration). The recommended deployment pattern is behind a reverse proxy that handles TLS termination.</w:t>
      </w:r>
    </w:p>
    <w:p>
      <w:pPr>
        <w:pStyle w:val="Normal"/>
        <w:spacing w:before="80" w:after="80"/>
        <w:rPr/>
      </w:pPr>
      <w:r>
        <w:rPr/>
      </w:r>
    </w:p>
    <w:p>
      <w:pPr>
        <w:pStyle w:val="Heading3"/>
        <w:spacing w:before="240" w:after="120"/>
        <w:rPr/>
      </w:pPr>
      <w:r>
        <w:rPr>
          <w:rFonts w:eastAsia="Arial" w:cs="Arial"/>
          <w:b/>
          <w:bCs/>
          <w:sz w:val="22"/>
          <w:szCs w:val="22"/>
        </w:rPr>
        <w:t>3.3.3  IPv4 and IPv6 Support</w:t>
      </w:r>
    </w:p>
    <w:p>
      <w:pPr>
        <w:pStyle w:val="Normal"/>
        <w:spacing w:before="80" w:after="80"/>
        <w:rPr/>
      </w:pPr>
      <w:r>
        <w:rPr>
          <w:rFonts w:eastAsia="Arial" w:cs="Arial"/>
          <w:sz w:val="20"/>
          <w:szCs w:val="20"/>
        </w:rPr>
        <w:t>IPv4 and IPv6 support is determined by the host operating system and deployment configuration. No application-level restriction is imposed by FORTE PACS.</w:t>
      </w:r>
    </w:p>
    <w:p>
      <w:pPr>
        <w:pStyle w:val="Normal"/>
        <w:spacing w:before="80" w:after="80"/>
        <w:rPr/>
      </w:pPr>
      <w:r>
        <w:rPr/>
      </w:r>
    </w:p>
    <w:p>
      <w:pPr>
        <w:pStyle w:val="Heading1"/>
        <w:spacing w:before="400" w:after="200"/>
        <w:rPr/>
      </w:pPr>
      <w:r>
        <w:rPr>
          <w:rFonts w:eastAsia="Arial" w:cs="Arial"/>
          <w:b/>
          <w:bCs/>
          <w:sz w:val="28"/>
          <w:szCs w:val="28"/>
        </w:rPr>
        <w:t>4  Media Storage - N/A</w:t>
      </w:r>
    </w:p>
    <w:p>
      <w:pPr>
        <w:pStyle w:val="Normal"/>
        <w:spacing w:before="80" w:after="80"/>
        <w:rPr/>
      </w:pPr>
      <w:r>
        <w:rPr>
          <w:rFonts w:eastAsia="Arial" w:cs="Arial"/>
          <w:sz w:val="20"/>
          <w:szCs w:val="20"/>
        </w:rPr>
        <w:t>FORTE PACS does not implement DICOM Media Storage interchange (File-Set Creator, File-Set Reader, or File-Set Updater). This section is not applicable.</w:t>
      </w:r>
    </w:p>
    <w:p>
      <w:pPr>
        <w:pStyle w:val="Normal"/>
        <w:spacing w:before="80" w:after="80"/>
        <w:rPr/>
      </w:pPr>
      <w:r>
        <w:rPr/>
      </w:r>
    </w:p>
    <w:p>
      <w:pPr>
        <w:pStyle w:val="Normal"/>
        <w:rPr/>
      </w:pPr>
      <w:r>
        <w:rPr/>
      </w:r>
      <w:r>
        <w:br w:type="page"/>
      </w:r>
    </w:p>
    <w:p>
      <w:pPr>
        <w:pStyle w:val="Heading1"/>
        <w:spacing w:before="0" w:after="200"/>
        <w:rPr/>
      </w:pPr>
      <w:r>
        <w:rPr>
          <w:rFonts w:eastAsia="Arial" w:cs="Arial"/>
          <w:b/>
          <w:bCs/>
          <w:sz w:val="28"/>
          <w:szCs w:val="28"/>
        </w:rPr>
        <w:t>5  Web Services</w:t>
      </w:r>
    </w:p>
    <w:p>
      <w:pPr>
        <w:pStyle w:val="Heading2"/>
        <w:spacing w:before="300" w:after="160"/>
        <w:rPr/>
      </w:pPr>
      <w:r>
        <w:rPr>
          <w:rFonts w:eastAsia="Arial" w:cs="Arial"/>
          <w:b/>
          <w:bCs/>
          <w:sz w:val="24"/>
          <w:szCs w:val="24"/>
        </w:rPr>
        <w:t>5.1  Implementation Model</w:t>
      </w:r>
    </w:p>
    <w:p>
      <w:pPr>
        <w:pStyle w:val="Normal"/>
        <w:spacing w:before="80" w:after="80"/>
        <w:rPr/>
      </w:pPr>
      <w:r>
        <w:rPr>
          <w:rFonts w:eastAsia="Arial" w:cs="Arial"/>
          <w:sz w:val="20"/>
          <w:szCs w:val="20"/>
        </w:rPr>
        <w:t>FORTE PACS implements the DICOMweb Studies Service as defined in DICOM PS3.18. It acts exclusively as an Origin Server (i.e., the server-side role). It does not act as a User Agent (client) to any external DICOMweb or DIMSE services.</w:t>
      </w:r>
    </w:p>
    <w:p>
      <w:pPr>
        <w:pStyle w:val="Normal"/>
        <w:spacing w:before="80" w:after="80"/>
        <w:rPr/>
      </w:pPr>
      <w:r>
        <w:rPr/>
      </w:r>
    </w:p>
    <w:p>
      <w:pPr>
        <w:pStyle w:val="Heading2"/>
        <w:spacing w:before="300" w:after="160"/>
        <w:rPr/>
      </w:pPr>
      <w:r>
        <w:rPr>
          <w:rFonts w:eastAsia="Arial" w:cs="Arial"/>
          <w:b/>
          <w:bCs/>
          <w:sz w:val="24"/>
          <w:szCs w:val="24"/>
        </w:rPr>
        <w:t>5.2  URI Web Service - N/A</w:t>
      </w:r>
    </w:p>
    <w:p>
      <w:pPr>
        <w:pStyle w:val="Normal"/>
        <w:spacing w:before="80" w:after="80"/>
        <w:rPr/>
      </w:pPr>
      <w:r>
        <w:rPr>
          <w:rFonts w:eastAsia="Arial" w:cs="Arial"/>
          <w:sz w:val="20"/>
          <w:szCs w:val="20"/>
        </w:rPr>
        <w:t>The WADO-URI service (PS3.18 Section 9) is not supported.</w:t>
      </w:r>
    </w:p>
    <w:p>
      <w:pPr>
        <w:pStyle w:val="Normal"/>
        <w:spacing w:before="80" w:after="80"/>
        <w:rPr/>
      </w:pPr>
      <w:r>
        <w:rPr/>
      </w:r>
    </w:p>
    <w:p>
      <w:pPr>
        <w:pStyle w:val="Heading2"/>
        <w:spacing w:before="300" w:after="160"/>
        <w:rPr/>
      </w:pPr>
      <w:r>
        <w:rPr>
          <w:rFonts w:eastAsia="Arial" w:cs="Arial"/>
          <w:b/>
          <w:bCs/>
          <w:sz w:val="24"/>
          <w:szCs w:val="24"/>
        </w:rPr>
        <w:t>5.3  Studies Web Service</w:t>
      </w:r>
    </w:p>
    <w:p>
      <w:pPr>
        <w:pStyle w:val="Heading3"/>
        <w:spacing w:before="240" w:after="120"/>
        <w:rPr/>
      </w:pPr>
      <w:r>
        <w:rPr>
          <w:rFonts w:eastAsia="Arial" w:cs="Arial"/>
          <w:b/>
          <w:bCs/>
          <w:sz w:val="22"/>
          <w:szCs w:val="22"/>
        </w:rPr>
        <w:t>5.3.1  SOP Classes</w:t>
      </w:r>
    </w:p>
    <w:p>
      <w:pPr>
        <w:pStyle w:val="Normal"/>
        <w:spacing w:before="80" w:after="80"/>
        <w:rPr/>
      </w:pPr>
      <w:r>
        <w:rPr>
          <w:rFonts w:eastAsia="Arial" w:cs="Arial"/>
          <w:sz w:val="20"/>
          <w:szCs w:val="20"/>
        </w:rPr>
        <w:t>FORTE PACS is designed to store and retrieve all standard DICOM SOP Classes. As a storage and retrieval service, it does not enforce restrictions on which SOP Classes are accepted via STOW-RS. The following SOP Class categories are supported:</w:t>
      </w:r>
    </w:p>
    <w:tbl>
      <w:tblPr>
        <w:tblW w:w="8300" w:type="dxa"/>
        <w:jc w:val="start"/>
        <w:tblInd w:w="0" w:type="dxa"/>
        <w:tblLayout w:type="fixed"/>
        <w:tblCellMar>
          <w:top w:w="80" w:type="dxa"/>
          <w:start w:w="120" w:type="dxa"/>
          <w:bottom w:w="80" w:type="dxa"/>
          <w:end w:w="120" w:type="dxa"/>
        </w:tblCellMar>
      </w:tblPr>
      <w:tblGrid>
        <w:gridCol w:w="3198"/>
        <w:gridCol w:w="3500"/>
        <w:gridCol w:w="1602"/>
      </w:tblGrid>
      <w:tr>
        <w:trPr>
          <w:tblHeader w:val="true"/>
        </w:trPr>
        <w:tc>
          <w:tcPr>
            <w:tcW w:w="31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SOP Class Category</w:t>
            </w:r>
          </w:p>
        </w:tc>
        <w:tc>
          <w:tcPr>
            <w:tcW w:w="35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Examples</w:t>
            </w:r>
          </w:p>
        </w:tc>
        <w:tc>
          <w:tcPr>
            <w:tcW w:w="16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Supported</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Computed Radiography Image Storage</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1.2.840.10008.5.1.4.1.1.1</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Digital X-Ray Image Storage</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1.2.840.10008.5.1.4.1.1.1.1, 1.2.840.10008.5.1.4.1.1.1.2</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CT Image Storage</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1.2.840.10008.5.1.4.1.1.2</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MR Image Storage</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1.2.840.10008.5.1.4.1.1.4</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Ultrasound Image Storage</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1.2.840.10008.5.1.4.1.1.6.1</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Secondary Capture Image Storage</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1.2.840.10008.5.1.4.1.1.7</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Nuclear Medicine Image Storage</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1.2.840.10008.5.1.4.1.1.20</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Whole Slide Microscopy Image Storage</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1.2.840.10008.5.1.4.1.1.77.1.6</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 (limited testing)</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Digital Pathology Image Storage</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1.2.840.10008.5.1.4.1.1.77.1.x</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 (limited testing)</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RT Image Storage</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1.2.840.10008.5.1.4.1.1.481.1</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Structured Report Storage</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1.2.840.10008.5.1.4.1.1.88.x</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Video (all types)</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Various</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 (untested)</w:t>
            </w:r>
          </w:p>
        </w:tc>
      </w:tr>
      <w:tr>
        <w:trPr/>
        <w:tc>
          <w:tcPr>
            <w:tcW w:w="3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All other standard Storage SOP Classes</w:t>
            </w:r>
          </w:p>
        </w:tc>
        <w:tc>
          <w:tcPr>
            <w:tcW w:w="3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Various</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 (pass-through; not validated)</w:t>
            </w:r>
          </w:p>
        </w:tc>
      </w:tr>
    </w:tbl>
    <w:p>
      <w:pPr>
        <w:pStyle w:val="Normal"/>
        <w:spacing w:before="80" w:after="80"/>
        <w:rPr/>
      </w:pPr>
      <w:r>
        <w:rPr/>
      </w:r>
    </w:p>
    <w:p>
      <w:pPr>
        <w:pStyle w:val="Normal"/>
        <w:spacing w:before="80" w:after="80"/>
        <w:rPr/>
      </w:pPr>
      <w:r>
        <w:rPr>
          <w:rFonts w:eastAsia="Arial" w:cs="Arial"/>
          <w:sz w:val="20"/>
          <w:szCs w:val="20"/>
        </w:rPr>
        <w:t>Note: FORTE PACS stores data without re-encoding SOP Class-specific semantics. SOP Class validation is not performed at ingest time. Palette Color support is under consideration for deprecation; incoming palette color data via STOW-RS may be converted to RGB in future versions.</w:t>
      </w:r>
    </w:p>
    <w:p>
      <w:pPr>
        <w:pStyle w:val="Normal"/>
        <w:spacing w:before="80" w:after="80"/>
        <w:rPr/>
      </w:pPr>
      <w:r>
        <w:rPr/>
      </w:r>
    </w:p>
    <w:p>
      <w:pPr>
        <w:pStyle w:val="Heading3"/>
        <w:spacing w:before="240" w:after="120"/>
        <w:rPr/>
      </w:pPr>
      <w:r>
        <w:rPr>
          <w:rFonts w:eastAsia="Arial" w:cs="Arial"/>
          <w:b/>
          <w:bCs/>
          <w:sz w:val="22"/>
          <w:szCs w:val="22"/>
        </w:rPr>
        <w:t>5.3.2  Supported Media Types</w:t>
      </w:r>
    </w:p>
    <w:p>
      <w:pPr>
        <w:pStyle w:val="Heading3"/>
        <w:spacing w:before="240" w:after="120"/>
        <w:rPr/>
      </w:pPr>
      <w:r>
        <w:rPr>
          <w:rFonts w:eastAsia="Arial" w:cs="Arial"/>
          <w:b/>
          <w:bCs/>
          <w:sz w:val="22"/>
          <w:szCs w:val="22"/>
        </w:rPr>
        <w:t>5.3.2.1  DICOM Media Type</w:t>
      </w:r>
    </w:p>
    <w:tbl>
      <w:tblPr>
        <w:tblW w:w="9000" w:type="dxa"/>
        <w:jc w:val="start"/>
        <w:tblInd w:w="0" w:type="dxa"/>
        <w:tblLayout w:type="fixed"/>
        <w:tblCellMar>
          <w:top w:w="80" w:type="dxa"/>
          <w:start w:w="120" w:type="dxa"/>
          <w:bottom w:w="80" w:type="dxa"/>
          <w:end w:w="120" w:type="dxa"/>
        </w:tblCellMar>
      </w:tblPr>
      <w:tblGrid>
        <w:gridCol w:w="3798"/>
        <w:gridCol w:w="2800"/>
        <w:gridCol w:w="1202"/>
        <w:gridCol w:w="1200"/>
      </w:tblGrid>
      <w:tr>
        <w:trPr>
          <w:tblHeader w:val="true"/>
        </w:trPr>
        <w:tc>
          <w:tcPr>
            <w:tcW w:w="37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Media Type</w:t>
            </w:r>
          </w:p>
        </w:tc>
        <w:tc>
          <w:tcPr>
            <w:tcW w:w="28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Description</w:t>
            </w:r>
          </w:p>
        </w:tc>
        <w:tc>
          <w:tcPr>
            <w:tcW w:w="12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STOW-RS</w:t>
            </w:r>
          </w:p>
        </w:tc>
        <w:tc>
          <w:tcPr>
            <w:tcW w:w="12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WADO-RS</w:t>
            </w:r>
          </w:p>
        </w:tc>
      </w:tr>
      <w:tr>
        <w:trPr/>
        <w:tc>
          <w:tcPr>
            <w:tcW w:w="3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application/dicom</w:t>
            </w:r>
          </w:p>
        </w:tc>
        <w:tc>
          <w:tcPr>
            <w:tcW w:w="2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PS3.10 binary file</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application/dicom+json</w:t>
            </w:r>
          </w:p>
        </w:tc>
        <w:tc>
          <w:tcPr>
            <w:tcW w:w="2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JSON metadata</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application/dicom+xml</w:t>
            </w:r>
          </w:p>
        </w:tc>
        <w:tc>
          <w:tcPr>
            <w:tcW w:w="2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XML (Native DICOM Model)</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multipart/related; type=application/dicom</w:t>
            </w:r>
          </w:p>
        </w:tc>
        <w:tc>
          <w:tcPr>
            <w:tcW w:w="2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Multipart DICOM binary</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multipart/related; type=application/dicom+json</w:t>
            </w:r>
          </w:p>
        </w:tc>
        <w:tc>
          <w:tcPr>
            <w:tcW w:w="2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Multipart DICOM JSON</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multipart/related; type=application/octet-stream</w:t>
            </w:r>
          </w:p>
        </w:tc>
        <w:tc>
          <w:tcPr>
            <w:tcW w:w="2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Multipart bulk data</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bl>
    <w:p>
      <w:pPr>
        <w:pStyle w:val="Normal"/>
        <w:spacing w:before="80" w:after="80"/>
        <w:rPr/>
      </w:pPr>
      <w:r>
        <w:rPr/>
      </w:r>
    </w:p>
    <w:p>
      <w:pPr>
        <w:pStyle w:val="Heading3"/>
        <w:spacing w:before="240" w:after="120"/>
        <w:rPr/>
      </w:pPr>
      <w:r>
        <w:rPr>
          <w:rFonts w:eastAsia="Arial" w:cs="Arial"/>
          <w:b/>
          <w:bCs/>
          <w:sz w:val="22"/>
          <w:szCs w:val="22"/>
        </w:rPr>
        <w:t>5.3.2.2  Transfer Syntaxes</w:t>
      </w:r>
    </w:p>
    <w:p>
      <w:pPr>
        <w:pStyle w:val="Normal"/>
        <w:spacing w:before="80" w:after="80"/>
        <w:rPr/>
      </w:pPr>
      <w:r>
        <w:rPr>
          <w:rFonts w:eastAsia="Arial" w:cs="Arial"/>
          <w:sz w:val="20"/>
          <w:szCs w:val="20"/>
        </w:rPr>
        <w:t>FORTE PACS stores data using the transfer syntax of the originally received SOP Instance. Data is not stored as a direct PS3.10 file; therefore binary exact compatibility between received and retrieved data is not guaranteed. Character set handling follows the rules described in Section 1.5.</w:t>
      </w:r>
    </w:p>
    <w:p>
      <w:pPr>
        <w:pStyle w:val="Normal"/>
        <w:spacing w:before="80" w:after="80"/>
        <w:rPr/>
      </w:pPr>
      <w:r>
        <w:rPr/>
      </w:r>
    </w:p>
    <w:tbl>
      <w:tblPr>
        <w:tblW w:w="9300" w:type="dxa"/>
        <w:jc w:val="start"/>
        <w:tblInd w:w="0" w:type="dxa"/>
        <w:tblLayout w:type="fixed"/>
        <w:tblCellMar>
          <w:top w:w="80" w:type="dxa"/>
          <w:start w:w="120" w:type="dxa"/>
          <w:bottom w:w="80" w:type="dxa"/>
          <w:end w:w="120" w:type="dxa"/>
        </w:tblCellMar>
      </w:tblPr>
      <w:tblGrid>
        <w:gridCol w:w="2898"/>
        <w:gridCol w:w="3000"/>
        <w:gridCol w:w="1602"/>
        <w:gridCol w:w="1800"/>
      </w:tblGrid>
      <w:tr>
        <w:trPr>
          <w:tblHeader w:val="true"/>
        </w:trPr>
        <w:tc>
          <w:tcPr>
            <w:tcW w:w="28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Transfer Syntax UID</w:t>
            </w:r>
          </w:p>
        </w:tc>
        <w:tc>
          <w:tcPr>
            <w:tcW w:w="30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Transfer Syntax Name</w:t>
            </w:r>
          </w:p>
        </w:tc>
        <w:tc>
          <w:tcPr>
            <w:tcW w:w="16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STOW-RS (Accept)</w:t>
            </w:r>
          </w:p>
        </w:tc>
        <w:tc>
          <w:tcPr>
            <w:tcW w:w="18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WADO-RS (Return)</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Implicit VR Little Endian</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1.2.840.10008.1.2.1</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Explicit VR Little Endian</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1.2.840.10008.1.2.1.99</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Deflated Explicit VR Little Endian</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 (pass-through)</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1.2.840.10008.1.2.2</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Explicit VR Big Endian (Retired)</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 (pass-through)</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1.2.840.10008.1.2.4.50</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JPEG Baseline</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1.2.840.10008.1.2.4.51</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JPEG Extended</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1.2.840.10008.1.2.4.70</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JPEG Lossless (SV1)</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1.2.840.10008.1.2.4.80</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JPEG-LS Lossless</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1.2.840.10008.1.2.4.81</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JPEG-LS Near-lossless</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1.2.840.10008.1.2.4.90</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JPEG 2000 Lossless</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1.2.840.10008.1.2.4.91</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JPEG 2000 Lossy</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8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1.2.840.10008.1.2.5</w:t>
            </w:r>
          </w:p>
        </w:tc>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RLE Lossless</w:t>
            </w:r>
          </w:p>
        </w:tc>
        <w:tc>
          <w:tcPr>
            <w:tcW w:w="16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 (pass-through)</w:t>
            </w:r>
          </w:p>
        </w:tc>
      </w:tr>
    </w:tbl>
    <w:p>
      <w:pPr>
        <w:pStyle w:val="Normal"/>
        <w:spacing w:before="80" w:after="80"/>
        <w:rPr/>
      </w:pPr>
      <w:r>
        <w:rPr/>
      </w:r>
    </w:p>
    <w:p>
      <w:pPr>
        <w:pStyle w:val="Normal"/>
        <w:spacing w:before="80" w:after="80"/>
        <w:rPr/>
      </w:pPr>
      <w:r>
        <w:rPr>
          <w:rFonts w:eastAsia="Arial" w:cs="Arial"/>
          <w:sz w:val="20"/>
          <w:szCs w:val="20"/>
        </w:rPr>
        <w:t>Note: Codec (decode/encode) support for image transfer syntax conversion is experimental and untested for many transfer syntaxes. Pass-through storage (no transcoding) is the primary supported mode. 3D rendering and MPR are not implemented; routes exist but return HTTP 501 Not Implemented.</w:t>
      </w:r>
    </w:p>
    <w:p>
      <w:pPr>
        <w:pStyle w:val="Normal"/>
        <w:spacing w:before="80" w:after="80"/>
        <w:rPr/>
      </w:pPr>
      <w:r>
        <w:rPr/>
      </w:r>
    </w:p>
    <w:p>
      <w:pPr>
        <w:pStyle w:val="Heading3"/>
        <w:spacing w:before="240" w:after="120"/>
        <w:rPr/>
      </w:pPr>
      <w:r>
        <w:rPr>
          <w:rFonts w:eastAsia="Arial" w:cs="Arial"/>
          <w:b/>
          <w:bCs/>
          <w:sz w:val="22"/>
          <w:szCs w:val="22"/>
        </w:rPr>
        <w:t>5.3.2.3  Supported Rendered Media Types</w:t>
      </w:r>
    </w:p>
    <w:tbl>
      <w:tblPr>
        <w:tblW w:w="9300" w:type="dxa"/>
        <w:jc w:val="start"/>
        <w:tblInd w:w="0" w:type="dxa"/>
        <w:tblLayout w:type="fixed"/>
        <w:tblCellMar>
          <w:top w:w="80" w:type="dxa"/>
          <w:start w:w="120" w:type="dxa"/>
          <w:bottom w:w="80" w:type="dxa"/>
          <w:end w:w="120" w:type="dxa"/>
        </w:tblCellMar>
      </w:tblPr>
      <w:tblGrid>
        <w:gridCol w:w="3000"/>
        <w:gridCol w:w="1598"/>
        <w:gridCol w:w="4702"/>
      </w:tblGrid>
      <w:tr>
        <w:trPr>
          <w:tblHeader w:val="true"/>
        </w:trPr>
        <w:tc>
          <w:tcPr>
            <w:tcW w:w="30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Rendered Media Type</w:t>
            </w:r>
          </w:p>
        </w:tc>
        <w:tc>
          <w:tcPr>
            <w:tcW w:w="15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Supported</w:t>
            </w:r>
          </w:p>
        </w:tc>
        <w:tc>
          <w:tcPr>
            <w:tcW w:w="47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Notes</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image/jpeg</w:t>
            </w:r>
          </w:p>
        </w:tc>
        <w:tc>
          <w:tcPr>
            <w:tcW w:w="15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 (limited)</w:t>
            </w:r>
          </w:p>
        </w:tc>
        <w:tc>
          <w:tcPr>
            <w:tcW w:w="47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Single-frame instance rendering only</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image/png</w:t>
            </w:r>
          </w:p>
        </w:tc>
        <w:tc>
          <w:tcPr>
            <w:tcW w:w="15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 (limited)</w:t>
            </w:r>
          </w:p>
        </w:tc>
        <w:tc>
          <w:tcPr>
            <w:tcW w:w="47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Single-frame instance rendering only</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image/gif</w:t>
            </w:r>
          </w:p>
        </w:tc>
        <w:tc>
          <w:tcPr>
            <w:tcW w:w="15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47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video/mpeg</w:t>
            </w:r>
          </w:p>
        </w:tc>
        <w:tc>
          <w:tcPr>
            <w:tcW w:w="15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47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video/mp4</w:t>
            </w:r>
          </w:p>
        </w:tc>
        <w:tc>
          <w:tcPr>
            <w:tcW w:w="15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47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text/html</w:t>
            </w:r>
          </w:p>
        </w:tc>
        <w:tc>
          <w:tcPr>
            <w:tcW w:w="15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47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
          </w:p>
        </w:tc>
      </w:tr>
    </w:tbl>
    <w:p>
      <w:pPr>
        <w:pStyle w:val="Normal"/>
        <w:spacing w:before="80" w:after="80"/>
        <w:rPr/>
      </w:pPr>
      <w:r>
        <w:rPr/>
      </w:r>
    </w:p>
    <w:p>
      <w:pPr>
        <w:pStyle w:val="Heading3"/>
        <w:spacing w:before="240" w:after="120"/>
        <w:rPr/>
      </w:pPr>
      <w:r>
        <w:rPr>
          <w:rFonts w:eastAsia="Arial" w:cs="Arial"/>
          <w:b/>
          <w:bCs/>
          <w:sz w:val="22"/>
          <w:szCs w:val="22"/>
        </w:rPr>
        <w:t>5.3.3  Retrieve Transaction (WADO-RS)</w:t>
      </w:r>
    </w:p>
    <w:p>
      <w:pPr>
        <w:pStyle w:val="Heading3"/>
        <w:spacing w:before="240" w:after="120"/>
        <w:rPr/>
      </w:pPr>
      <w:r>
        <w:rPr>
          <w:rFonts w:eastAsia="Arial" w:cs="Arial"/>
          <w:b/>
          <w:bCs/>
          <w:sz w:val="22"/>
          <w:szCs w:val="22"/>
        </w:rPr>
        <w:t>5.3.3.1  Origin Server</w:t>
      </w:r>
    </w:p>
    <w:p>
      <w:pPr>
        <w:pStyle w:val="Normal"/>
        <w:spacing w:before="80" w:after="80"/>
        <w:rPr/>
      </w:pPr>
      <w:r>
        <w:rPr>
          <w:rFonts w:eastAsia="Arial" w:cs="Arial"/>
          <w:sz w:val="20"/>
          <w:szCs w:val="20"/>
        </w:rPr>
        <w:t>FORTE PACS acts as an Origin Server for the Retrieve Transaction. The following retrieve resources are supported:</w:t>
      </w:r>
    </w:p>
    <w:tbl>
      <w:tblPr>
        <w:tblW w:w="9300" w:type="dxa"/>
        <w:jc w:val="start"/>
        <w:tblInd w:w="0" w:type="dxa"/>
        <w:tblLayout w:type="fixed"/>
        <w:tblCellMar>
          <w:top w:w="80" w:type="dxa"/>
          <w:start w:w="120" w:type="dxa"/>
          <w:bottom w:w="80" w:type="dxa"/>
          <w:end w:w="120" w:type="dxa"/>
        </w:tblCellMar>
      </w:tblPr>
      <w:tblGrid>
        <w:gridCol w:w="2600"/>
        <w:gridCol w:w="5398"/>
        <w:gridCol w:w="1302"/>
      </w:tblGrid>
      <w:tr>
        <w:trPr>
          <w:tblHeader w:val="true"/>
        </w:trPr>
        <w:tc>
          <w:tcPr>
            <w:tcW w:w="26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Resource</w:t>
            </w:r>
          </w:p>
        </w:tc>
        <w:tc>
          <w:tcPr>
            <w:tcW w:w="53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URI Template</w:t>
            </w:r>
          </w:p>
        </w:tc>
        <w:tc>
          <w:tcPr>
            <w:tcW w:w="13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Supported</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Study Instances</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Series Instances</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/studies/{study}/series/{series}</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Instance</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/studies/{study}/series/{series}/instances/{instance}</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Study Metadata</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/studies/{study}/metadata</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Series Metadata</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/studies/{study}/series/{series}/metadata</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Instance Metadata</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/studies/{study}/series/{series}/instances/{instance}/metadata</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Study Rendered</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/studies/{study}/rendered</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 (501)</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Series Rendered</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/studies/{study}/series/{series}/rendered</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 (501)</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Instance Rendered</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/studies/{study}/series/{series}/instances/{instance}/rendered</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 (limited)</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Frames</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/studies/{study}/series/{series}/instances/{instance}/frames/{frames}</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Thumbnail</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/studies/{study}/series/{series}/instances/{instance}/thumbnail</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 (limited)</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Retrieve Bulk Data</w:t>
            </w:r>
          </w:p>
        </w:tc>
        <w:tc>
          <w:tcPr>
            <w:tcW w:w="5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/studies/{study}/series/{series}/instances/{instance}/bulk/{tag}</w:t>
            </w:r>
          </w:p>
        </w:tc>
        <w:tc>
          <w:tcPr>
            <w:tcW w:w="13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bl>
    <w:p>
      <w:pPr>
        <w:pStyle w:val="Normal"/>
        <w:spacing w:before="80" w:after="80"/>
        <w:rPr/>
      </w:pPr>
      <w:r>
        <w:rPr/>
      </w:r>
    </w:p>
    <w:p>
      <w:pPr>
        <w:pStyle w:val="Heading3"/>
        <w:spacing w:before="240" w:after="120"/>
        <w:rPr/>
      </w:pPr>
      <w:r>
        <w:rPr>
          <w:rFonts w:eastAsia="Arial" w:cs="Arial"/>
          <w:b/>
          <w:bCs/>
          <w:sz w:val="22"/>
          <w:szCs w:val="22"/>
        </w:rPr>
        <w:t>5.3.4  Store Transaction (STOW-RS)</w:t>
      </w:r>
    </w:p>
    <w:p>
      <w:pPr>
        <w:pStyle w:val="Heading3"/>
        <w:spacing w:before="240" w:after="120"/>
        <w:rPr/>
      </w:pPr>
      <w:r>
        <w:rPr>
          <w:rFonts w:eastAsia="Arial" w:cs="Arial"/>
          <w:b/>
          <w:bCs/>
          <w:sz w:val="22"/>
          <w:szCs w:val="22"/>
        </w:rPr>
        <w:t>5.3.4.1  Origin Server</w:t>
      </w:r>
    </w:p>
    <w:p>
      <w:pPr>
        <w:pStyle w:val="Normal"/>
        <w:spacing w:before="80" w:after="80"/>
        <w:rPr/>
      </w:pPr>
      <w:r>
        <w:rPr>
          <w:rFonts w:eastAsia="Arial" w:cs="Arial"/>
          <w:sz w:val="20"/>
          <w:szCs w:val="20"/>
        </w:rPr>
        <w:t>FORTE PACS acts as an Origin Server for the Store Transaction. It receives HTTP POST requests containing DICOM SOP Instances.</w:t>
      </w:r>
    </w:p>
    <w:p>
      <w:pPr>
        <w:pStyle w:val="Normal"/>
        <w:spacing w:before="80" w:after="80"/>
        <w:rPr/>
      </w:pPr>
      <w:r>
        <w:rPr/>
      </w:r>
    </w:p>
    <w:tbl>
      <w:tblPr>
        <w:tblW w:w="9300" w:type="dxa"/>
        <w:jc w:val="start"/>
        <w:tblInd w:w="0" w:type="dxa"/>
        <w:tblLayout w:type="fixed"/>
        <w:tblCellMar>
          <w:top w:w="80" w:type="dxa"/>
          <w:start w:w="120" w:type="dxa"/>
          <w:bottom w:w="80" w:type="dxa"/>
          <w:end w:w="120" w:type="dxa"/>
        </w:tblCellMar>
      </w:tblPr>
      <w:tblGrid>
        <w:gridCol w:w="3000"/>
        <w:gridCol w:w="4500"/>
        <w:gridCol w:w="1800"/>
      </w:tblGrid>
      <w:tr>
        <w:trPr>
          <w:tblHeader w:val="true"/>
        </w:trPr>
        <w:tc>
          <w:tcPr>
            <w:tcW w:w="30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Resource</w:t>
            </w:r>
          </w:p>
        </w:tc>
        <w:tc>
          <w:tcPr>
            <w:tcW w:w="45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URI Template</w:t>
            </w:r>
          </w:p>
        </w:tc>
        <w:tc>
          <w:tcPr>
            <w:tcW w:w="18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Supported</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Store Instances (Study unspecified)</w:t>
            </w:r>
          </w:p>
        </w:tc>
        <w:tc>
          <w:tcPr>
            <w:tcW w:w="4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Store Instances (Study specified)</w:t>
            </w:r>
          </w:p>
        </w:tc>
        <w:tc>
          <w:tcPr>
            <w:tcW w:w="45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w:t>
            </w:r>
          </w:p>
        </w:tc>
        <w:tc>
          <w:tcPr>
            <w:tcW w:w="18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bl>
    <w:p>
      <w:pPr>
        <w:pStyle w:val="Normal"/>
        <w:spacing w:before="80" w:after="80"/>
        <w:rPr/>
      </w:pPr>
      <w:r>
        <w:rPr/>
      </w:r>
    </w:p>
    <w:p>
      <w:pPr>
        <w:pStyle w:val="Normal"/>
        <w:spacing w:before="80" w:after="80"/>
        <w:rPr/>
      </w:pPr>
      <w:r>
        <w:rPr>
          <w:rFonts w:eastAsia="Arial" w:cs="Arial"/>
          <w:sz w:val="20"/>
          <w:szCs w:val="20"/>
        </w:rPr>
        <w:t>The Store Transaction response includes a DICOM PS3.18 JSON or XML body indicating the success, warning, or failure status of each SOP Instance submitted. The response Content-Type is application/dicom+json by default.</w:t>
      </w:r>
    </w:p>
    <w:p>
      <w:pPr>
        <w:pStyle w:val="Normal"/>
        <w:spacing w:before="80" w:after="80"/>
        <w:rPr/>
      </w:pPr>
      <w:r>
        <w:rPr>
          <w:rFonts w:eastAsia="Arial" w:cs="Arial"/>
          <w:sz w:val="20"/>
          <w:szCs w:val="20"/>
        </w:rPr>
        <w:t>FORTE PACS ignores the 128-byte DICOM File Preamble when processing STOW-RS requests. Data is stored in an internal format; exact binary reproduction upon retrieval is not guaranteed (see Section 5.3.2.2).</w:t>
      </w:r>
    </w:p>
    <w:p>
      <w:pPr>
        <w:pStyle w:val="Normal"/>
        <w:spacing w:before="80" w:after="80"/>
        <w:rPr/>
      </w:pPr>
      <w:r>
        <w:rPr/>
      </w:r>
    </w:p>
    <w:p>
      <w:pPr>
        <w:pStyle w:val="Heading3"/>
        <w:spacing w:before="240" w:after="120"/>
        <w:rPr/>
      </w:pPr>
      <w:r>
        <w:rPr>
          <w:rFonts w:eastAsia="Arial" w:cs="Arial"/>
          <w:b/>
          <w:bCs/>
          <w:sz w:val="22"/>
          <w:szCs w:val="22"/>
        </w:rPr>
        <w:t>5.3.5  Search Transaction (QIDO-RS)</w:t>
      </w:r>
    </w:p>
    <w:p>
      <w:pPr>
        <w:pStyle w:val="Heading3"/>
        <w:spacing w:before="240" w:after="120"/>
        <w:rPr/>
      </w:pPr>
      <w:r>
        <w:rPr>
          <w:rFonts w:eastAsia="Arial" w:cs="Arial"/>
          <w:b/>
          <w:bCs/>
          <w:sz w:val="22"/>
          <w:szCs w:val="22"/>
        </w:rPr>
        <w:t>5.3.5.1  Origin Server</w:t>
      </w:r>
    </w:p>
    <w:p>
      <w:pPr>
        <w:pStyle w:val="Normal"/>
        <w:spacing w:before="80" w:after="80"/>
        <w:rPr/>
      </w:pPr>
      <w:r>
        <w:rPr>
          <w:rFonts w:eastAsia="Arial" w:cs="Arial"/>
          <w:sz w:val="20"/>
          <w:szCs w:val="20"/>
        </w:rPr>
        <w:t>FORTE PACS acts as an Origin Server for the Search Transaction. It uses an SQL-based query service to support QIDO-RS queries. The following search resources are supported:</w:t>
      </w:r>
    </w:p>
    <w:tbl>
      <w:tblPr>
        <w:tblW w:w="8300" w:type="dxa"/>
        <w:jc w:val="start"/>
        <w:tblInd w:w="0" w:type="dxa"/>
        <w:tblLayout w:type="fixed"/>
        <w:tblCellMar>
          <w:top w:w="80" w:type="dxa"/>
          <w:start w:w="120" w:type="dxa"/>
          <w:bottom w:w="80" w:type="dxa"/>
          <w:end w:w="120" w:type="dxa"/>
        </w:tblCellMar>
      </w:tblPr>
      <w:tblGrid>
        <w:gridCol w:w="2600"/>
        <w:gridCol w:w="4498"/>
        <w:gridCol w:w="1202"/>
      </w:tblGrid>
      <w:tr>
        <w:trPr>
          <w:tblHeader w:val="true"/>
        </w:trPr>
        <w:tc>
          <w:tcPr>
            <w:tcW w:w="26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Resource</w:t>
            </w:r>
          </w:p>
        </w:tc>
        <w:tc>
          <w:tcPr>
            <w:tcW w:w="44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URI Template</w:t>
            </w:r>
          </w:p>
        </w:tc>
        <w:tc>
          <w:tcPr>
            <w:tcW w:w="12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Supported</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Search for Studies</w:t>
            </w:r>
          </w:p>
        </w:tc>
        <w:tc>
          <w:tcPr>
            <w:tcW w:w="4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/studies?{params}</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Search for Series</w:t>
            </w:r>
          </w:p>
        </w:tc>
        <w:tc>
          <w:tcPr>
            <w:tcW w:w="4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/studies/{study}/series?{params}</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Search for Series (all studies)</w:t>
            </w:r>
          </w:p>
        </w:tc>
        <w:tc>
          <w:tcPr>
            <w:tcW w:w="4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/series?{params}</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Search for Instances</w:t>
            </w:r>
          </w:p>
        </w:tc>
        <w:tc>
          <w:tcPr>
            <w:tcW w:w="4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/studies/{study}/series/{series}/instances?{params}</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Search for Instances (all studies)</w:t>
            </w:r>
          </w:p>
        </w:tc>
        <w:tc>
          <w:tcPr>
            <w:tcW w:w="4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/instances?{params}</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26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Search for Instances (study-level)</w:t>
            </w:r>
          </w:p>
        </w:tc>
        <w:tc>
          <w:tcPr>
            <w:tcW w:w="44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/studies/{study}/instances?{params}</w:t>
            </w:r>
          </w:p>
        </w:tc>
        <w:tc>
          <w:tcPr>
            <w:tcW w:w="12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bl>
    <w:p>
      <w:pPr>
        <w:pStyle w:val="Normal"/>
        <w:spacing w:before="80" w:after="80"/>
        <w:rPr/>
      </w:pPr>
      <w:r>
        <w:rPr/>
      </w:r>
    </w:p>
    <w:p>
      <w:pPr>
        <w:pStyle w:val="Heading3"/>
        <w:spacing w:before="240" w:after="120"/>
        <w:rPr/>
      </w:pPr>
      <w:r>
        <w:rPr>
          <w:rFonts w:eastAsia="Arial" w:cs="Arial"/>
          <w:b/>
          <w:bCs/>
          <w:sz w:val="22"/>
          <w:szCs w:val="22"/>
        </w:rPr>
        <w:t>5.3.5.2  Supported Search Keys</w:t>
      </w:r>
    </w:p>
    <w:tbl>
      <w:tblPr>
        <w:tblW w:w="9300" w:type="dxa"/>
        <w:jc w:val="start"/>
        <w:tblInd w:w="0" w:type="dxa"/>
        <w:tblLayout w:type="fixed"/>
        <w:tblCellMar>
          <w:top w:w="80" w:type="dxa"/>
          <w:start w:w="120" w:type="dxa"/>
          <w:bottom w:w="80" w:type="dxa"/>
          <w:end w:w="120" w:type="dxa"/>
        </w:tblCellMar>
      </w:tblPr>
      <w:tblGrid>
        <w:gridCol w:w="3200"/>
        <w:gridCol w:w="1798"/>
        <w:gridCol w:w="1402"/>
        <w:gridCol w:w="1398"/>
        <w:gridCol w:w="1502"/>
      </w:tblGrid>
      <w:tr>
        <w:trPr>
          <w:tblHeader w:val="true"/>
        </w:trPr>
        <w:tc>
          <w:tcPr>
            <w:tcW w:w="32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Attribute</w:t>
            </w:r>
          </w:p>
        </w:tc>
        <w:tc>
          <w:tcPr>
            <w:tcW w:w="17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Tag</w:t>
            </w:r>
          </w:p>
        </w:tc>
        <w:tc>
          <w:tcPr>
            <w:tcW w:w="14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Study Level</w:t>
            </w:r>
          </w:p>
        </w:tc>
        <w:tc>
          <w:tcPr>
            <w:tcW w:w="13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Series Level</w:t>
            </w:r>
          </w:p>
        </w:tc>
        <w:tc>
          <w:tcPr>
            <w:tcW w:w="15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Instance Level</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Study Date</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(0008,0020)</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Study Time</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(0008,0030)</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Accession Number</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(0008,0050)</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Modality</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(0008,0060)</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Referring Physician Name</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(0008,0090)</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Patient Name</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(0010,0010)</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Patient ID</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(0010,0020)</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Study Instance UID</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(0020,000D)</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Series Instance UID</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(0020,000E)</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SOP Instance UID</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(0008,0018)</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SOP Class UID</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(0008,0016)</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Series Number</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(0020,0011)</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Instance Number</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(0020,0013)</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Study Description</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(0008,1030)</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Series Description</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(0008,103E)</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Number of Study Related Series</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(0020,1206)</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Number of Study Related Instances</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(0020,1208)</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r>
      <w:tr>
        <w:trPr/>
        <w:tc>
          <w:tcPr>
            <w:tcW w:w="32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Number of Series Related Instances</w:t>
            </w:r>
          </w:p>
        </w:tc>
        <w:tc>
          <w:tcPr>
            <w:tcW w:w="17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(0020,1209)</w:t>
            </w:r>
          </w:p>
        </w:tc>
        <w:tc>
          <w:tcPr>
            <w:tcW w:w="14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c>
          <w:tcPr>
            <w:tcW w:w="13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Y</w:t>
            </w:r>
          </w:p>
        </w:tc>
        <w:tc>
          <w:tcPr>
            <w:tcW w:w="15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w:t>
            </w:r>
          </w:p>
        </w:tc>
      </w:tr>
    </w:tbl>
    <w:p>
      <w:pPr>
        <w:pStyle w:val="Normal"/>
        <w:spacing w:before="80" w:after="80"/>
        <w:rPr/>
      </w:pPr>
      <w:r>
        <w:rPr/>
      </w:r>
    </w:p>
    <w:p>
      <w:pPr>
        <w:pStyle w:val="Normal"/>
        <w:spacing w:before="80" w:after="80"/>
        <w:rPr/>
      </w:pPr>
      <w:r>
        <w:rPr>
          <w:rFonts w:eastAsia="Arial" w:cs="Arial"/>
          <w:sz w:val="20"/>
          <w:szCs w:val="20"/>
        </w:rPr>
        <w:t xml:space="preserve">Fuzzy matching (including wildcard matching with * and ?) is supported for </w:t>
      </w:r>
      <w:r>
        <w:rPr>
          <w:rFonts w:eastAsia="Arial" w:cs="Arial"/>
          <w:sz w:val="20"/>
          <w:szCs w:val="20"/>
        </w:rPr>
        <w:t>PN attributes</w:t>
      </w:r>
      <w:r>
        <w:rPr>
          <w:rFonts w:eastAsia="Arial" w:cs="Arial"/>
          <w:sz w:val="20"/>
          <w:szCs w:val="20"/>
        </w:rPr>
        <w:t>. Empty search parameters are supported. The limit and offset parameters are supported for pagination.</w:t>
      </w:r>
    </w:p>
    <w:p>
      <w:pPr>
        <w:pStyle w:val="Normal"/>
        <w:spacing w:before="80" w:after="80"/>
        <w:rPr>
          <w:rFonts w:ascii="Arial" w:hAnsi="Arial" w:eastAsia="Arial" w:cs="Arial"/>
          <w:b/>
          <w:bCs/>
          <w:sz w:val="22"/>
          <w:szCs w:val="22"/>
        </w:rPr>
      </w:pPr>
      <w:r>
        <w:rPr/>
      </w:r>
    </w:p>
    <w:p>
      <w:pPr>
        <w:pStyle w:val="Heading2"/>
        <w:spacing w:before="300" w:after="160"/>
        <w:rPr/>
      </w:pPr>
      <w:r>
        <w:rPr>
          <w:rFonts w:eastAsia="Arial" w:cs="Arial"/>
          <w:b/>
          <w:bCs/>
          <w:sz w:val="24"/>
          <w:szCs w:val="24"/>
        </w:rPr>
        <w:t>5.4  Worklist Web Service - N/A</w:t>
      </w:r>
    </w:p>
    <w:p>
      <w:pPr>
        <w:pStyle w:val="Normal"/>
        <w:spacing w:before="80" w:after="80"/>
        <w:rPr/>
      </w:pPr>
      <w:r>
        <w:rPr>
          <w:rFonts w:eastAsia="Arial" w:cs="Arial"/>
          <w:sz w:val="20"/>
          <w:szCs w:val="20"/>
        </w:rPr>
        <w:t>Worklist and MPPS support is not implemented and is not planned. UPS (Unified Procedure Step) services are not supported.</w:t>
      </w:r>
    </w:p>
    <w:p>
      <w:pPr>
        <w:pStyle w:val="Normal"/>
        <w:spacing w:before="80" w:after="80"/>
        <w:rPr/>
      </w:pPr>
      <w:r>
        <w:rPr/>
      </w:r>
    </w:p>
    <w:p>
      <w:pPr>
        <w:pStyle w:val="Heading2"/>
        <w:spacing w:before="300" w:after="160"/>
        <w:rPr/>
      </w:pPr>
      <w:r>
        <w:rPr>
          <w:rFonts w:eastAsia="Arial" w:cs="Arial"/>
          <w:b/>
          <w:bCs/>
          <w:sz w:val="24"/>
          <w:szCs w:val="24"/>
        </w:rPr>
        <w:t>5.5  Non-Patient Instance Service - N/A</w:t>
      </w:r>
    </w:p>
    <w:p>
      <w:pPr>
        <w:pStyle w:val="Normal"/>
        <w:spacing w:before="80" w:after="80"/>
        <w:rPr/>
      </w:pPr>
      <w:r>
        <w:rPr>
          <w:rFonts w:eastAsia="Arial" w:cs="Arial"/>
          <w:sz w:val="20"/>
          <w:szCs w:val="20"/>
        </w:rPr>
        <w:t>Not supported.</w:t>
      </w:r>
    </w:p>
    <w:p>
      <w:pPr>
        <w:pStyle w:val="Normal"/>
        <w:spacing w:before="80" w:after="80"/>
        <w:rPr/>
      </w:pPr>
      <w:r>
        <w:rPr/>
      </w:r>
    </w:p>
    <w:p>
      <w:pPr>
        <w:pStyle w:val="Heading2"/>
        <w:spacing w:before="300" w:after="160"/>
        <w:rPr/>
      </w:pPr>
      <w:r>
        <w:rPr>
          <w:rFonts w:eastAsia="Arial" w:cs="Arial"/>
          <w:b/>
          <w:bCs/>
          <w:sz w:val="24"/>
          <w:szCs w:val="24"/>
        </w:rPr>
        <w:t>5.6  Storage Commitment Service - N/A</w:t>
      </w:r>
    </w:p>
    <w:p>
      <w:pPr>
        <w:pStyle w:val="Normal"/>
        <w:spacing w:before="80" w:after="80"/>
        <w:rPr/>
      </w:pPr>
      <w:r>
        <w:rPr>
          <w:rFonts w:eastAsia="Arial" w:cs="Arial"/>
          <w:sz w:val="20"/>
          <w:szCs w:val="20"/>
        </w:rPr>
        <w:t>Not supported.</w:t>
      </w:r>
    </w:p>
    <w:p>
      <w:pPr>
        <w:pStyle w:val="Normal"/>
        <w:spacing w:before="80" w:after="80"/>
        <w:rPr/>
      </w:pPr>
      <w:r>
        <w:rPr/>
      </w:r>
    </w:p>
    <w:p>
      <w:pPr>
        <w:pStyle w:val="Normal"/>
        <w:rPr/>
      </w:pPr>
      <w:r>
        <w:rPr/>
      </w:r>
      <w:r>
        <w:br w:type="page"/>
      </w:r>
    </w:p>
    <w:p>
      <w:pPr>
        <w:pStyle w:val="Heading1"/>
        <w:spacing w:before="0" w:after="200"/>
        <w:rPr/>
      </w:pPr>
      <w:r>
        <w:rPr>
          <w:rFonts w:eastAsia="Arial" w:cs="Arial"/>
          <w:b/>
          <w:bCs/>
          <w:sz w:val="28"/>
          <w:szCs w:val="28"/>
        </w:rPr>
        <w:t>6  Configuration</w:t>
      </w:r>
    </w:p>
    <w:p>
      <w:pPr>
        <w:pStyle w:val="Heading2"/>
        <w:spacing w:before="300" w:after="160"/>
        <w:rPr/>
      </w:pPr>
      <w:r>
        <w:rPr>
          <w:rFonts w:eastAsia="Arial" w:cs="Arial"/>
          <w:b/>
          <w:bCs/>
          <w:sz w:val="24"/>
          <w:szCs w:val="24"/>
        </w:rPr>
        <w:t>6.1  General Configuration</w:t>
      </w:r>
    </w:p>
    <w:p>
      <w:pPr>
        <w:pStyle w:val="Normal"/>
        <w:spacing w:before="80" w:after="80"/>
        <w:rPr/>
      </w:pPr>
      <w:r>
        <w:rPr>
          <w:rFonts w:eastAsia="Arial" w:cs="Arial"/>
          <w:sz w:val="20"/>
          <w:szCs w:val="20"/>
        </w:rPr>
        <w:t>FORTE PACS is configured via a TOML configuration file (settings.toml). The system is deployed using Docker Compose. Key configuration parameters include:</w:t>
      </w:r>
    </w:p>
    <w:p>
      <w:pPr>
        <w:pStyle w:val="Normal"/>
        <w:spacing w:before="80" w:after="80"/>
        <w:rPr/>
      </w:pPr>
      <w:r>
        <w:rPr/>
      </w:r>
    </w:p>
    <w:tbl>
      <w:tblPr>
        <w:tblW w:w="9300" w:type="dxa"/>
        <w:jc w:val="start"/>
        <w:tblInd w:w="0" w:type="dxa"/>
        <w:tblLayout w:type="fixed"/>
        <w:tblCellMar>
          <w:top w:w="80" w:type="dxa"/>
          <w:start w:w="120" w:type="dxa"/>
          <w:bottom w:w="80" w:type="dxa"/>
          <w:end w:w="120" w:type="dxa"/>
        </w:tblCellMar>
      </w:tblPr>
      <w:tblGrid>
        <w:gridCol w:w="3000"/>
        <w:gridCol w:w="4400"/>
        <w:gridCol w:w="1900"/>
      </w:tblGrid>
      <w:tr>
        <w:trPr>
          <w:tblHeader w:val="true"/>
        </w:trPr>
        <w:tc>
          <w:tcPr>
            <w:tcW w:w="30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Parameter</w:t>
            </w:r>
          </w:p>
        </w:tc>
        <w:tc>
          <w:tcPr>
            <w:tcW w:w="44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Description</w:t>
            </w:r>
          </w:p>
        </w:tc>
        <w:tc>
          <w:tcPr>
            <w:tcW w:w="19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Default</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UPLOAD_DIR_LOCAL</w:t>
            </w:r>
          </w:p>
        </w:tc>
        <w:tc>
          <w:tcPr>
            <w:tcW w:w="4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Host path for DICOM data storage</w:t>
            </w:r>
          </w:p>
        </w:tc>
        <w:tc>
          <w:tcPr>
            <w:tcW w:w="1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User-defined</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CONFIG_DIR_LOCAL</w:t>
            </w:r>
          </w:p>
        </w:tc>
        <w:tc>
          <w:tcPr>
            <w:tcW w:w="4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Host path for configuration files</w:t>
            </w:r>
          </w:p>
        </w:tc>
        <w:tc>
          <w:tcPr>
            <w:tcW w:w="1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User-defined</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LOGS_DIR_LOCAL</w:t>
            </w:r>
          </w:p>
        </w:tc>
        <w:tc>
          <w:tcPr>
            <w:tcW w:w="4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Host path for log file storage</w:t>
            </w:r>
          </w:p>
        </w:tc>
        <w:tc>
          <w:tcPr>
            <w:tcW w:w="1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User-defined</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DB_DIR_LOCAL</w:t>
            </w:r>
          </w:p>
        </w:tc>
        <w:tc>
          <w:tcPr>
            <w:tcW w:w="4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Host path for SQL database files</w:t>
            </w:r>
          </w:p>
        </w:tc>
        <w:tc>
          <w:tcPr>
            <w:tcW w:w="1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User-defined</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HTTP Port</w:t>
            </w:r>
          </w:p>
        </w:tc>
        <w:tc>
          <w:tcPr>
            <w:tcW w:w="4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TCP port for the DICOMweb service</w:t>
            </w:r>
          </w:p>
        </w:tc>
        <w:tc>
          <w:tcPr>
            <w:tcW w:w="1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Configurable</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Storage Backend</w:t>
            </w:r>
          </w:p>
        </w:tc>
        <w:tc>
          <w:tcPr>
            <w:tcW w:w="4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File-based storage service</w:t>
            </w:r>
          </w:p>
        </w:tc>
        <w:tc>
          <w:tcPr>
            <w:tcW w:w="1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File system</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Query Backend</w:t>
            </w:r>
          </w:p>
        </w:tc>
        <w:tc>
          <w:tcPr>
            <w:tcW w:w="4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SQL-based query service (SQLite)</w:t>
            </w:r>
          </w:p>
        </w:tc>
        <w:tc>
          <w:tcPr>
            <w:tcW w:w="1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SQLite</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Task Queue</w:t>
            </w:r>
          </w:p>
        </w:tc>
        <w:tc>
          <w:tcPr>
            <w:tcW w:w="4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Redis Queue (rq) for background tasks</w:t>
            </w:r>
          </w:p>
        </w:tc>
        <w:tc>
          <w:tcPr>
            <w:tcW w:w="1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rq / Redis</w:t>
            </w:r>
          </w:p>
        </w:tc>
      </w:tr>
    </w:tbl>
    <w:p>
      <w:pPr>
        <w:pStyle w:val="Normal"/>
        <w:spacing w:before="80" w:after="80"/>
        <w:rPr/>
      </w:pPr>
      <w:r>
        <w:rPr/>
      </w:r>
    </w:p>
    <w:p>
      <w:pPr>
        <w:pStyle w:val="Heading2"/>
        <w:spacing w:before="300" w:after="160"/>
        <w:rPr/>
      </w:pPr>
      <w:r>
        <w:rPr>
          <w:rFonts w:eastAsia="Arial" w:cs="Arial"/>
          <w:b/>
          <w:bCs/>
          <w:sz w:val="24"/>
          <w:szCs w:val="24"/>
        </w:rPr>
        <w:t>6.2  DIMSE Configuration - N/A</w:t>
      </w:r>
    </w:p>
    <w:p>
      <w:pPr>
        <w:pStyle w:val="Normal"/>
        <w:spacing w:before="80" w:after="80"/>
        <w:rPr/>
      </w:pPr>
      <w:r>
        <w:rPr>
          <w:rFonts w:eastAsia="Arial" w:cs="Arial"/>
          <w:sz w:val="20"/>
          <w:szCs w:val="20"/>
        </w:rPr>
        <w:t>No DIMSE services are configured or supported.</w:t>
      </w:r>
    </w:p>
    <w:p>
      <w:pPr>
        <w:pStyle w:val="Normal"/>
        <w:spacing w:before="80" w:after="80"/>
        <w:rPr/>
      </w:pPr>
      <w:r>
        <w:rPr/>
      </w:r>
    </w:p>
    <w:p>
      <w:pPr>
        <w:pStyle w:val="Heading2"/>
        <w:spacing w:before="300" w:after="160"/>
        <w:rPr/>
      </w:pPr>
      <w:r>
        <w:rPr>
          <w:rFonts w:eastAsia="Arial" w:cs="Arial"/>
          <w:b/>
          <w:bCs/>
          <w:sz w:val="24"/>
          <w:szCs w:val="24"/>
        </w:rPr>
        <w:t>6.3  Configuration of DICOM Web Services</w:t>
      </w:r>
    </w:p>
    <w:p>
      <w:pPr>
        <w:pStyle w:val="Heading3"/>
        <w:spacing w:before="240" w:after="120"/>
        <w:rPr/>
      </w:pPr>
      <w:r>
        <w:rPr>
          <w:rFonts w:eastAsia="Arial" w:cs="Arial"/>
          <w:b/>
          <w:bCs/>
          <w:sz w:val="22"/>
          <w:szCs w:val="22"/>
        </w:rPr>
        <w:t>6.3.1  URI Web Service Configuration - N/A</w:t>
      </w:r>
    </w:p>
    <w:p>
      <w:pPr>
        <w:pStyle w:val="Normal"/>
        <w:spacing w:before="80" w:after="80"/>
        <w:rPr/>
      </w:pPr>
      <w:r>
        <w:rPr>
          <w:rFonts w:eastAsia="Arial" w:cs="Arial"/>
          <w:sz w:val="20"/>
          <w:szCs w:val="20"/>
        </w:rPr>
        <w:t>Not applicable.</w:t>
      </w:r>
    </w:p>
    <w:p>
      <w:pPr>
        <w:pStyle w:val="Normal"/>
        <w:spacing w:before="80" w:after="80"/>
        <w:rPr/>
      </w:pPr>
      <w:r>
        <w:rPr/>
      </w:r>
    </w:p>
    <w:p>
      <w:pPr>
        <w:pStyle w:val="Heading3"/>
        <w:spacing w:before="240" w:after="120"/>
        <w:rPr/>
      </w:pPr>
      <w:r>
        <w:rPr>
          <w:rFonts w:eastAsia="Arial" w:cs="Arial"/>
          <w:b/>
          <w:bCs/>
          <w:sz w:val="22"/>
          <w:szCs w:val="22"/>
        </w:rPr>
        <w:t>6.3.2  Studies Web Service Configuration</w:t>
      </w:r>
    </w:p>
    <w:p>
      <w:pPr>
        <w:pStyle w:val="Heading3"/>
        <w:spacing w:before="240" w:after="120"/>
        <w:rPr/>
      </w:pPr>
      <w:r>
        <w:rPr>
          <w:rFonts w:eastAsia="Arial" w:cs="Arial"/>
          <w:b/>
          <w:bCs/>
          <w:sz w:val="22"/>
          <w:szCs w:val="22"/>
        </w:rPr>
        <w:t>6.3.2.1  Retrieve Transaction (WADO-RS) Configuration</w:t>
      </w:r>
    </w:p>
    <w:tbl>
      <w:tblPr>
        <w:tblW w:w="9300" w:type="dxa"/>
        <w:jc w:val="start"/>
        <w:tblInd w:w="0" w:type="dxa"/>
        <w:tblLayout w:type="fixed"/>
        <w:tblCellMar>
          <w:top w:w="80" w:type="dxa"/>
          <w:start w:w="120" w:type="dxa"/>
          <w:bottom w:w="80" w:type="dxa"/>
          <w:end w:w="120" w:type="dxa"/>
        </w:tblCellMar>
      </w:tblPr>
      <w:tblGrid>
        <w:gridCol w:w="3999"/>
        <w:gridCol w:w="5301"/>
      </w:tblGrid>
      <w:tr>
        <w:trPr>
          <w:tblHeader w:val="true"/>
        </w:trPr>
        <w:tc>
          <w:tcPr>
            <w:tcW w:w="3999"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Parameter</w:t>
            </w:r>
          </w:p>
        </w:tc>
        <w:tc>
          <w:tcPr>
            <w:tcW w:w="5301"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Value / Description</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Base URL</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Configurable; e.g., http://&lt;host&gt;:&lt;port&gt;/</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Accepted Transfer Syntaxes</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All (pass-through by default)</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Response Metadata Format</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application/dicom+json</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Multipart Boundary</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System-generated</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Maximum Response Size</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Limited by available system memory</w:t>
            </w:r>
          </w:p>
        </w:tc>
      </w:tr>
    </w:tbl>
    <w:p>
      <w:pPr>
        <w:pStyle w:val="Normal"/>
        <w:spacing w:before="80" w:after="80"/>
        <w:rPr/>
      </w:pPr>
      <w:r>
        <w:rPr/>
      </w:r>
    </w:p>
    <w:p>
      <w:pPr>
        <w:pStyle w:val="Heading3"/>
        <w:spacing w:before="240" w:after="120"/>
        <w:rPr/>
      </w:pPr>
      <w:r>
        <w:rPr>
          <w:rFonts w:eastAsia="Arial" w:cs="Arial"/>
          <w:b/>
          <w:bCs/>
          <w:sz w:val="22"/>
          <w:szCs w:val="22"/>
        </w:rPr>
        <w:t>6.3.2.2  Store Transaction (STOW-RS) Configuration</w:t>
      </w:r>
    </w:p>
    <w:tbl>
      <w:tblPr>
        <w:tblW w:w="9300" w:type="dxa"/>
        <w:jc w:val="start"/>
        <w:tblInd w:w="0" w:type="dxa"/>
        <w:tblLayout w:type="fixed"/>
        <w:tblCellMar>
          <w:top w:w="80" w:type="dxa"/>
          <w:start w:w="120" w:type="dxa"/>
          <w:bottom w:w="80" w:type="dxa"/>
          <w:end w:w="120" w:type="dxa"/>
        </w:tblCellMar>
      </w:tblPr>
      <w:tblGrid>
        <w:gridCol w:w="3999"/>
        <w:gridCol w:w="5301"/>
      </w:tblGrid>
      <w:tr>
        <w:trPr>
          <w:tblHeader w:val="true"/>
        </w:trPr>
        <w:tc>
          <w:tcPr>
            <w:tcW w:w="3999"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Parameter</w:t>
            </w:r>
          </w:p>
        </w:tc>
        <w:tc>
          <w:tcPr>
            <w:tcW w:w="5301"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Value / Description</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Base URL</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Configurable; e.g., http://&lt;host&gt;:&lt;port&gt;/studies</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Accepted Content-Types</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application/dicom; multipart/related</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Storage Backend</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File-based (configurable path via UPLOAD_DIR_LOCAL)</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Background Processing</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Task queue via rq for callbacks and indexing</w:t>
            </w:r>
          </w:p>
        </w:tc>
      </w:tr>
    </w:tbl>
    <w:p>
      <w:pPr>
        <w:pStyle w:val="Normal"/>
        <w:spacing w:before="80" w:after="80"/>
        <w:rPr/>
      </w:pPr>
      <w:r>
        <w:rPr/>
      </w:r>
    </w:p>
    <w:p>
      <w:pPr>
        <w:pStyle w:val="Heading3"/>
        <w:spacing w:before="240" w:after="120"/>
        <w:rPr/>
      </w:pPr>
      <w:r>
        <w:rPr>
          <w:rFonts w:eastAsia="Arial" w:cs="Arial"/>
          <w:b/>
          <w:bCs/>
          <w:sz w:val="22"/>
          <w:szCs w:val="22"/>
        </w:rPr>
        <w:t>6.3.2.3  Search Transaction (QIDO-RS) Configuration</w:t>
      </w:r>
    </w:p>
    <w:tbl>
      <w:tblPr>
        <w:tblW w:w="9300" w:type="dxa"/>
        <w:jc w:val="start"/>
        <w:tblInd w:w="0" w:type="dxa"/>
        <w:tblLayout w:type="fixed"/>
        <w:tblCellMar>
          <w:top w:w="80" w:type="dxa"/>
          <w:start w:w="120" w:type="dxa"/>
          <w:bottom w:w="80" w:type="dxa"/>
          <w:end w:w="120" w:type="dxa"/>
        </w:tblCellMar>
      </w:tblPr>
      <w:tblGrid>
        <w:gridCol w:w="3999"/>
        <w:gridCol w:w="5301"/>
      </w:tblGrid>
      <w:tr>
        <w:trPr>
          <w:tblHeader w:val="true"/>
        </w:trPr>
        <w:tc>
          <w:tcPr>
            <w:tcW w:w="3999"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Parameter</w:t>
            </w:r>
          </w:p>
        </w:tc>
        <w:tc>
          <w:tcPr>
            <w:tcW w:w="5301"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Value / Description</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Base URL</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Configurable; e.g., http://&lt;host&gt;:&lt;port&gt;/</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Query Backend</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SQL (SQLite or configurable database)</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Default Response Format</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application/dicom+json</w:t>
            </w:r>
          </w:p>
        </w:tc>
      </w:tr>
      <w:tr>
        <w:trPr/>
        <w:tc>
          <w:tcPr>
            <w:tcW w:w="3999"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Pagination</w:t>
            </w:r>
          </w:p>
        </w:tc>
        <w:tc>
          <w:tcPr>
            <w:tcW w:w="5301"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Supported via limit and offset query parameters</w:t>
            </w:r>
          </w:p>
        </w:tc>
      </w:tr>
    </w:tbl>
    <w:p>
      <w:pPr>
        <w:pStyle w:val="Normal"/>
        <w:spacing w:before="80" w:after="80"/>
        <w:rPr/>
      </w:pPr>
      <w:r>
        <w:rPr/>
      </w:r>
    </w:p>
    <w:p>
      <w:pPr>
        <w:pStyle w:val="Heading2"/>
        <w:spacing w:before="300" w:after="160"/>
        <w:rPr/>
      </w:pPr>
      <w:r>
        <w:rPr>
          <w:rFonts w:eastAsia="Arial" w:cs="Arial"/>
          <w:b/>
          <w:bCs/>
          <w:sz w:val="24"/>
          <w:szCs w:val="24"/>
        </w:rPr>
        <w:t>6.4  Configuration of Media Storage - N/A</w:t>
      </w:r>
    </w:p>
    <w:p>
      <w:pPr>
        <w:pStyle w:val="Normal"/>
        <w:spacing w:before="80" w:after="80"/>
        <w:rPr/>
      </w:pPr>
      <w:r>
        <w:rPr>
          <w:rFonts w:eastAsia="Arial" w:cs="Arial"/>
          <w:sz w:val="20"/>
          <w:szCs w:val="20"/>
        </w:rPr>
        <w:t>Not applicable.</w:t>
      </w:r>
    </w:p>
    <w:p>
      <w:pPr>
        <w:pStyle w:val="Normal"/>
        <w:spacing w:before="80" w:after="80"/>
        <w:rPr/>
      </w:pPr>
      <w:r>
        <w:rPr/>
      </w:r>
    </w:p>
    <w:p>
      <w:pPr>
        <w:pStyle w:val="Heading2"/>
        <w:spacing w:before="300" w:after="160"/>
        <w:rPr/>
      </w:pPr>
      <w:r>
        <w:rPr>
          <w:rFonts w:eastAsia="Arial" w:cs="Arial"/>
          <w:b/>
          <w:bCs/>
          <w:sz w:val="24"/>
          <w:szCs w:val="24"/>
        </w:rPr>
        <w:t>6.5  Configuration of Real-Time Video Service - N/A</w:t>
      </w:r>
    </w:p>
    <w:p>
      <w:pPr>
        <w:pStyle w:val="Normal"/>
        <w:spacing w:before="80" w:after="80"/>
        <w:rPr/>
      </w:pPr>
      <w:r>
        <w:rPr>
          <w:rFonts w:eastAsia="Arial" w:cs="Arial"/>
          <w:sz w:val="20"/>
          <w:szCs w:val="20"/>
        </w:rPr>
        <w:t>Not applicable.</w:t>
      </w:r>
    </w:p>
    <w:p>
      <w:pPr>
        <w:pStyle w:val="Normal"/>
        <w:spacing w:before="80" w:after="80"/>
        <w:rPr/>
      </w:pPr>
      <w:r>
        <w:rPr/>
      </w:r>
    </w:p>
    <w:p>
      <w:pPr>
        <w:pStyle w:val="Heading2"/>
        <w:spacing w:before="300" w:after="160"/>
        <w:rPr/>
      </w:pPr>
      <w:r>
        <w:rPr>
          <w:rFonts w:eastAsia="Arial" w:cs="Arial"/>
          <w:b/>
          <w:bCs/>
          <w:sz w:val="24"/>
          <w:szCs w:val="24"/>
        </w:rPr>
        <w:t>6.6  Configuration of Audit Trail / Syslog</w:t>
      </w:r>
    </w:p>
    <w:p>
      <w:pPr>
        <w:pStyle w:val="Normal"/>
        <w:spacing w:before="80" w:after="80"/>
        <w:rPr/>
      </w:pPr>
      <w:r>
        <w:rPr>
          <w:rFonts w:eastAsia="Arial" w:cs="Arial"/>
          <w:sz w:val="20"/>
          <w:szCs w:val="20"/>
        </w:rPr>
        <w:t>FORTE PACS writes application logs to a configurable log directory (LOGS_DIR_LOCAL). No structured DICOM Audit Trail (ATNA) logging is implemented.</w:t>
      </w:r>
    </w:p>
    <w:p>
      <w:pPr>
        <w:pStyle w:val="Normal"/>
        <w:spacing w:before="80" w:after="80"/>
        <w:rPr/>
      </w:pPr>
      <w:r>
        <w:rPr/>
      </w:r>
    </w:p>
    <w:p>
      <w:pPr>
        <w:pStyle w:val="Normal"/>
        <w:rPr/>
      </w:pPr>
      <w:r>
        <w:rPr/>
      </w:r>
      <w:r>
        <w:br w:type="page"/>
      </w:r>
    </w:p>
    <w:p>
      <w:pPr>
        <w:pStyle w:val="Heading1"/>
        <w:spacing w:before="0" w:after="200"/>
        <w:rPr/>
      </w:pPr>
      <w:r>
        <w:rPr>
          <w:rFonts w:eastAsia="Arial" w:cs="Arial"/>
          <w:b/>
          <w:bCs/>
          <w:sz w:val="28"/>
          <w:szCs w:val="28"/>
        </w:rPr>
        <w:t>7  Network and Media Communication Details</w:t>
      </w:r>
    </w:p>
    <w:p>
      <w:pPr>
        <w:pStyle w:val="Heading2"/>
        <w:spacing w:before="300" w:after="160"/>
        <w:rPr/>
      </w:pPr>
      <w:r>
        <w:rPr>
          <w:rFonts w:eastAsia="Arial" w:cs="Arial"/>
          <w:b/>
          <w:bCs/>
          <w:sz w:val="24"/>
          <w:szCs w:val="24"/>
        </w:rPr>
        <w:t>7.1  General</w:t>
      </w:r>
    </w:p>
    <w:p>
      <w:pPr>
        <w:pStyle w:val="Normal"/>
        <w:spacing w:before="80" w:after="80"/>
        <w:rPr/>
      </w:pPr>
      <w:r>
        <w:rPr>
          <w:rFonts w:eastAsia="Arial" w:cs="Arial"/>
          <w:sz w:val="20"/>
          <w:szCs w:val="20"/>
        </w:rPr>
        <w:t>FORTE PACS communicates exclusively via HTTP/HTTPS. The use of HTTPS (TLS) is the responsibility of the reverse proxy layer; FORTE PACS itself does not terminate TLS.</w:t>
      </w:r>
    </w:p>
    <w:p>
      <w:pPr>
        <w:pStyle w:val="Normal"/>
        <w:spacing w:before="80" w:after="80"/>
        <w:rPr/>
      </w:pPr>
      <w:r>
        <w:rPr/>
      </w:r>
    </w:p>
    <w:p>
      <w:pPr>
        <w:pStyle w:val="Heading2"/>
        <w:spacing w:before="300" w:after="160"/>
        <w:rPr/>
      </w:pPr>
      <w:r>
        <w:rPr>
          <w:rFonts w:eastAsia="Arial" w:cs="Arial"/>
          <w:b/>
          <w:bCs/>
          <w:sz w:val="24"/>
          <w:szCs w:val="24"/>
        </w:rPr>
        <w:t>7.2  Specifications</w:t>
      </w:r>
    </w:p>
    <w:p>
      <w:pPr>
        <w:pStyle w:val="Heading3"/>
        <w:spacing w:before="240" w:after="120"/>
        <w:rPr/>
      </w:pPr>
      <w:r>
        <w:rPr>
          <w:rFonts w:eastAsia="Arial" w:cs="Arial"/>
          <w:b/>
          <w:bCs/>
          <w:sz w:val="22"/>
          <w:szCs w:val="22"/>
        </w:rPr>
        <w:t>7.2.1  FORTE PACS DICOMweb Service</w:t>
      </w:r>
    </w:p>
    <w:tbl>
      <w:tblPr>
        <w:tblW w:w="9300" w:type="dxa"/>
        <w:jc w:val="start"/>
        <w:tblInd w:w="0" w:type="dxa"/>
        <w:tblLayout w:type="fixed"/>
        <w:tblCellMar>
          <w:top w:w="80" w:type="dxa"/>
          <w:start w:w="120" w:type="dxa"/>
          <w:bottom w:w="80" w:type="dxa"/>
          <w:end w:w="120" w:type="dxa"/>
        </w:tblCellMar>
      </w:tblPr>
      <w:tblGrid>
        <w:gridCol w:w="4198"/>
        <w:gridCol w:w="5102"/>
      </w:tblGrid>
      <w:tr>
        <w:trPr>
          <w:tblHeader w:val="true"/>
        </w:trPr>
        <w:tc>
          <w:tcPr>
            <w:tcW w:w="4198"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Parameter</w:t>
            </w:r>
          </w:p>
        </w:tc>
        <w:tc>
          <w:tcPr>
            <w:tcW w:w="5102"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Value</w:t>
            </w:r>
          </w:p>
        </w:tc>
      </w:tr>
      <w:tr>
        <w:trPr/>
        <w:tc>
          <w:tcPr>
            <w:tcW w:w="4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Service Type</w:t>
            </w:r>
          </w:p>
        </w:tc>
        <w:tc>
          <w:tcPr>
            <w:tcW w:w="51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DICOMweb Origin Server</w:t>
            </w:r>
          </w:p>
        </w:tc>
      </w:tr>
      <w:tr>
        <w:trPr/>
        <w:tc>
          <w:tcPr>
            <w:tcW w:w="4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Transport Protocol</w:t>
            </w:r>
          </w:p>
        </w:tc>
        <w:tc>
          <w:tcPr>
            <w:tcW w:w="51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HTTP/1.1 (HTTPS via reverse proxy)</w:t>
            </w:r>
          </w:p>
        </w:tc>
      </w:tr>
      <w:tr>
        <w:trPr/>
        <w:tc>
          <w:tcPr>
            <w:tcW w:w="4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Network Layer</w:t>
            </w:r>
          </w:p>
        </w:tc>
        <w:tc>
          <w:tcPr>
            <w:tcW w:w="51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IPv4 / IPv6 (host-dependent)</w:t>
            </w:r>
          </w:p>
        </w:tc>
      </w:tr>
      <w:tr>
        <w:trPr/>
        <w:tc>
          <w:tcPr>
            <w:tcW w:w="4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Framework</w:t>
            </w:r>
          </w:p>
        </w:tc>
        <w:tc>
          <w:tcPr>
            <w:tcW w:w="51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Python fastapi - asyncio (async I/O)</w:t>
            </w:r>
          </w:p>
        </w:tc>
      </w:tr>
      <w:tr>
        <w:trPr/>
        <w:tc>
          <w:tcPr>
            <w:tcW w:w="4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Implementation Class UID</w:t>
            </w:r>
          </w:p>
        </w:tc>
        <w:tc>
          <w:tcPr>
            <w:tcW w:w="51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 xml:space="preserve">To be assigned </w:t>
            </w:r>
          </w:p>
        </w:tc>
      </w:tr>
      <w:tr>
        <w:trPr/>
        <w:tc>
          <w:tcPr>
            <w:tcW w:w="4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Implementation Version Name</w:t>
            </w:r>
          </w:p>
        </w:tc>
        <w:tc>
          <w:tcPr>
            <w:tcW w:w="51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FORTE-PACS-1.0-BETA</w:t>
            </w:r>
          </w:p>
        </w:tc>
      </w:tr>
      <w:tr>
        <w:trPr/>
        <w:tc>
          <w:tcPr>
            <w:tcW w:w="4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Maximum PDU Size</w:t>
            </w:r>
          </w:p>
        </w:tc>
        <w:tc>
          <w:tcPr>
            <w:tcW w:w="51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N/A (HTTP-based, no DICOM ULP)</w:t>
            </w:r>
          </w:p>
        </w:tc>
      </w:tr>
      <w:tr>
        <w:trPr/>
        <w:tc>
          <w:tcPr>
            <w:tcW w:w="4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Authentication</w:t>
            </w:r>
          </w:p>
        </w:tc>
        <w:tc>
          <w:tcPr>
            <w:tcW w:w="51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None (delegate to reverse proxy)</w:t>
            </w:r>
          </w:p>
        </w:tc>
      </w:tr>
      <w:tr>
        <w:trPr/>
        <w:tc>
          <w:tcPr>
            <w:tcW w:w="4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TLS Support</w:t>
            </w:r>
          </w:p>
        </w:tc>
        <w:tc>
          <w:tcPr>
            <w:tcW w:w="51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None (delegate to reverse proxy)</w:t>
            </w:r>
          </w:p>
        </w:tc>
      </w:tr>
      <w:tr>
        <w:trPr/>
        <w:tc>
          <w:tcPr>
            <w:tcW w:w="4198"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Concurrent Requests</w:t>
            </w:r>
          </w:p>
        </w:tc>
        <w:tc>
          <w:tcPr>
            <w:tcW w:w="5102"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Supported (asyncio-based)</w:t>
            </w:r>
          </w:p>
        </w:tc>
      </w:tr>
    </w:tbl>
    <w:p>
      <w:pPr>
        <w:pStyle w:val="Normal"/>
        <w:spacing w:before="80" w:after="80"/>
        <w:rPr/>
      </w:pPr>
      <w:r>
        <w:rPr/>
      </w:r>
    </w:p>
    <w:p>
      <w:pPr>
        <w:pStyle w:val="Heading1"/>
        <w:spacing w:before="400" w:after="200"/>
        <w:rPr/>
      </w:pPr>
      <w:r>
        <w:rPr>
          <w:rFonts w:eastAsia="Arial" w:cs="Arial"/>
          <w:b/>
          <w:bCs/>
          <w:sz w:val="28"/>
          <w:szCs w:val="28"/>
        </w:rPr>
        <w:t>8  Additional Considerations</w:t>
      </w:r>
    </w:p>
    <w:p>
      <w:pPr>
        <w:pStyle w:val="Heading2"/>
        <w:spacing w:before="300" w:after="160"/>
        <w:rPr/>
      </w:pPr>
      <w:r>
        <w:rPr>
          <w:rFonts w:eastAsia="Arial" w:cs="Arial"/>
          <w:b/>
          <w:bCs/>
          <w:sz w:val="24"/>
          <w:szCs w:val="24"/>
        </w:rPr>
        <w:t>8.1  ICC Color Profiles</w:t>
      </w:r>
    </w:p>
    <w:p>
      <w:pPr>
        <w:pStyle w:val="Normal"/>
        <w:spacing w:before="80" w:after="80"/>
        <w:rPr/>
      </w:pPr>
      <w:r>
        <w:rPr>
          <w:rFonts w:eastAsia="Arial" w:cs="Arial"/>
          <w:sz w:val="20"/>
          <w:szCs w:val="20"/>
        </w:rPr>
        <w:t>FORTE PACS includes support for the following ICC profiles for rendering color DICOM images via WADO-RS:</w:t>
      </w:r>
    </w:p>
    <w:tbl>
      <w:tblPr>
        <w:tblW w:w="9300" w:type="dxa"/>
        <w:jc w:val="start"/>
        <w:tblInd w:w="0" w:type="dxa"/>
        <w:tblLayout w:type="fixed"/>
        <w:tblCellMar>
          <w:top w:w="80" w:type="dxa"/>
          <w:start w:w="120" w:type="dxa"/>
          <w:bottom w:w="80" w:type="dxa"/>
          <w:end w:w="120" w:type="dxa"/>
        </w:tblCellMar>
      </w:tblPr>
      <w:tblGrid>
        <w:gridCol w:w="2400"/>
        <w:gridCol w:w="6900"/>
      </w:tblGrid>
      <w:tr>
        <w:trPr>
          <w:tblHeader w:val="true"/>
        </w:trPr>
        <w:tc>
          <w:tcPr>
            <w:tcW w:w="24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Color Space</w:t>
            </w:r>
          </w:p>
        </w:tc>
        <w:tc>
          <w:tcPr>
            <w:tcW w:w="69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Profile Source</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sRGB</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Pillow (PIL) library built-in profile</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Adobe RGB</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Compact-ICC-Profiles (github.com/saucecontrol/Compact-ICC-Profiles) — AdobeCompat-v2.icc</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ROMM RGB (ProPhoto)</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ICC standard — www.color.org/chardata/rgb/rommrgb</w:t>
            </w:r>
          </w:p>
        </w:tc>
      </w:tr>
      <w:tr>
        <w:trPr/>
        <w:tc>
          <w:tcPr>
            <w:tcW w:w="24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Display P3</w:t>
            </w:r>
          </w:p>
        </w:tc>
        <w:tc>
          <w:tcPr>
            <w:tcW w:w="69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ICC standard — www.color.org/chardata/rgb/DisplayP3</w:t>
            </w:r>
          </w:p>
        </w:tc>
      </w:tr>
    </w:tbl>
    <w:p>
      <w:pPr>
        <w:pStyle w:val="Normal"/>
        <w:spacing w:before="80" w:after="80"/>
        <w:rPr/>
      </w:pPr>
      <w:r>
        <w:rPr/>
      </w:r>
    </w:p>
    <w:p>
      <w:pPr>
        <w:pStyle w:val="Heading2"/>
        <w:spacing w:before="300" w:after="160"/>
        <w:rPr/>
      </w:pPr>
      <w:r>
        <w:rPr>
          <w:rFonts w:eastAsia="Arial" w:cs="Arial"/>
          <w:b/>
          <w:bCs/>
          <w:sz w:val="24"/>
          <w:szCs w:val="24"/>
        </w:rPr>
        <w:t>8.2  Data Storage and Binary Compatibility</w:t>
      </w:r>
    </w:p>
    <w:p>
      <w:pPr>
        <w:pStyle w:val="Normal"/>
        <w:spacing w:before="80" w:after="80"/>
        <w:rPr/>
      </w:pPr>
      <w:r>
        <w:rPr>
          <w:rFonts w:eastAsia="Arial" w:cs="Arial"/>
          <w:sz w:val="20"/>
          <w:szCs w:val="20"/>
        </w:rPr>
        <w:t>FORTE PACS does not store data natively as PS3.10 DICOM Part 10 files. As a result, there will almost certainly be no binary exact compatibility between received SOP Instances and subsequently retrieved SOP Instances. Private attributes within received instances are preserved in storage but handling may vary. The 128-byte file preamble is not stored or reproduced.</w:t>
      </w:r>
    </w:p>
    <w:p>
      <w:pPr>
        <w:pStyle w:val="Normal"/>
        <w:spacing w:before="80" w:after="80"/>
        <w:rPr/>
      </w:pPr>
      <w:r>
        <w:rPr/>
      </w:r>
    </w:p>
    <w:p>
      <w:pPr>
        <w:pStyle w:val="Heading2"/>
        <w:spacing w:before="300" w:after="160"/>
        <w:rPr/>
      </w:pPr>
      <w:r>
        <w:rPr>
          <w:rFonts w:eastAsia="Arial" w:cs="Arial"/>
          <w:b/>
          <w:bCs/>
          <w:sz w:val="24"/>
          <w:szCs w:val="24"/>
        </w:rPr>
        <w:t>8.3  Known Limitations</w:t>
      </w:r>
    </w:p>
    <w:tbl>
      <w:tblPr>
        <w:tblW w:w="9300" w:type="dxa"/>
        <w:jc w:val="start"/>
        <w:tblInd w:w="0" w:type="dxa"/>
        <w:tblLayout w:type="fixed"/>
        <w:tblCellMar>
          <w:top w:w="80" w:type="dxa"/>
          <w:start w:w="120" w:type="dxa"/>
          <w:bottom w:w="80" w:type="dxa"/>
          <w:end w:w="120" w:type="dxa"/>
        </w:tblCellMar>
      </w:tblPr>
      <w:tblGrid>
        <w:gridCol w:w="3000"/>
        <w:gridCol w:w="6300"/>
      </w:tblGrid>
      <w:tr>
        <w:trPr>
          <w:tblHeader w:val="true"/>
        </w:trPr>
        <w:tc>
          <w:tcPr>
            <w:tcW w:w="30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Area</w:t>
            </w:r>
          </w:p>
        </w:tc>
        <w:tc>
          <w:tcPr>
            <w:tcW w:w="6300" w:type="dxa"/>
            <w:tcBorders>
              <w:top w:val="single" w:sz="2" w:space="0" w:color="AAAAAA"/>
              <w:start w:val="single" w:sz="2" w:space="0" w:color="AAAAAA"/>
              <w:bottom w:val="single" w:sz="2" w:space="0" w:color="AAAAAA"/>
              <w:end w:val="single" w:sz="2" w:space="0" w:color="AAAAAA"/>
            </w:tcBorders>
            <w:shd w:fill="4472C4" w:val="clear"/>
          </w:tcPr>
          <w:p>
            <w:pPr>
              <w:pStyle w:val="Normal"/>
              <w:rPr/>
            </w:pPr>
            <w:r>
              <w:rPr>
                <w:rFonts w:eastAsia="Arial" w:cs="Arial"/>
                <w:b/>
                <w:bCs/>
                <w:color w:val="FFFFFF"/>
                <w:sz w:val="18"/>
                <w:szCs w:val="18"/>
              </w:rPr>
              <w:t>Limitation</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Authentication/Authorization</w:t>
            </w:r>
          </w:p>
        </w:tc>
        <w:tc>
          <w:tcPr>
            <w:tcW w:w="63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Not implemented. Use a reverse proxy.</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Worklist / MPPS</w:t>
            </w:r>
          </w:p>
        </w:tc>
        <w:tc>
          <w:tcPr>
            <w:tcW w:w="63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Not implemented. Not planned.</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DIMSE Services</w:t>
            </w:r>
          </w:p>
        </w:tc>
        <w:tc>
          <w:tcPr>
            <w:tcW w:w="63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Not implemented. DICOMweb only.</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WADO-URI</w:t>
            </w:r>
          </w:p>
        </w:tc>
        <w:tc>
          <w:tcPr>
            <w:tcW w:w="63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Not implemented.</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3D Rendering / MPR</w:t>
            </w:r>
          </w:p>
        </w:tc>
        <w:tc>
          <w:tcPr>
            <w:tcW w:w="63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Routes exist but return HTTP 501 Not Implemented.</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Codec Support</w:t>
            </w:r>
          </w:p>
        </w:tc>
        <w:tc>
          <w:tcPr>
            <w:tcW w:w="63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Experimental and untested for most transfer syntaxes.</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DICOM Video</w:t>
            </w:r>
          </w:p>
        </w:tc>
        <w:tc>
          <w:tcPr>
            <w:tcW w:w="63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Stored as pass-through; rendering untested.</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Palette Color</w:t>
            </w:r>
          </w:p>
        </w:tc>
        <w:tc>
          <w:tcPr>
            <w:tcW w:w="63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Under consideration for deprecation; may convert to RGB.</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Binary Exact Reproduction</w:t>
            </w:r>
          </w:p>
        </w:tc>
        <w:tc>
          <w:tcPr>
            <w:tcW w:w="63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Not guaranteed due to internal storage format.</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Charset Support</w:t>
            </w:r>
          </w:p>
        </w:tc>
        <w:tc>
          <w:tcPr>
            <w:tcW w:w="63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Limited. UTF-8 preferred; PS3.10 binary preserves original charset.</w:t>
            </w:r>
          </w:p>
        </w:tc>
      </w:tr>
      <w:tr>
        <w:trPr/>
        <w:tc>
          <w:tcPr>
            <w:tcW w:w="30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Whole Slide Imaging</w:t>
            </w:r>
          </w:p>
        </w:tc>
        <w:tc>
          <w:tcPr>
            <w:tcW w:w="6300" w:type="dxa"/>
            <w:tcBorders>
              <w:top w:val="single" w:sz="2" w:space="0" w:color="AAAAAA"/>
              <w:start w:val="single" w:sz="2" w:space="0" w:color="AAAAAA"/>
              <w:bottom w:val="single" w:sz="2" w:space="0" w:color="AAAAAA"/>
              <w:end w:val="single" w:sz="2" w:space="0" w:color="AAAAAA"/>
            </w:tcBorders>
            <w:tcMar>
              <w:top w:w="60" w:type="dxa"/>
              <w:bottom w:w="60" w:type="dxa"/>
            </w:tcMar>
          </w:tcPr>
          <w:p>
            <w:pPr>
              <w:pStyle w:val="Normal"/>
              <w:rPr/>
            </w:pPr>
            <w:r>
              <w:rPr>
                <w:rFonts w:eastAsia="Arial" w:cs="Arial"/>
                <w:sz w:val="18"/>
                <w:szCs w:val="18"/>
              </w:rPr>
              <w:t>Briefly tested with Slim viewer; not fully validated.</w:t>
            </w:r>
          </w:p>
        </w:tc>
      </w:tr>
    </w:tbl>
    <w:p>
      <w:pPr>
        <w:pStyle w:val="Normal"/>
        <w:spacing w:before="80" w:after="80"/>
        <w:rPr/>
      </w:pPr>
      <w:r>
        <w:rPr/>
      </w:r>
    </w:p>
    <w:p>
      <w:pPr>
        <w:pStyle w:val="Heading2"/>
        <w:spacing w:before="300" w:after="160"/>
        <w:rPr/>
      </w:pPr>
      <w:r>
        <w:rPr>
          <w:rFonts w:eastAsia="Arial" w:cs="Arial"/>
          <w:b/>
          <w:bCs/>
          <w:sz w:val="24"/>
          <w:szCs w:val="24"/>
        </w:rPr>
        <w:t>8.4  Coded Terminology and Templates</w:t>
      </w:r>
    </w:p>
    <w:p>
      <w:pPr>
        <w:pStyle w:val="Normal"/>
        <w:spacing w:before="80" w:after="80"/>
        <w:rPr/>
      </w:pPr>
      <w:r>
        <w:rPr>
          <w:rFonts w:eastAsia="Arial" w:cs="Arial"/>
          <w:sz w:val="20"/>
          <w:szCs w:val="20"/>
        </w:rPr>
        <w:t>No specific coded terminology or structured reporting templates are enforced or validated by FORTE PACS. SOP Instances are accepted and returned without modification to coded sequences beyond what is described in Section 5.3.2.</w:t>
      </w:r>
    </w:p>
    <w:p>
      <w:pPr>
        <w:pStyle w:val="Normal"/>
        <w:spacing w:before="80" w:after="80"/>
        <w:rPr/>
      </w:pPr>
      <w:r>
        <w:rPr/>
      </w:r>
    </w:p>
    <w:p>
      <w:pPr>
        <w:pStyle w:val="Heading2"/>
        <w:spacing w:before="300" w:after="160"/>
        <w:rPr/>
      </w:pPr>
      <w:r>
        <w:rPr>
          <w:rFonts w:eastAsia="Arial" w:cs="Arial"/>
          <w:b/>
          <w:bCs/>
          <w:sz w:val="24"/>
          <w:szCs w:val="24"/>
        </w:rPr>
        <w:t>8.5  Standard Extended/Specialized/Private SOP Classes</w:t>
      </w:r>
    </w:p>
    <w:p>
      <w:pPr>
        <w:pStyle w:val="Normal"/>
        <w:spacing w:before="80" w:after="80"/>
        <w:rPr/>
      </w:pPr>
      <w:r>
        <w:rPr>
          <w:rFonts w:eastAsia="Arial" w:cs="Arial"/>
          <w:sz w:val="20"/>
          <w:szCs w:val="20"/>
        </w:rPr>
        <w:t>No Standard Extended, Specialized, or Private SOP Classes are defined or required. FORTE PACS accepts any SOP Class UID presented in a STOW-RS request without validation.</w:t>
      </w:r>
    </w:p>
    <w:p>
      <w:pPr>
        <w:pStyle w:val="Normal"/>
        <w:spacing w:before="80" w:after="80"/>
        <w:rPr/>
      </w:pPr>
      <w:r>
        <w:rPr/>
      </w:r>
    </w:p>
    <w:p>
      <w:pPr>
        <w:pStyle w:val="Heading2"/>
        <w:spacing w:before="300" w:after="160"/>
        <w:rPr/>
      </w:pPr>
      <w:r>
        <w:rPr>
          <w:rFonts w:eastAsia="Arial" w:cs="Arial"/>
          <w:b/>
          <w:bCs/>
          <w:sz w:val="24"/>
          <w:szCs w:val="24"/>
        </w:rPr>
        <w:t>8.6  Private Transfer Syntaxes</w:t>
      </w:r>
    </w:p>
    <w:p>
      <w:pPr>
        <w:pStyle w:val="Normal"/>
        <w:spacing w:before="80" w:after="80"/>
        <w:rPr/>
      </w:pPr>
      <w:r>
        <w:rPr>
          <w:rFonts w:eastAsia="Arial" w:cs="Arial"/>
          <w:sz w:val="20"/>
          <w:szCs w:val="20"/>
        </w:rPr>
        <w:t>No Private Transfer Syntaxes are defined. FORTE PACS stores data in whatever transfer syntax it receives and returns it accordingly (pass-through). Active transcoding to specific transfer syntaxes is experimental.</w:t>
      </w:r>
    </w:p>
    <w:p>
      <w:pPr>
        <w:pStyle w:val="Normal"/>
        <w:spacing w:before="80" w:after="80"/>
        <w:rPr/>
      </w:pPr>
      <w:r>
        <w:rPr/>
      </w:r>
    </w:p>
    <w:p>
      <w:pPr>
        <w:pStyle w:val="Normal"/>
        <w:rPr/>
      </w:pPr>
      <w:r>
        <w:rPr/>
      </w:r>
      <w:r>
        <w:br w:type="page"/>
      </w:r>
    </w:p>
    <w:p>
      <w:pPr>
        <w:pStyle w:val="Heading1"/>
        <w:spacing w:before="0" w:after="200"/>
        <w:rPr/>
      </w:pPr>
      <w:r>
        <w:rPr>
          <w:rFonts w:eastAsia="Arial" w:cs="Arial"/>
          <w:b/>
          <w:bCs/>
          <w:sz w:val="28"/>
          <w:szCs w:val="28"/>
        </w:rPr>
        <w:t>Annex A  IOD Definitions</w:t>
      </w:r>
    </w:p>
    <w:p>
      <w:pPr>
        <w:pStyle w:val="Normal"/>
        <w:spacing w:before="80" w:after="80"/>
        <w:rPr/>
      </w:pPr>
      <w:r>
        <w:rPr>
          <w:rFonts w:eastAsia="Arial" w:cs="Arial"/>
          <w:sz w:val="20"/>
          <w:szCs w:val="20"/>
        </w:rPr>
        <w:t>FORTE PACS does not define or create new SOP Instances. It is a storage and retrieval service. Therefore, IOD definitions are not specified by FORTE PACS. Stored SOP Instances are expected to conform to their respective IOD definitions as defined in DICOM PS3.3. No attribute coercion, modification, or normalization is performed by FORTE PACS at ingest time.</w:t>
      </w:r>
    </w:p>
    <w:p>
      <w:pPr>
        <w:pStyle w:val="Normal"/>
        <w:spacing w:before="80" w:after="80"/>
        <w:rPr/>
      </w:pPr>
      <w:r>
        <w:rPr/>
      </w:r>
    </w:p>
    <w:p>
      <w:pPr>
        <w:pStyle w:val="Heading1"/>
        <w:spacing w:before="400" w:after="200"/>
        <w:rPr/>
      </w:pPr>
      <w:r>
        <w:rPr>
          <w:rFonts w:eastAsia="Arial" w:cs="Arial"/>
          <w:b/>
          <w:bCs/>
          <w:sz w:val="28"/>
          <w:szCs w:val="28"/>
        </w:rPr>
        <w:t>Annex B  Data Dictionary</w:t>
      </w:r>
    </w:p>
    <w:p>
      <w:pPr>
        <w:pStyle w:val="Normal"/>
        <w:spacing w:before="80" w:after="80"/>
        <w:rPr/>
      </w:pPr>
      <w:r>
        <w:rPr>
          <w:rFonts w:eastAsia="Arial" w:cs="Arial"/>
          <w:sz w:val="20"/>
          <w:szCs w:val="20"/>
        </w:rPr>
        <w:t>FORTE PACS does not define private attributes (DICOM Private Tags). All attribute handling conforms to the DICOM Standard Data Dictionary as defined in PS3.6. Private attributes present in received SOP Instances are stored and returned as received without modification.</w:t>
      </w:r>
    </w:p>
    <w:p>
      <w:pPr>
        <w:pStyle w:val="Normal"/>
        <w:spacing w:before="80" w:after="80"/>
        <w:rPr/>
      </w:pPr>
      <w:r>
        <w:rPr/>
      </w:r>
    </w:p>
    <w:p>
      <w:pPr>
        <w:pStyle w:val="Heading1"/>
        <w:spacing w:before="400" w:after="200"/>
        <w:rPr/>
      </w:pPr>
      <w:r>
        <w:rPr>
          <w:rFonts w:eastAsia="Arial" w:cs="Arial"/>
          <w:b/>
          <w:bCs/>
          <w:sz w:val="28"/>
          <w:szCs w:val="28"/>
        </w:rPr>
        <w:t>Annex C  Standard Extended / Specialized / Private SOP Classes - N/A</w:t>
      </w:r>
    </w:p>
    <w:p>
      <w:pPr>
        <w:pStyle w:val="Normal"/>
        <w:spacing w:before="80" w:after="80"/>
        <w:rPr/>
      </w:pPr>
      <w:r>
        <w:rPr>
          <w:rFonts w:eastAsia="Arial" w:cs="Arial"/>
          <w:sz w:val="20"/>
          <w:szCs w:val="20"/>
        </w:rPr>
        <w:t>Not applicable. FORTE PACS does not define any private or extended SOP Classes.</w:t>
      </w:r>
    </w:p>
    <w:p>
      <w:pPr>
        <w:pStyle w:val="Normal"/>
        <w:spacing w:before="80" w:after="80"/>
        <w:rPr/>
      </w:pPr>
      <w:r>
        <w:rPr/>
      </w:r>
    </w:p>
    <w:p>
      <w:pPr>
        <w:pStyle w:val="Heading1"/>
        <w:spacing w:before="400" w:after="200"/>
        <w:rPr/>
      </w:pPr>
      <w:r>
        <w:rPr>
          <w:rFonts w:eastAsia="Arial" w:cs="Arial"/>
          <w:b/>
          <w:bCs/>
          <w:sz w:val="28"/>
          <w:szCs w:val="28"/>
        </w:rPr>
        <w:t>Annex D  Private Transfer Syntaxes - N/A</w:t>
      </w:r>
    </w:p>
    <w:p>
      <w:pPr>
        <w:pStyle w:val="Normal"/>
        <w:spacing w:before="80" w:after="80"/>
        <w:rPr/>
      </w:pPr>
      <w:r>
        <w:rPr>
          <w:rFonts w:eastAsia="Arial" w:cs="Arial"/>
          <w:sz w:val="20"/>
          <w:szCs w:val="20"/>
        </w:rPr>
        <w:t>Not applicable. No private transfer syntaxes are defined or required.</w:t>
      </w:r>
    </w:p>
    <w:p>
      <w:pPr>
        <w:pStyle w:val="Normal"/>
        <w:spacing w:before="80" w:after="80"/>
        <w:rPr/>
      </w:pPr>
      <w:r>
        <w:rPr/>
      </w:r>
    </w:p>
    <w:p>
      <w:pPr>
        <w:pStyle w:val="Normal"/>
        <w:pBdr>
          <w:top w:val="single" w:sz="6" w:space="2" w:color="4472C4"/>
        </w:pBdr>
        <w:spacing w:before="400" w:after="200"/>
        <w:rPr/>
      </w:pPr>
      <w:r>
        <w:rPr>
          <w:rFonts w:eastAsia="Arial" w:cs="Arial"/>
          <w:b/>
          <w:bCs/>
          <w:color w:val="888888"/>
          <w:sz w:val="20"/>
          <w:szCs w:val="20"/>
        </w:rPr>
        <w:t>End of DICOM Conformance Statement</w:t>
      </w:r>
    </w:p>
    <w:p>
      <w:pPr>
        <w:pStyle w:val="Normal"/>
        <w:spacing w:before="80" w:after="80"/>
        <w:rPr/>
      </w:pPr>
      <w:r>
        <w:rPr>
          <w:rFonts w:eastAsia="Arial" w:cs="Arial"/>
          <w:sz w:val="20"/>
          <w:szCs w:val="20"/>
        </w:rPr>
        <w:t>FORTE PACS DICOMweb Server — Version 1.0 (Beta) — Parnesh Raniga — February 2026</w:t>
      </w:r>
    </w:p>
    <w:p>
      <w:pPr>
        <w:pStyle w:val="Normal"/>
        <w:spacing w:before="80" w:after="80"/>
        <w:rPr/>
      </w:pPr>
      <w:r>
        <w:rPr>
          <w:rFonts w:eastAsia="Arial" w:cs="Arial"/>
          <w:sz w:val="20"/>
          <w:szCs w:val="20"/>
        </w:rPr>
        <w:t>DICOM is a registered trademark of NEMA. This conformance statement was prepared in accordance with DICOM PS3.2, Annex N (Normative).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4472C4"/>
      </w:pBdr>
      <w:tabs>
        <w:tab w:val="clear" w:pos="720"/>
        <w:tab w:val="right" w:pos="9000" w:leader="none"/>
      </w:tabs>
      <w:rPr/>
    </w:pPr>
    <w:r>
      <w:rPr>
        <w:rFonts w:eastAsia="Arial" w:cs="Arial"/>
        <w:color w:val="888888"/>
        <w:sz w:val="16"/>
        <w:szCs w:val="16"/>
      </w:rPr>
      <w:t>FORTE PACS DICOMweb Server  |  DICOM Conformance Statement</w:t>
      <w:tab/>
      <w:t xml:space="preserve">Page </w:t>
    </w:r>
    <w:r>
      <w:rPr>
        <w:rFonts w:eastAsia="Arial" w:cs="Arial"/>
        <w:sz w:val="20"/>
        <w:szCs w:val="20"/>
      </w:rPr>
      <w:fldChar w:fldCharType="begin"/>
    </w:r>
    <w:r>
      <w:rPr>
        <w:rFonts w:eastAsia="Arial" w:cs="Arial"/>
        <w:sz w:val="20"/>
        <w:szCs w:val="20"/>
      </w:rPr>
      <w:instrText xml:space="preserve"> PAGE </w:instrText>
    </w:r>
    <w:r>
      <w:rPr>
        <w:rFonts w:eastAsia="Arial" w:cs="Arial"/>
        <w:sz w:val="20"/>
        <w:szCs w:val="20"/>
      </w:rPr>
      <w:fldChar w:fldCharType="separate"/>
    </w:r>
    <w:r>
      <w:rPr>
        <w:rFonts w:eastAsia="Arial" w:cs="Arial"/>
        <w:sz w:val="20"/>
        <w:szCs w:val="20"/>
      </w:rPr>
      <w:t>13</w:t>
    </w:r>
    <w:r>
      <w:rPr>
        <w:rFonts w:eastAsia="Arial" w:cs="Arial"/>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4472C4"/>
      </w:pBdr>
      <w:tabs>
        <w:tab w:val="clear" w:pos="720"/>
        <w:tab w:val="right" w:pos="9000" w:leader="none"/>
      </w:tabs>
      <w:rPr/>
    </w:pPr>
    <w:r>
      <w:rPr>
        <w:rFonts w:eastAsia="Arial" w:cs="Arial"/>
        <w:color w:val="888888"/>
        <w:sz w:val="16"/>
        <w:szCs w:val="16"/>
      </w:rPr>
      <w:t>FORTE PACS DICOMweb Server  |  DICOM Conformance Statement</w:t>
      <w:tab/>
      <w:t xml:space="preserve">Page </w:t>
    </w:r>
    <w:r>
      <w:rPr>
        <w:rFonts w:eastAsia="Arial" w:cs="Arial"/>
        <w:sz w:val="20"/>
        <w:szCs w:val="20"/>
      </w:rPr>
      <w:fldChar w:fldCharType="begin"/>
    </w:r>
    <w:r>
      <w:rPr>
        <w:rFonts w:eastAsia="Arial" w:cs="Arial"/>
        <w:sz w:val="20"/>
        <w:szCs w:val="20"/>
      </w:rPr>
      <w:instrText xml:space="preserve"> PAGE </w:instrText>
    </w:r>
    <w:r>
      <w:rPr>
        <w:rFonts w:eastAsia="Arial" w:cs="Arial"/>
        <w:sz w:val="20"/>
        <w:szCs w:val="20"/>
      </w:rPr>
      <w:fldChar w:fldCharType="separate"/>
    </w:r>
    <w:r>
      <w:rPr>
        <w:rFonts w:eastAsia="Arial" w:cs="Arial"/>
        <w:sz w:val="20"/>
        <w:szCs w:val="20"/>
      </w:rPr>
      <w:t>13</w:t>
    </w:r>
    <w:r>
      <w:rPr>
        <w:rFonts w:eastAsia="Arial" w:cs="Arial"/>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4472C4"/>
      </w:pBdr>
      <w:tabs>
        <w:tab w:val="clear" w:pos="720"/>
        <w:tab w:val="right" w:pos="9000" w:leader="none"/>
      </w:tabs>
      <w:rPr/>
    </w:pPr>
    <w:r>
      <w:rPr>
        <w:rFonts w:eastAsia="Arial" w:cs="Arial"/>
        <w:color w:val="444444"/>
        <w:sz w:val="18"/>
        <w:szCs w:val="18"/>
      </w:rPr>
      <w:t>FORTE PACS DICOMweb Server — DICOM Conformance Statement</w:t>
    </w:r>
    <w:r>
      <w:rPr>
        <w:rFonts w:eastAsia="Arial" w:cs="Arial"/>
        <w:color w:val="888888"/>
        <w:sz w:val="18"/>
        <w:szCs w:val="18"/>
      </w:rPr>
      <w:tab/>
      <w:t>Version 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4472C4"/>
      </w:pBdr>
      <w:tabs>
        <w:tab w:val="clear" w:pos="720"/>
        <w:tab w:val="right" w:pos="9000" w:leader="none"/>
      </w:tabs>
      <w:rPr/>
    </w:pPr>
    <w:r>
      <w:rPr>
        <w:rFonts w:eastAsia="Arial" w:cs="Arial"/>
        <w:color w:val="444444"/>
        <w:sz w:val="18"/>
        <w:szCs w:val="18"/>
      </w:rPr>
      <w:t>FORTE PACS DICOMweb Server — DICOM Conformance Statement</w:t>
    </w:r>
    <w:r>
      <w:rPr>
        <w:rFonts w:eastAsia="Arial" w:cs="Arial"/>
        <w:color w:val="888888"/>
        <w:sz w:val="18"/>
        <w:szCs w:val="18"/>
      </w:rPr>
      <w:tab/>
      <w:t>Version 1.0</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60" w:after="200"/>
      <w:outlineLvl w:val="0"/>
    </w:pPr>
    <w:rPr>
      <w:rFonts w:ascii="Arial" w:hAnsi="Arial" w:eastAsia="Arial" w:cs="Arial"/>
      <w:b/>
      <w:bCs/>
      <w:color w:val="2E4057"/>
      <w:sz w:val="32"/>
      <w:szCs w:val="32"/>
    </w:rPr>
  </w:style>
  <w:style w:type="paragraph" w:styleId="Heading2">
    <w:name w:val="heading 2"/>
    <w:basedOn w:val="Heading"/>
    <w:qFormat/>
    <w:pPr>
      <w:spacing w:before="280" w:after="160"/>
      <w:outlineLvl w:val="1"/>
    </w:pPr>
    <w:rPr>
      <w:rFonts w:ascii="Arial" w:hAnsi="Arial" w:eastAsia="Arial" w:cs="Arial"/>
      <w:b/>
      <w:bCs/>
      <w:color w:val="1F618D"/>
      <w:sz w:val="26"/>
      <w:szCs w:val="26"/>
    </w:rPr>
  </w:style>
  <w:style w:type="paragraph" w:styleId="Heading3">
    <w:name w:val="heading 3"/>
    <w:basedOn w:val="Heading"/>
    <w:qFormat/>
    <w:pPr>
      <w:spacing w:before="220" w:after="120"/>
      <w:outlineLvl w:val="2"/>
    </w:pPr>
    <w:rPr>
      <w:rFonts w:ascii="Arial" w:hAnsi="Arial" w:eastAsia="Arial" w:cs="Arial"/>
      <w:b/>
      <w:bCs/>
      <w:color w:val="2471A3"/>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LibreOffice/25.8.4.2$Linux_X86_64 LibreOffice_project/580$Build-2</Application>
  <AppVersion>15.0000</AppVersion>
  <Pages>17</Pages>
  <Words>3009</Words>
  <Characters>19114</Characters>
  <CharactersWithSpaces>21521</CharactersWithSpaces>
  <Paragraphs>698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2026-02-19T04:30:40Z</dcterms:created>
  <dc:creator>Un-named</dc:creator>
  <dc:description/>
  <dc:language>en-US</dc:language>
  <cp:lastModifiedBy/>
  <dcterms:modified xsi:type="dcterms:W3CDTF">2026-03-08T18:57:13Z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