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10. Tétel: Szerzők, művek, korszakok a régi magyar irodalomból a 18. század végéig</w:t>
      </w:r>
    </w:p>
    <w:p>
      <w:pPr>
        <w:pStyle w:val="Heading2"/>
      </w:pPr>
      <w:r>
        <w:t>Fókuszban: Csokonai Vitéz Mihály Lilla-versei</w:t>
      </w:r>
    </w:p>
    <w:p>
      <w:pPr>
        <w:pStyle w:val="Heading3"/>
      </w:pPr>
      <w:r>
        <w:t>1. A régi magyar irodalom korszakolása</w:t>
      </w:r>
    </w:p>
    <w:p>
      <w:pPr>
        <w:pStyle w:val="ListBullet"/>
      </w:pPr>
      <w:r>
        <w:t>Kezdetei: A középkori magyar irodalom első emlékei (pl. Halotti beszéd – 12. sz. vége).</w:t>
      </w:r>
    </w:p>
    <w:p>
      <w:pPr>
        <w:pStyle w:val="ListBullet"/>
      </w:pPr>
      <w:r>
        <w:t>Középkor → Reneszánsz → Barokk → Felvilágosodás</w:t>
      </w:r>
    </w:p>
    <w:p>
      <w:pPr>
        <w:pStyle w:val="ListBullet"/>
      </w:pPr>
      <w:r>
        <w:t>A 18. század vége a felvilágosodás magyar irodalmának virágkora.</w:t>
      </w:r>
    </w:p>
    <w:p>
      <w:pPr>
        <w:pStyle w:val="ListBullet"/>
      </w:pPr>
      <w:r>
        <w:t>Latin nyelv helyett fokozatosan áttérés az anyanyelvi irodalomra.</w:t>
      </w:r>
    </w:p>
    <w:p>
      <w:pPr>
        <w:pStyle w:val="Heading3"/>
      </w:pPr>
      <w:r>
        <w:t>2. A felvilágosodás magyar irodalma</w:t>
      </w:r>
    </w:p>
    <w:p>
      <w:pPr>
        <w:pStyle w:val="ListBullet"/>
      </w:pPr>
      <w:r>
        <w:t>Filozófiai és társadalmi háttere: ráció, szabadság, fejlődés, oktatás fontossága.</w:t>
      </w:r>
    </w:p>
    <w:p>
      <w:pPr>
        <w:pStyle w:val="ListBullet"/>
      </w:pPr>
      <w:r>
        <w:t>Irodalmi hatások: francia klasszicizmus, német szentimentalizmus, rokokó.</w:t>
      </w:r>
    </w:p>
    <w:p>
      <w:pPr>
        <w:pStyle w:val="ListBullet"/>
      </w:pPr>
      <w:r>
        <w:t>Főbb képviselők: Bessenyei György, Kazinczy Ferenc, Baróti Szabó Dávid, Csokonai Vitéz Mihály.</w:t>
      </w:r>
    </w:p>
    <w:p>
      <w:pPr>
        <w:pStyle w:val="Heading3"/>
      </w:pPr>
      <w:r>
        <w:t>3. Csokonai Vitéz Mihály élete (1773–1805)</w:t>
      </w:r>
    </w:p>
    <w:p>
      <w:pPr>
        <w:pStyle w:val="ListBullet"/>
      </w:pPr>
      <w:r>
        <w:t>Debreceni Református Kollégium diákja, később tanára.</w:t>
      </w:r>
    </w:p>
    <w:p>
      <w:pPr>
        <w:pStyle w:val="ListBullet"/>
      </w:pPr>
      <w:r>
        <w:t>Költői stílusa sokszínű: rokokó, klasszicizmus, szentimentalizmus és preromantika elemei.</w:t>
      </w:r>
    </w:p>
    <w:p>
      <w:pPr>
        <w:pStyle w:val="ListBullet"/>
      </w:pPr>
      <w:r>
        <w:t>Változatos tematikájú életmű: dalok, elégiák, víg és komoly versek, drámai és epikus művek.</w:t>
      </w:r>
    </w:p>
    <w:p>
      <w:pPr>
        <w:pStyle w:val="ListBullet"/>
      </w:pPr>
      <w:r>
        <w:t>Rövid, de termékeny élet – 31 éves korában halt meg.</w:t>
      </w:r>
    </w:p>
    <w:p>
      <w:pPr>
        <w:pStyle w:val="Heading3"/>
      </w:pPr>
      <w:r>
        <w:t>4. Lilla-versek keletkezése és háttere</w:t>
      </w:r>
    </w:p>
    <w:p>
      <w:pPr>
        <w:pStyle w:val="ListBullet"/>
      </w:pPr>
      <w:r>
        <w:t>A Lilla-ciklus ihletője Verseghy Júlia, akit Lillaként örökített meg költészetében.</w:t>
      </w:r>
    </w:p>
    <w:p>
      <w:pPr>
        <w:pStyle w:val="ListBullet"/>
      </w:pPr>
      <w:r>
        <w:t>A szerelem boldogságát, majd fájdalmát mutatja be.</w:t>
      </w:r>
    </w:p>
    <w:p>
      <w:pPr>
        <w:pStyle w:val="ListBullet"/>
      </w:pPr>
      <w:r>
        <w:t>Szakításuk után születtek a legszebb magyar szerelmi elégiák.</w:t>
      </w:r>
    </w:p>
    <w:p>
      <w:pPr>
        <w:pStyle w:val="ListBullet"/>
      </w:pPr>
      <w:r>
        <w:t>A versek 1805-ben jelentek meg nyomtatásban: „Lilla” címmel.</w:t>
      </w:r>
    </w:p>
    <w:p>
      <w:pPr>
        <w:pStyle w:val="Heading3"/>
      </w:pPr>
      <w:r>
        <w:t>5. A Lilla-versek stílusa és műfaji jellemzői</w:t>
      </w:r>
    </w:p>
    <w:p>
      <w:pPr>
        <w:pStyle w:val="ListBullet"/>
      </w:pPr>
      <w:r>
        <w:t>Szentimentalizmus: az érzelem elsődlegessége, melankólia, bánat.</w:t>
      </w:r>
    </w:p>
    <w:p>
      <w:pPr>
        <w:pStyle w:val="ListBullet"/>
      </w:pPr>
      <w:r>
        <w:t>Rokokó: játékos, könnyed hangvétel a boldog szerelem verseiben.</w:t>
      </w:r>
    </w:p>
    <w:p>
      <w:pPr>
        <w:pStyle w:val="ListBullet"/>
      </w:pPr>
      <w:r>
        <w:t>Elégia: fájdalommal átszőtt lírai forma, gyakran a szerelmi csalódás kifejezője.</w:t>
      </w:r>
    </w:p>
    <w:p>
      <w:pPr>
        <w:pStyle w:val="ListBullet"/>
      </w:pPr>
      <w:r>
        <w:t>Zenei hatások, ritmusosság, természetképek, álom-motívumok.</w:t>
      </w:r>
    </w:p>
    <w:p>
      <w:pPr>
        <w:pStyle w:val="Heading3"/>
      </w:pPr>
      <w:r>
        <w:t>6. Elemzett versek (ajánlott példák)</w:t>
      </w:r>
    </w:p>
    <w:p>
      <w:pPr>
        <w:pStyle w:val="ListBullet"/>
      </w:pPr>
      <w:r>
        <w:t>A Reményhez: A remény megszemélyesítése. Elégikus hangvétel, szerelmi csalódás után. A verszárlatban a remény elvesztése: a lelki összeomlás képe.</w:t>
      </w:r>
    </w:p>
    <w:p>
      <w:pPr>
        <w:pStyle w:val="ListBullet"/>
      </w:pPr>
      <w:r>
        <w:t>A tihanyi Ekhóhoz: A magány és elhagyatottság verse. A természet elemeit használja a lélek fájdalmának kifejezésére. Az Ekhó, mint visszhang, a költő belső világának tükre.</w:t>
      </w:r>
    </w:p>
    <w:p>
      <w:pPr>
        <w:pStyle w:val="ListBullet"/>
      </w:pPr>
      <w:r>
        <w:t>Lilla: A kötet nyitóverse. A nőideál megfestése: szépség, báj, érzékenység. A szerelem kiteljesedésének reménye.</w:t>
      </w:r>
    </w:p>
    <w:p>
      <w:pPr>
        <w:pStyle w:val="Heading3"/>
      </w:pPr>
      <w:r>
        <w:t>7. Csokonai jelentősége a magyar irodalomban</w:t>
      </w:r>
    </w:p>
    <w:p>
      <w:pPr>
        <w:pStyle w:val="ListBullet"/>
      </w:pPr>
      <w:r>
        <w:t>A magyar nyelvű líra megújítója.</w:t>
      </w:r>
    </w:p>
    <w:p>
      <w:pPr>
        <w:pStyle w:val="ListBullet"/>
      </w:pPr>
      <w:r>
        <w:t>Személyes hangvétel, érzelmek mélysége.</w:t>
      </w:r>
    </w:p>
    <w:p>
      <w:pPr>
        <w:pStyle w:val="ListBullet"/>
      </w:pPr>
      <w:r>
        <w:t>Átmenet a klasszicizmus és romantika között.</w:t>
      </w:r>
    </w:p>
    <w:p>
      <w:pPr>
        <w:pStyle w:val="ListBullet"/>
      </w:pPr>
      <w:r>
        <w:t>A Lilla-versek máig a magyar szerelmi líra csúcspontjai közé tartoznak.</w:t>
      </w:r>
    </w:p>
    <w:p>
      <w:pPr>
        <w:pStyle w:val="Heading3"/>
      </w:pPr>
      <w:r>
        <w:t>8. Összegzés</w:t>
      </w:r>
    </w:p>
    <w:p>
      <w:pPr>
        <w:pStyle w:val="ListBullet"/>
      </w:pPr>
      <w:r>
        <w:t>Csokonai Lilla-versei a személyes líra kibontakozásának fontos állomásai.</w:t>
      </w:r>
    </w:p>
    <w:p>
      <w:pPr>
        <w:pStyle w:val="ListBullet"/>
      </w:pPr>
      <w:r>
        <w:t>A 18. századi magyar irodalom egyéni hangú, érzékeny alkotója.</w:t>
      </w:r>
    </w:p>
    <w:p>
      <w:pPr>
        <w:pStyle w:val="ListBullet"/>
      </w:pPr>
      <w:r>
        <w:t>Művei hidat képeznek a régi és modern magyar költészet között.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