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Experiment list just for us</w:t>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Main  (old/new choices, always same memorability, low/mid/high memorability) </w:t>
      </w:r>
    </w:p>
    <w:p w:rsidR="00000000" w:rsidDel="00000000" w:rsidP="00000000" w:rsidRDefault="00000000" w:rsidRPr="00000000" w14:paraId="00000003">
      <w:pPr>
        <w:ind w:left="1440" w:firstLine="0"/>
        <w:rPr/>
      </w:pPr>
      <w:r w:rsidDel="00000000" w:rsidR="00000000" w:rsidRPr="00000000">
        <w:rPr>
          <w:rtl w:val="0"/>
        </w:rPr>
        <w:t xml:space="preserve">more optimal choices for more memorable images? </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Matched-memorability  (old/old choices, always same memorability, low/high mem) </w:t>
      </w:r>
    </w:p>
    <w:p w:rsidR="00000000" w:rsidDel="00000000" w:rsidP="00000000" w:rsidRDefault="00000000" w:rsidRPr="00000000" w14:paraId="00000005">
      <w:pPr>
        <w:ind w:left="1440" w:firstLine="0"/>
        <w:rPr/>
      </w:pPr>
      <w:r w:rsidDel="00000000" w:rsidR="00000000" w:rsidRPr="00000000">
        <w:rPr>
          <w:rtl w:val="0"/>
        </w:rPr>
        <w:t xml:space="preserve">more optimal choices when both are low than when both are high?</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Mixed-memorability  (old/old choices, low/high memorability, same value)</w:t>
      </w:r>
    </w:p>
    <w:p w:rsidR="00000000" w:rsidDel="00000000" w:rsidP="00000000" w:rsidRDefault="00000000" w:rsidRPr="00000000" w14:paraId="00000007">
      <w:pPr>
        <w:ind w:left="1440" w:firstLine="0"/>
        <w:rPr/>
      </w:pPr>
      <w:r w:rsidDel="00000000" w:rsidR="00000000" w:rsidRPr="00000000">
        <w:rPr>
          <w:rtl w:val="0"/>
        </w:rPr>
        <w:t xml:space="preserve">when both $1, choose memorable; when both $0, avoid memorable</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Direct value report  (same structure as exp 1)</w:t>
      </w:r>
    </w:p>
    <w:p w:rsidR="00000000" w:rsidDel="00000000" w:rsidP="00000000" w:rsidRDefault="00000000" w:rsidRPr="00000000" w14:paraId="00000009">
      <w:pPr>
        <w:ind w:left="1440" w:firstLine="0"/>
        <w:rPr/>
      </w:pPr>
      <w:r w:rsidDel="00000000" w:rsidR="00000000" w:rsidRPr="00000000">
        <w:rPr>
          <w:rtl w:val="0"/>
        </w:rPr>
        <w:t xml:space="preserve">better recognition for more memorable images? </w:t>
      </w:r>
    </w:p>
    <w:p w:rsidR="00000000" w:rsidDel="00000000" w:rsidP="00000000" w:rsidRDefault="00000000" w:rsidRPr="00000000" w14:paraId="0000000A">
      <w:pPr>
        <w:ind w:left="1440" w:firstLine="0"/>
        <w:rPr/>
      </w:pPr>
      <w:r w:rsidDel="00000000" w:rsidR="00000000" w:rsidRPr="00000000">
        <w:rPr>
          <w:rtl w:val="0"/>
        </w:rPr>
        <w:t xml:space="preserve">better value memory in direct report?</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Food choice replication of Li et al.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Framing notes:</w:t>
      </w:r>
    </w:p>
    <w:p w:rsidR="00000000" w:rsidDel="00000000" w:rsidP="00000000" w:rsidRDefault="00000000" w:rsidRPr="00000000" w14:paraId="0000000E">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Memory is involved in decisions → this implies a role for the cue → what is the cue doing? Alternative hypotheses</w:t>
      </w:r>
    </w:p>
    <w:p w:rsidR="00000000" w:rsidDel="00000000" w:rsidP="00000000" w:rsidRDefault="00000000" w:rsidRPr="00000000" w14:paraId="0000000F">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Decisions are made by a cue → what is the role of the cue → one hypothesis comes from memory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Title. Provide a concise and descriptive title for your registration that accurately reflects the main focus of your research. A clear and specific title will help others quickly understand the essence of your study.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ageBreakBefore w:val="0"/>
        <w:ind w:left="0" w:firstLine="720"/>
        <w:rPr/>
      </w:pPr>
      <w:r w:rsidDel="00000000" w:rsidR="00000000" w:rsidRPr="00000000">
        <w:rPr>
          <w:rtl w:val="0"/>
        </w:rPr>
        <w:t xml:space="preserve">Image Memorability Drives Associative Learning of Value (during Decision-Making?)</w:t>
      </w:r>
    </w:p>
    <w:p w:rsidR="00000000" w:rsidDel="00000000" w:rsidP="00000000" w:rsidRDefault="00000000" w:rsidRPr="00000000" w14:paraId="00000015">
      <w:pPr>
        <w:pageBreakBefore w:val="0"/>
        <w:ind w:left="720" w:firstLine="0"/>
        <w:rPr/>
      </w:pPr>
      <w:r w:rsidDel="00000000" w:rsidR="00000000" w:rsidRPr="00000000">
        <w:rPr>
          <w:rtl w:val="0"/>
        </w:rPr>
        <w:t xml:space="preserve">Cue Memorability Drives Associative Learning of Value</w:t>
      </w:r>
    </w:p>
    <w:p w:rsidR="00000000" w:rsidDel="00000000" w:rsidP="00000000" w:rsidRDefault="00000000" w:rsidRPr="00000000" w14:paraId="00000016">
      <w:pPr>
        <w:pageBreakBefore w:val="0"/>
        <w:ind w:left="720" w:firstLine="0"/>
        <w:rPr/>
      </w:pPr>
      <w:r w:rsidDel="00000000" w:rsidR="00000000" w:rsidRPr="00000000">
        <w:rPr>
          <w:rtl w:val="0"/>
        </w:rPr>
        <w:t xml:space="preserve">Memorable Cues Produce Stronger Memories of Associated Value</w:t>
      </w:r>
    </w:p>
    <w:p w:rsidR="00000000" w:rsidDel="00000000" w:rsidP="00000000" w:rsidRDefault="00000000" w:rsidRPr="00000000" w14:paraId="00000017">
      <w:pPr>
        <w:pageBreakBefore w:val="0"/>
        <w:ind w:left="720" w:firstLine="0"/>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rtl w:val="0"/>
        </w:rPr>
        <w:t xml:space="preserve">Description. Write a detailed description of your research project, including its purpose and any expected outcomes. This should give readers a comprehensive overview of your wor</w:t>
      </w:r>
      <w:r w:rsidDel="00000000" w:rsidR="00000000" w:rsidRPr="00000000">
        <w:rPr>
          <w:rtl w:val="0"/>
        </w:rPr>
        <w:t xml:space="preserve">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When confronted with a decision, we frequently use associations from memory to infer the value of choice options. However, little is known about how particular perceptual cues influence our ability to successfully retrieve associated information about value from memory to guide adaptive choices. Here, we test whether the population-level likelihood of recognizing a particular visual stimulus (“image memorability”) predicts successful memory retrieval of associated value during a memory-guided decision-making task. Across five behavioral experiments, we aim to evaluate if more memorable image cues produce stronger memory traces for associated value, and if these traces are more readily and effectively remembered to guide value-based decisions.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four preregistered experiments, we adapt a version of the memory-guided decision-making task from Duncan &amp; Shohamy (2016). On each trial, participants choose between two cards, each depicting a unique object image. Upon choosing a card, they learn the card’s value—either $1 or $0. Several trials later, they encounter a card (or in Experiments 2 &amp;3, two cards) they have previously learned the value of, and can use their memory for the card’s value to guide their decision. All images are drawn from the THINGS dataset (Hebart et al. 2019) and image memorability is manipulated by drawing card images from three pre-selected memorability bins (low / mid / high) built from THINGS-database memorability scores (Kramer et al., 2023; see image selection procedure in “Study Design” below). &lt;image sampling procedure??&gt;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four experiments vary the structure of the retrieval trials to isolate different questions (for more details, see “Study Design”). Experiment 1 tests if associated values are more effectively retrieved to guide decisions in our memory-guided decision task. Experiment 2 controls for any potential effect of a novel lure image on memory-guided decisions. Experiment 3 aims to address the affect of memorability on choices with ambiguous differences in value between two options. Experiment 4 aims to show that image memorability influences recognition memory in this task, and tests for an independent effect of image memorability on direct value recall.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Finally, in experiment 5, we extend our findings to the domain of food choices. Previous research has shown the absence of an overall bias towards more memorable images when selecting between two food items (Li et al. 2022). However, our hypotheses above suggest instead an interaction between the memorability of the cue images and the reported values of the food items. In fact, this interaction takes two forms (full details on an analytical derivation will be provided in the main manuscript). First, we predict an interaction on choices between the sum of the memorability of two images and their difference in value </w:t>
      </w:r>
      <w:commentRangeStart w:id="0"/>
      <w:r w:rsidDel="00000000" w:rsidR="00000000" w:rsidRPr="00000000">
        <w:rPr>
          <w:rtl w:val="0"/>
        </w:rPr>
        <w:t xml:space="preserve">&lt;explain&gt;</w:t>
      </w:r>
      <w:commentRangeEnd w:id="0"/>
      <w:r w:rsidDel="00000000" w:rsidR="00000000" w:rsidRPr="00000000">
        <w:commentReference w:id="0"/>
      </w:r>
      <w:r w:rsidDel="00000000" w:rsidR="00000000" w:rsidRPr="00000000">
        <w:rPr>
          <w:rtl w:val="0"/>
        </w:rPr>
        <w:t xml:space="preserve">. Second, we predict an interaction on choices between the difference in memorability of the two images and the sum of their reported values; </w:t>
      </w:r>
      <w:commentRangeStart w:id="1"/>
      <w:r w:rsidDel="00000000" w:rsidR="00000000" w:rsidRPr="00000000">
        <w:rPr>
          <w:rtl w:val="0"/>
        </w:rPr>
        <w:t xml:space="preserve">&lt;explain&gt;</w:t>
      </w:r>
      <w:commentRangeEnd w:id="1"/>
      <w:r w:rsidDel="00000000" w:rsidR="00000000" w:rsidRPr="00000000">
        <w:commentReference w:id="1"/>
      </w:r>
      <w:r w:rsidDel="00000000" w:rsidR="00000000" w:rsidRPr="00000000">
        <w:rPr>
          <w:rtl w:val="0"/>
        </w:rPr>
        <w:t xml:space="preserve">. The authors powered their initial study to detect only their hypothesized main effect, and thus were underpowered in evaluating these interaction effects.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With these experiments, we aim to test if associated memories for value are stronger and more readily retrieved to guide decisions when cued with memorable images, how exactly memorability affects the choice process, and if the same principles can be applied to more naturalistic food choices.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Research Questions Or Hypotheses. What research questions or hypotheses are you planning to evaluate in this research? List the questions or hypotheses separately and as specifically, concisely, and concretely as possible. Good questions or hypotheses are stated so that they are clearly testable. When the outcomes of our study are observed, the implications of that evidence for your questions or hypotheses should follow directly.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Are more memorable images more likely to be chosen (i.e., inferred to be higher value) regardless of their previously-associated value (experiments 1,2,3)? </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Are more memorable images better cues for retrieving associated values (experiments 1,2,3,4)? That is, are people’s choices more sensitive to associated values when the cue is more memorable?</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Are more memorable images still more memorable (i.e., more likely to be recognized as old) in this specific 2-AFC encoding and retrieval design (experiment 4)? </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How does cue memorability influence the choice deliberation process (experiments 1,2,3,4,5)?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These research questions and corresponding hypotheses are operationalized in the different experiments as follows (see “Statistical Models” for exact model specifications):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H1.1: Participants are more likely to choose old cards with more memorable images, independent of their associated value. </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H1.2 The effect of the old card's learned value on choice is stronger (choices are more accurate) the more memorable the old card is — i.e., an interaction between memorability and value in predicting old-card choice.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H2: Participants make more accurate (higher-expected-value) choices between two previously-seen cards of matched memorability when both cards are high-memorability than when both are low-memorability. This design rules out an alternative account of H1.2 as driven by the properties of the novel lure card rather than by memory for the old card itself, as now both choice options are old cards and matched in memorability.</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H3 (“even” trials): When two old cards have the same value, participants will be more likely to select the high-memorability card when both are $1, and more likely to select the low-memorability card when both are $0 (i.e., interaction between shared value and memorability on choice). This would indicate that participants are more strongly influenced by their memory for the memorable image’s value, rather than an overall bias towards choosing the memorable image.</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 </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H4.1: Recognition memory (correctly identifying which of the two cards was seen before) is more accurate for more memorable images. </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H4.2: Explicit value recall (correctly reporting whether an old card was wroth $0 or $1) is more accurate for more memorable images, </w:t>
      </w:r>
      <w:commentRangeStart w:id="2"/>
      <w:r w:rsidDel="00000000" w:rsidR="00000000" w:rsidRPr="00000000">
        <w:rPr>
          <w:rtl w:val="0"/>
        </w:rPr>
        <w:t xml:space="preserve">including when restricted to trials where the old card was correctly recognized. </w:t>
      </w:r>
      <w:commentRangeEnd w:id="2"/>
      <w:r w:rsidDel="00000000" w:rsidR="00000000" w:rsidRPr="00000000">
        <w:commentReference w:id="2"/>
      </w:r>
      <w:r w:rsidDel="00000000" w:rsidR="00000000" w:rsidRPr="00000000">
        <w:rPr>
          <w:rtl w:val="0"/>
        </w:rPr>
        <w:t xml:space="preserve">This finding would rule out a recognition-driven account of the effects and provide unambiguous support for stronger associative memory for the value of more memorable images.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 </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H5.1: &lt;fill in&gt;</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H5.2: &lt;fill in&gt;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ageBreakBefore w:val="0"/>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Foreknowledge Of Data Or Evidence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Data does not yet exist. No part of the data that will be used for this analysis plan exists, and no part will be generated until after this plan is registered.</w:t>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Explanation Of Foreknowledge And Managing Unintended Influences (Optional)</w:t>
      </w:r>
    </w:p>
    <w:p w:rsidR="00000000" w:rsidDel="00000000" w:rsidP="00000000" w:rsidRDefault="00000000" w:rsidRPr="00000000" w14:paraId="00000042">
      <w:pPr>
        <w:rPr/>
      </w:pPr>
      <w:r w:rsidDel="00000000" w:rsidR="00000000" w:rsidRPr="00000000">
        <w:rPr>
          <w:b w:val="1"/>
          <w:bCs w:val="1"/>
          <w:rtl w:val="0"/>
        </w:rPr>
        <w:t xml:space="preserve">If data for this study exist already, the prior item summarizes what is known about the data. Use this response box to add clarifying detail as needed. Having some foreknowledge of the data is a risk for making data independent decisions about analysis plans that could affect confidence in the conclusions. Regardless of the amount of foreknowledge, there are many ways to reduce risk of unintended influences on analysis plans and conclusions. Report any specific actions taken to reduce the risks of unintended influences. </w:t>
      </w:r>
      <w:r w:rsidDel="00000000" w:rsidR="00000000" w:rsidRPr="00000000">
        <w:rPr>
          <w:rtl w:val="0"/>
        </w:rPr>
      </w:r>
    </w:p>
    <w:p w:rsidR="00000000" w:rsidDel="00000000" w:rsidP="00000000" w:rsidRDefault="00000000" w:rsidRPr="00000000" w14:paraId="00000043">
      <w:pPr>
        <w:pageBreakBefore w:val="0"/>
        <w:ind w:left="0" w:firstLine="0"/>
        <w:rPr/>
      </w:pPr>
      <w:r w:rsidDel="00000000" w:rsidR="00000000" w:rsidRPr="00000000">
        <w:rPr>
          <w:rtl w:val="0"/>
        </w:rPr>
      </w:r>
    </w:p>
    <w:p w:rsidR="00000000" w:rsidDel="00000000" w:rsidP="00000000" w:rsidRDefault="00000000" w:rsidRPr="00000000" w14:paraId="00000044">
      <w:pPr>
        <w:pageBreakBefore w:val="0"/>
        <w:ind w:left="0" w:firstLine="0"/>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Study Type. Which of these best describe the study design of your investigation?</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Randomized Experiment: Must include random assignment of subjects to treatments or conditions. This usually includes lab experiments, field experiments, intervention experiments, randomized controlled trials, and A/B testing.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Intention For Causal Interpretation (Optional). Describe whether and how your study will provide evidence for a causal relationship between your primary variables.</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Indirect inference on causal relationship(s): This study is intended to examine a potential causal relationship, but is not designed to isolate the specific causal effect. This work may inform causal inference indirectly or advance insight toward future estimation of a causal relationship.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Blinding Of Experimental Treatments. Blinding describes who is aware of the experimental treatments, manipulations, or conditions. If you selected "experiment" as the study type, mark all that apply.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Subjects will not be aware of the assigned treatment during data collection (either because the subjects are not human participants or because of blinding procedures).</w:t>
      </w:r>
    </w:p>
    <w:p w:rsidR="00000000" w:rsidDel="00000000" w:rsidP="00000000" w:rsidRDefault="00000000" w:rsidRPr="00000000" w14:paraId="00000052">
      <w:pPr>
        <w:pageBreakBefore w:val="0"/>
        <w:ind w:left="0" w:firstLine="0"/>
        <w:rPr/>
      </w:pPr>
      <w:r w:rsidDel="00000000" w:rsidR="00000000" w:rsidRPr="00000000">
        <w:rPr>
          <w:rtl w:val="0"/>
        </w:rPr>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Additional Blinding During Research Or Analysis (Optional). Whichever type of study, summarize any relevant procedures employed to remove unintended influences that could be introduced by subjects, researchers, coders, or analysts having knowledge of the study design, treatments, measures, or outcomes during the research.</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Subjects are not randomly assigned to conditions but rather serve as their own controls for within-subjects analysis.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Study Design. Describe your study design in sufficient detail for a reader to understand how the conditions or treatments are administered and how the measures and outcomes are assessed. Be specific about the parameters of the design such as: two-group, factorial, randomized block, or repeated measures. Clarify which parts of the design are between-subject (unpaired), within-subject (paired), or mixed. Describe counterbalancing.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All four experiments are within-subject repeated-measures designs implemented as self-paced, single-session online tasks (jsPsych, data collected via Prolific). Every participant in a given experiment is assigned a full trial sequence drawn from a small set of pre-computed sequences (see below); the only participant-to-participant randomization is (a) which of these pre-computed trial sequences they receive, (b) which specific images from the memorability-binned stimulus pool are assigned to which trial slot, and (c) left/right screen placement. There are no between-subjects conditions.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i w:val="1"/>
          <w:iCs w:val="1"/>
          <w:rtl w:val="0"/>
        </w:rPr>
        <w:t xml:space="preserve">Stimulus Set (Experiments 1-4)</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Stimuli are drawn from the THINGS image database (Hebart et al. 2019) using THINGS memorability scores (memorability_cr, the corrected-recognition memorability score; Kramer et al., 2023). Selection is performed once, offline, which solves a mixed-integer linear program (MILP) to choose, for 26 of the 27 THINGS category27 categories (all except “insect”, which lacks sufficient exemplars), 6 exemplar images per category in each of 3 memorability bins (low / mid / high), for 26 × 3 × 6 = 468 images total (156 per bin), such that: (1) each THINGS concept is used at most once across the entire 468-image set (no concept repeats across bins or categories), (2) the low bin is selected to minimize memorability score, the high bin to maximize it, and the mid bin to minimize |score − sample median|, all subject to the category quota and concept-uniqueness constraints.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 the resulting set, mean (range) memorability_cr by bin is: low = 0.550 (0.410–0.692), mid = 0.795 (0.789–0.805), high = 0.952 (0.881–1.000). Each experiment's trial-sequencing design consumes every image in the relevant bin(s) exactly once per participant (never repeated within a session); a fresh random assignment of specific images to trial slots, and a fresh random left/right placement, is drawn per participant.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i w:val="1"/>
          <w:iCs w:val="1"/>
          <w:rtl w:val="0"/>
        </w:rPr>
        <w:t xml:space="preserve">Sequence pre-computation (Experiments 1-4)</w:t>
      </w:r>
    </w:p>
    <w:p w:rsidR="00000000" w:rsidDel="00000000" w:rsidP="00000000" w:rsidRDefault="00000000" w:rsidRPr="00000000" w14:paraId="00000063">
      <w:pPr>
        <w:rPr/>
      </w:pPr>
      <w:r w:rsidDel="00000000" w:rsidR="00000000" w:rsidRPr="00000000">
        <w:rPr>
          <w:rtl w:val="0"/>
        </w:rPr>
        <w:t xml:space="preserve">T</w:t>
      </w:r>
      <w:r w:rsidDel="00000000" w:rsidR="00000000" w:rsidRPr="00000000">
        <w:rPr>
          <w:rtl w:val="0"/>
        </w:rPr>
        <w:t xml:space="preserve">he trial-level structure (old/new status, memorability bin, delay, value class, and — where applicable — cross-condition pairing) is fixed in advance by the MILP solver. Ten independent MILP solutions are pre-computed per experiment (Experiments 4 uses the same sequences as Epxeriment 1); a participant is assigned one of the ten deterministically via a hash of their participant ID, so that participants are spread roughly evenly across the ten available sequences. The purpose of this design is to strictly control for potential interactions between the variables of interest and potential confounds. Details of which variables are balanced for which tasks are included below.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Additional design details for each experiment are described below: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i w:val="1"/>
          <w:iCs w:val="1"/>
          <w:rtl w:val="0"/>
        </w:rPr>
        <w:t xml:space="preserve">Experiment 1</w:t>
      </w:r>
    </w:p>
    <w:p w:rsidR="00000000" w:rsidDel="00000000" w:rsidP="00000000" w:rsidRDefault="00000000" w:rsidRPr="00000000" w14:paraId="00000068">
      <w:pPr>
        <w:rPr/>
      </w:pPr>
      <w:r w:rsidDel="00000000" w:rsidR="00000000" w:rsidRPr="00000000">
        <w:rPr>
          <w:rtl w:val="0"/>
        </w:rPr>
        <w:t xml:space="preserve">In experiment 1, we test whether image memorability drives stronger memory for associated values. To do so, we implement the card game described in Duncan &amp; Shohamy (2016), dropping the contextual cues from the original design. The task consists of 312 trials, and includes all 486 selected stimulus images. Half of trials (156)  are “new,” consisting of two novel cards, in which the chosen one flips over to reveal its value. The other half (156) are “old” trials, in which the participant chooses between a previously chosen card and a novel foil (and once again receives feedback). The delay between a new trial and its subsequent old trial is 7-15 trials. On all trials, both images presented are of the same memorability bin. Accurate choices on old trials are defined as choosing $1 cards or avoiding $0 cards (i.e., choosing the novel card).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full trial structure is solved offline by a two-phase MILP. The distributions of delays are precisely matched across memorability bins and old card values; left/right position of the old card is also balanced within participants. To limit large strings of consecutive trials of the same memorability bin or trial type, no more than 3 consecutive same-memorability trials can occur in a row, nor more than 8 consecutive old or new trials (to accommodate the first 7 trials which must be new).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Each choice trial consists of up to 2 seconds to respond (using the ‘j’ and ‘k’ keys), followed by a 1-second highlight of the chosen card. It then flips over and reveals its value ($0 or $1) for 1.5 seconds. A “too slow” message appears if no choice is made, and a randomly selected card flips over. The inter-trial interval is 0.5 seconds. Three attention checks are interspersed in the trial sequence. Participants are paid a performance-dependent bonus; 10 old-card trials are sampled at random at the end of the session and their outcomes summed, normalized by the maximum possible ($10), and scaled to a $2 maximum bonus on top of a $5 base payment for an estimated 25-minute session.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test for an overall bias of memorability on choice (are participants more likely to choose more memorable old cards?), and based on our hypotheses, an interaction between memorability and value (are participants more likely to make accurate choices for more memorable old cards?). See “Research Questions” section above for more details and hypotheses.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i w:val="1"/>
          <w:iCs w:val="1"/>
          <w:rtl w:val="0"/>
        </w:rPr>
        <w:t xml:space="preserve">Experiment 2</w:t>
      </w:r>
    </w:p>
    <w:p w:rsidR="00000000" w:rsidDel="00000000" w:rsidP="00000000" w:rsidRDefault="00000000" w:rsidRPr="00000000" w14:paraId="00000071">
      <w:pPr>
        <w:rPr/>
      </w:pPr>
      <w:r w:rsidDel="00000000" w:rsidR="00000000" w:rsidRPr="00000000">
        <w:rPr>
          <w:rtl w:val="0"/>
        </w:rPr>
        <w:t xml:space="preserve">In experiment 2, we test whether the interaction between memorability and value found in experiment 1 depends on the novel foil card, rather than reflecting true memory for the old card's value. To do so, we modify the old trials so that both cards have previously been chosen and are now equally familiar: participants choose between two previously-seen cards, one whose source trial was worth $1 and one whose source trial was worth $0. Accurate choices are defined as choosing the $1 card. Both cards on an old trial are always from the same memorability bin, so a bias toward the more memorable card cannot by itself produce a correct answer. For analytical simplicity, we restrict this experiment to the high and low memorability bins (dropping mid); each bin's 156 images are consumed exactly once per participant.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task consists of 234 trials: 156 “new” encoding trials (78 high-memorability pairs, 78 low-memorability pairs, each split 39 $1 / 39 $0) and 78 “old” trials (39 high-memorability pairs, 39 low-memorability pairs). Because each old trial draws on two previously-chosen cards rather than one, every new trial's chosen card is later reused as a source (156 new trials ÷ 2 sources per old trial = 78 old trials, with no leftover sources). As in experiment 1, delay (7–15 trials) is matched across memorability bins and value conditions, left/right position and which side carries the longer delay are balanced within participants, and the same run-length caps apply (no more than 3 consecutive same-bin trials, no more than 8 consecutive same-type trials).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Trial timing, attention checks, and the bonus mechanism are identical to experiment 1, scaled to an estimated 20-minute session with a $4 base payment and $2 maximum bonus. We test for an interaction of memorability and value — are participants more likely to make accurate choices on high-memorability trials than low-memorability trials? See “Research Questions” above for hypotheses.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rtl w:val="0"/>
        </w:rPr>
        <w:t xml:space="preserve">Experiment 3</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experiment 3, we test how memorability influences choice when the two options' values are similar or equal, rather than always favoring one clear answer. As in experiment 2, we restrict images to the high and low memorability bins and old trials pit two previously-chosen cards against each other, but here the two cards are always drawn from different bins — one high-memorability source and one low-memorability source. Old trials fall into four types: two “even” types where both cards share the same value (both $1 or both $0), and two “uneven” types where one card is $1 and the other $0 (i.e., there is a correct answer).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task consists of 234 trials: 156 new encoding trials (78 high-memorability, 78 low-memorability, each split 39 $1 and 39 $0) and 78 old trials—40 “even” (20 both $0, 20 both $1) and 38 “uneven” (19 high = $1, low = $0; 19 high = $0, low = $1). Delay distributions are matched separately within the even and uneven groups so that the high- and low-memorability bins end up with identical overall delay distributions; the high-memorability source has the longer delay on exactly half of the uneven trials and half of the even trials. The same run-length caps as experiments 1–2 apply. Trial timing, the bonus mechanism, session length/pay, and the fixed attention-check positions match experiment 2.</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On even trials, we test whether participants are biased toward choosing the more memorable card overall, and whether that bias is modulated by value (e.g., toward the memorable card when both are worth $1, away from it when both are worth $0). The main purpose of the uneven trials is so participants cannot predict that all old trials have no optimal choice and must engage in memory retrieval consistently, although we do not have strong hypotheses about performance. See “Research Questions” above.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i w:val="1"/>
          <w:iCs w:val="1"/>
          <w:rtl w:val="0"/>
        </w:rPr>
        <w:t xml:space="preserve">Experiment 4</w:t>
      </w:r>
    </w:p>
    <w:p w:rsidR="00000000" w:rsidDel="00000000" w:rsidP="00000000" w:rsidRDefault="00000000" w:rsidRPr="00000000" w14:paraId="0000007F">
      <w:pPr>
        <w:rPr/>
      </w:pPr>
      <w:r w:rsidDel="00000000" w:rsidR="00000000" w:rsidRPr="00000000">
        <w:rPr>
          <w:rtl w:val="0"/>
        </w:rPr>
        <w:t xml:space="preserve">In experiment 4, we isolate recognition memory from associative (value) memory, which are conflated within a single choice on experiment 1's old trials. This experiment reuses experiment 1's exact trial sequences and stimulus set (312 trials, all three memorability bins, the same 10 pre-computed sequences), changing only what happens on old trials. New trials are unchanged. On old trials, participants first make a forced-choice recognition judgment (“which of these two cards have you seen before?”, up to 2s), see feedback via a colored highlight (green if correct, red if incorrect, 0.75s) — and then, regardless of whether the recognition judgment was correct, report the old card's value from memory (</w:t>
      </w:r>
      <m:oMath>
        <m:r>
          <w:rPr/>
          <m:t xml:space="preserve">$0/</m:t>
        </m:r>
      </m:oMath>
      <w:r w:rsidDel="00000000" w:rsidR="00000000" w:rsidRPr="00000000">
        <w:rPr>
          <w:rtl w:val="0"/>
        </w:rPr>
        <w:t xml:space="preserve">$1, up to 2s, 0.75s feedback), with the two response keys fixed to left/right screen position rather than tied to the recognition choice or the old card's actual side.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bonus on this task is accuracy-based rather than reward-based: overall accuracy across all recognition and value-report trials is pooled, chance-adjusted (0.5 subtracted and rescaled to 0–1), and scaled to a $2 maximum bonus on top of a $4 base payment, for an estimated 20-minute session. We test whether recognition accuracy is higher for more memorable images, and whether value-report accuracy is higher for more memorable images — including restricted to trials where the card was correctly recognized, to rule out recognition itself as the driver. See “Research Questions” above for hypotheses.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i w:val="1"/>
          <w:iCs w:val="1"/>
        </w:rPr>
      </w:pPr>
      <w:r w:rsidDel="00000000" w:rsidR="00000000" w:rsidRPr="00000000">
        <w:rPr>
          <w:i w:val="1"/>
          <w:iCs w:val="1"/>
          <w:rtl w:val="0"/>
        </w:rPr>
        <w:t xml:space="preserve">Experiment 5</w:t>
      </w:r>
    </w:p>
    <w:p w:rsidR="00000000" w:rsidDel="00000000" w:rsidP="00000000" w:rsidRDefault="00000000" w:rsidRPr="00000000" w14:paraId="00000084">
      <w:pPr>
        <w:rPr/>
      </w:pPr>
      <w:r w:rsidDel="00000000" w:rsidR="00000000" w:rsidRPr="00000000">
        <w:rPr>
          <w:rtl w:val="0"/>
        </w:rPr>
        <w:t xml:space="preserve">Replicates the sequential food-choice paradigm from Li et al. (2025) exactly, at n=100 to test for our hypothesized interactions (see H5.1/H5.2 under “Research Questions” above). </w:t>
      </w:r>
      <w:commentRangeStart w:id="3"/>
      <w:r w:rsidDel="00000000" w:rsidR="00000000" w:rsidRPr="00000000">
        <w:rPr>
          <w:rtl w:val="0"/>
        </w:rPr>
        <w:t xml:space="preserve">&lt;details?&gt;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Randomization (Optional). If you are doing a randomized study, state how will you randomize, and at what level. Typical randomization techniques include: simple, block, stratified, and adaptive covariate randomization. If randomization is required for the study, the method should be specified here, not simply the source of random numbers.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This is almost entirely a within-subject design; there is no between-subjects random assignment to conditions. Every subject in each experiment sees all trial conditions. Subjects are assigned to random sequences of trials (generated via mixed integer programming), random assignments of which particular images occur (given fixed memorability bin assignments), and random left/right screen placements. </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Data Collection Procedures. Describe the process by which you will define your sampling strategy and collect new data or gather and prepare existing data. This can include the relevant population from which you will sample, the sampling frame, the recruiting method, the inclusion and exclusion criteria for eligibility to be in the sample, the source or location of the sample (e.g., geographic region for people, batch numbers for reagents), and the expected duration of data collection.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Data will be collected from a convenience sample on Prolific, using independent samples for each of the experiments. Eligibility requirements include currently residing in the United States and speaking English as a first language. AI-agent and inattentive-response mitigation include a Cloudflare Turnstile challenge before the task begins, a hidden-instruction filter for AI-based agents, attention checks used for data inclusion, and a mandatory 100% correct instructions quiz before the task begins.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Sample Size. Describe the sample size for each unit of analysis, including noting whether the sample size is expected to be the same across conditions, treatments or clusters, or describe the planned sample sizes for each condition, treatment, or cluster. If there is a multi-level or mixed design, describe the sample size at each level and any details needed to understand the nesting of sample sizes across levels.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Each experiment will sample 100 post-exclusion participants (see inclusion criteria below). Because of our within-subject design, all analyses are balanced across all 100 participants.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Sample Size Rationale (Optional). Explain the basis for the planned sample size such as a power analysis, arbitrary constraint (time, money), or pre-specified decision rule for bayesian or other responsive designs.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sample size is a conservative estimate determined by our pilot experiments. For completeness, we include a power analysis below for our main analysis of interest, H1.2, on the interaction of memorability with value on old trial choices in Experiment 1.</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commentRangeStart w:id="4"/>
      <w:r w:rsidDel="00000000" w:rsidR="00000000" w:rsidRPr="00000000">
        <w:rPr>
          <w:rtl w:val="0"/>
        </w:rPr>
        <w:t xml:space="preserve">We determined sample size via a parametric-bootstrap power analysis targeting our primary hypothesis — the interaction between memorability and value in predicting old-card choice in Experiment 1 (H1.2) — since interaction effects are generally the hardest of our hypotheses to detect, and powering for it should leave Experiments 2–4 comfortably powered as a result. We fit the confirmatory generalized linear mixed-effects model to Experiment 1's pilot data (n=106 included participants, 16,253 old-trial observations), then used the fitted model's estimated fixed effects and random-effect variances as data-generating parameters to simulate new datasets under the same design. For each of several candidate sample sizes, we randomly subsampled that many participants' worth of simulated data, refit the model, and recorded whether the interaction term reached significance (p &lt; .05, two-tailed); this was repeated 150 times per candidate N. Power exceeded 80% between N=20 and N=30, and plateaued near 99–100% by N=50–60. We selected N=100 per experiment — well above the ~80%-power threshold — to provide a safety margin against the possibility that the pilot-derived effect size is an overestimate, and to keep sample size consistent with other studies in the literature.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Starting And Stopping Rules. For studies generating new data or research using a portion of a larger existing dataset, specify how you will decide when pilot testing ends and data collection for the study begins, and how you will decide when to terminate data collection.</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Recruitment will continue for each experiment until the post-exclusion included sample size reaches the target size (see “Sample Size” above).</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Manipulated Variables. Describe all manipulated variables and the levels or treatment arms. If the investigation has no randomization, then respond none.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 </w:t>
      </w:r>
    </w:p>
    <w:p w:rsidR="00000000" w:rsidDel="00000000" w:rsidP="00000000" w:rsidRDefault="00000000" w:rsidRPr="00000000" w14:paraId="000000A5">
      <w:pPr>
        <w:numPr>
          <w:ilvl w:val="1"/>
          <w:numId w:val="2"/>
        </w:numPr>
        <w:ind w:left="1440" w:hanging="360"/>
        <w:rPr>
          <w:u w:val="none"/>
        </w:rPr>
      </w:pPr>
      <w:r w:rsidDel="00000000" w:rsidR="00000000" w:rsidRPr="00000000">
        <w:rPr>
          <w:rtl w:val="0"/>
        </w:rPr>
        <w:t xml:space="preserve">Memorability bin of old cards (high/middle/low) and their matched lures</w:t>
      </w:r>
    </w:p>
    <w:p w:rsidR="00000000" w:rsidDel="00000000" w:rsidP="00000000" w:rsidRDefault="00000000" w:rsidRPr="00000000" w14:paraId="000000A6">
      <w:pPr>
        <w:numPr>
          <w:ilvl w:val="1"/>
          <w:numId w:val="2"/>
        </w:numPr>
        <w:ind w:left="1440" w:hanging="360"/>
        <w:rPr>
          <w:u w:val="none"/>
        </w:rPr>
      </w:pPr>
      <w:r w:rsidDel="00000000" w:rsidR="00000000" w:rsidRPr="00000000">
        <w:rPr>
          <w:rtl w:val="0"/>
        </w:rPr>
        <w:t xml:space="preserve">Values of the cards learned during encoding ($0 or $1)</w:t>
      </w:r>
    </w:p>
    <w:p w:rsidR="00000000" w:rsidDel="00000000" w:rsidP="00000000" w:rsidRDefault="00000000" w:rsidRPr="00000000" w14:paraId="000000A7">
      <w:pPr>
        <w:numPr>
          <w:ilvl w:val="1"/>
          <w:numId w:val="2"/>
        </w:numPr>
        <w:ind w:left="1440" w:hanging="360"/>
        <w:rPr>
          <w:u w:val="none"/>
        </w:rPr>
      </w:pPr>
      <w:r w:rsidDel="00000000" w:rsidR="00000000" w:rsidRPr="00000000">
        <w:rPr>
          <w:rtl w:val="0"/>
        </w:rPr>
        <w:t xml:space="preserve">Encoding-retrieval delays of 7-15 trials are fixed and balanced across memorability and value conditions to avoid confounding analyses of interest.</w:t>
      </w:r>
    </w:p>
    <w:p w:rsidR="00000000" w:rsidDel="00000000" w:rsidP="00000000" w:rsidRDefault="00000000" w:rsidRPr="00000000" w14:paraId="000000A8">
      <w:pPr>
        <w:numPr>
          <w:ilvl w:val="0"/>
          <w:numId w:val="2"/>
        </w:numPr>
        <w:ind w:left="720" w:hanging="360"/>
        <w:rPr>
          <w:u w:val="none"/>
        </w:rPr>
      </w:pPr>
      <w:r w:rsidDel="00000000" w:rsidR="00000000" w:rsidRPr="00000000">
        <w:rPr>
          <w:rtl w:val="0"/>
        </w:rPr>
        <w:t xml:space="preserve"> </w:t>
      </w:r>
    </w:p>
    <w:p w:rsidR="00000000" w:rsidDel="00000000" w:rsidP="00000000" w:rsidRDefault="00000000" w:rsidRPr="00000000" w14:paraId="000000A9">
      <w:pPr>
        <w:numPr>
          <w:ilvl w:val="1"/>
          <w:numId w:val="2"/>
        </w:numPr>
        <w:ind w:left="1440" w:hanging="360"/>
        <w:rPr>
          <w:u w:val="none"/>
        </w:rPr>
      </w:pPr>
      <w:r w:rsidDel="00000000" w:rsidR="00000000" w:rsidRPr="00000000">
        <w:rPr>
          <w:rtl w:val="0"/>
        </w:rPr>
        <w:t xml:space="preserve">Memorability bin of the old cards, always matched (low/high)</w:t>
      </w:r>
    </w:p>
    <w:p w:rsidR="00000000" w:rsidDel="00000000" w:rsidP="00000000" w:rsidRDefault="00000000" w:rsidRPr="00000000" w14:paraId="000000AA">
      <w:pPr>
        <w:numPr>
          <w:ilvl w:val="1"/>
          <w:numId w:val="2"/>
        </w:numPr>
        <w:ind w:left="1440" w:hanging="360"/>
        <w:rPr>
          <w:u w:val="none"/>
        </w:rPr>
      </w:pPr>
      <w:r w:rsidDel="00000000" w:rsidR="00000000" w:rsidRPr="00000000">
        <w:rPr>
          <w:rtl w:val="0"/>
        </w:rPr>
        <w:t xml:space="preserve">Values of the old cards (one $0, one $1 on each old trial) </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 </w:t>
      </w:r>
    </w:p>
    <w:p w:rsidR="00000000" w:rsidDel="00000000" w:rsidP="00000000" w:rsidRDefault="00000000" w:rsidRPr="00000000" w14:paraId="000000AC">
      <w:pPr>
        <w:numPr>
          <w:ilvl w:val="1"/>
          <w:numId w:val="2"/>
        </w:numPr>
        <w:ind w:left="1440" w:hanging="360"/>
        <w:rPr>
          <w:u w:val="none"/>
        </w:rPr>
      </w:pPr>
      <w:r w:rsidDel="00000000" w:rsidR="00000000" w:rsidRPr="00000000">
        <w:rPr>
          <w:rtl w:val="0"/>
        </w:rPr>
        <w:t xml:space="preserve">Memorability bin of the old cards (one high, one low)</w:t>
      </w:r>
    </w:p>
    <w:p w:rsidR="00000000" w:rsidDel="00000000" w:rsidP="00000000" w:rsidRDefault="00000000" w:rsidRPr="00000000" w14:paraId="000000AD">
      <w:pPr>
        <w:numPr>
          <w:ilvl w:val="1"/>
          <w:numId w:val="2"/>
        </w:numPr>
        <w:ind w:left="1440" w:hanging="360"/>
        <w:rPr>
          <w:u w:val="none"/>
        </w:rPr>
      </w:pPr>
      <w:r w:rsidDel="00000000" w:rsidR="00000000" w:rsidRPr="00000000">
        <w:rPr>
          <w:rtl w:val="0"/>
        </w:rPr>
        <w:t xml:space="preserve">Values of the old cards ($0 or $1, even or uneven)</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 </w:t>
      </w:r>
    </w:p>
    <w:p w:rsidR="00000000" w:rsidDel="00000000" w:rsidP="00000000" w:rsidRDefault="00000000" w:rsidRPr="00000000" w14:paraId="000000AF">
      <w:pPr>
        <w:numPr>
          <w:ilvl w:val="1"/>
          <w:numId w:val="2"/>
        </w:numPr>
        <w:ind w:left="1440" w:hanging="360"/>
      </w:pPr>
      <w:r w:rsidDel="00000000" w:rsidR="00000000" w:rsidRPr="00000000">
        <w:rPr>
          <w:rtl w:val="0"/>
        </w:rPr>
        <w:t xml:space="preserve">Memorability bin of old cards (high/middle/low) and their matched lures</w:t>
      </w:r>
    </w:p>
    <w:p w:rsidR="00000000" w:rsidDel="00000000" w:rsidP="00000000" w:rsidRDefault="00000000" w:rsidRPr="00000000" w14:paraId="000000B0">
      <w:pPr>
        <w:numPr>
          <w:ilvl w:val="1"/>
          <w:numId w:val="2"/>
        </w:numPr>
        <w:ind w:left="1440" w:hanging="360"/>
      </w:pPr>
      <w:r w:rsidDel="00000000" w:rsidR="00000000" w:rsidRPr="00000000">
        <w:rPr>
          <w:rtl w:val="0"/>
        </w:rPr>
        <w:t xml:space="preserve">Values of the old cards ($0 or $1)</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 </w:t>
      </w:r>
    </w:p>
    <w:p w:rsidR="00000000" w:rsidDel="00000000" w:rsidP="00000000" w:rsidRDefault="00000000" w:rsidRPr="00000000" w14:paraId="000000B2">
      <w:pPr>
        <w:numPr>
          <w:ilvl w:val="1"/>
          <w:numId w:val="2"/>
        </w:numPr>
        <w:ind w:left="1440" w:hanging="360"/>
        <w:rPr>
          <w:u w:val="none"/>
        </w:rPr>
      </w:pPr>
      <w:r w:rsidDel="00000000" w:rsidR="00000000" w:rsidRPr="00000000">
        <w:rPr>
          <w:rtl w:val="0"/>
        </w:rPr>
        <w:t xml:space="preserve">&lt;fill in&gt;</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Measured Variables. Describe all measured variables including outcome measures, predictors in observational studies, covariates, and variables that could be used for subsetting or excluding observations.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 all experiments, primary outcome measures will be choice and response time on old trials.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Indices. Describe how measured variables will be combined into indices or derived variables. Include a formula or precise description of the method of creating the derived variable. </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experiment 1, accurate choices denote selecting an old card worth $1 or avoiding one worth $0. In experiments 2 and 3, accurate choices denote selecting the more valuable card (note that accuracy is undefined on “even” trials in experiment 3). In experiment 4, accuracy is defined separately for 2-AFC recognition decisions and 2-AFC value recall decisions.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Statistical Models. Describe the statistical model that will be used to test each research question or hypothesis. Explain the type of model (e.g. ANOVA, multiple regression, SEM, etc) and the specification of the model. List each variable that will be included, all interactions, subgroup analyses, pairwise or complex contrasts, and any follow-up tests from omnibus tests. Be detailed so that others can run the same analysis with the provided information. Mention if any positive controls, negative controls, manipulation checks, convergence criteria, or tests of model assumptions will be used. If analysis of some models are contingent on controls, checks, convergence, or assumption tests, then describe the decision criteria of whether the model will or will not be used depending on those outcomes.</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old_value: centered value of old option (1 if value = $1, -1 if value = $0)</w:t>
      </w:r>
    </w:p>
    <w:p w:rsidR="00000000" w:rsidDel="00000000" w:rsidP="00000000" w:rsidRDefault="00000000" w:rsidRPr="00000000" w14:paraId="000000C2">
      <w:pPr>
        <w:pageBreakBefore w:val="0"/>
        <w:rPr/>
      </w:pPr>
      <w:r w:rsidDel="00000000" w:rsidR="00000000" w:rsidRPr="00000000">
        <w:rPr>
          <w:rtl w:val="0"/>
        </w:rPr>
        <w:t xml:space="preserve">memorabilty_bin: low, medium, high (orthogonal polynomial contrasts)</w:t>
      </w:r>
    </w:p>
    <w:p w:rsidR="00000000" w:rsidDel="00000000" w:rsidP="00000000" w:rsidRDefault="00000000" w:rsidRPr="00000000" w14:paraId="000000C3">
      <w:pPr>
        <w:pageBreakBefore w:val="0"/>
        <w:rPr/>
      </w:pPr>
      <w:r w:rsidDel="00000000" w:rsidR="00000000" w:rsidRPr="00000000">
        <w:rPr>
          <w:rtl w:val="0"/>
        </w:rPr>
        <w:t xml:space="preserve">response_type: centered response (1 if correct, -1 if error)</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Experiment 1:</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glmer(old_chosen ~ old_value * memorability_bin + </w:t>
      </w:r>
    </w:p>
    <w:p w:rsidR="00000000" w:rsidDel="00000000" w:rsidP="00000000" w:rsidRDefault="00000000" w:rsidRPr="00000000" w14:paraId="000000C7">
      <w:pPr>
        <w:rPr/>
      </w:pPr>
      <w:r w:rsidDel="00000000" w:rsidR="00000000" w:rsidRPr="00000000">
        <w:rPr>
          <w:rtl w:val="0"/>
        </w:rPr>
        <w:t xml:space="preserve">              (old_value * memorability_bin | participant_id) + (old_value | old_image_id), </w:t>
      </w:r>
    </w:p>
    <w:p w:rsidR="00000000" w:rsidDel="00000000" w:rsidP="00000000" w:rsidRDefault="00000000" w:rsidRPr="00000000" w14:paraId="000000C8">
      <w:pPr>
        <w:rPr/>
      </w:pPr>
      <w:r w:rsidDel="00000000" w:rsidR="00000000" w:rsidRPr="00000000">
        <w:rPr>
          <w:rtl w:val="0"/>
        </w:rPr>
        <w:t xml:space="preserve">            family = binomial)</w:t>
      </w:r>
    </w:p>
    <w:p w:rsidR="00000000" w:rsidDel="00000000" w:rsidP="00000000" w:rsidRDefault="00000000" w:rsidRPr="00000000" w14:paraId="000000C9">
      <w:pPr>
        <w:rPr/>
      </w:pPr>
      <w:r w:rsidDel="00000000" w:rsidR="00000000" w:rsidRPr="00000000">
        <w:rPr>
          <w:rtl w:val="0"/>
        </w:rPr>
        <w:t xml:space="preserve">lmer(log_rt ~ response_type * old_value_c * memorability_bin + </w:t>
      </w:r>
    </w:p>
    <w:p w:rsidR="00000000" w:rsidDel="00000000" w:rsidP="00000000" w:rsidRDefault="00000000" w:rsidRPr="00000000" w14:paraId="000000CA">
      <w:pPr>
        <w:rPr/>
      </w:pPr>
      <w:r w:rsidDel="00000000" w:rsidR="00000000" w:rsidRPr="00000000">
        <w:rPr>
          <w:rtl w:val="0"/>
        </w:rPr>
        <w:t xml:space="preserve">       (response_type * old_value_c * memorability_bin | participant_id) + (1 | old_image_name))</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Experiment 2:</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Transformations. Describe the coding scheme that will be used for categorical variables and the process of transforming, centering, or recoding data to be used in the models. If no transformations will be performed on the data, say so.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For modeling purposes, we will center old values so that a value of 0 is transformed to -1. Memorability bins enter models either as an ordered 3-level factor (low &lt; mid &lt; high; Experiments 1–3) or as a centered numeric linear contrast memorability_num (−1, 0, +1; Experiment 4), matching the coding already used in the corresponding analysis scripts. Response times will be log-transformed whenever analyzed with linear models.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Inference Criteria. Describe the criteria that will be used to make inferences. Include the information that will be used (e.g. specify the p-values, bayes factors, specific model fit indices), as well as cut-off criterion, where appropriate. Include if you will be using one or two tailed tests for each of your analyses. Explain how comparing multiple conditions or testing multiple hypotheses will be accounted for.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Inference is based on the Wald z-test p-value for the corresponding fixed-effect coefficient (or interaction term) from the relevant GLMM, at α = .05, two-tailed. The subject-level chance-performance screen used for data exclusion (see below) uses a one-tailed one-sample t-test against 0.5.</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Data Inclusion And Exclusion. Describe all criteria that will be used to determine which data or subjects will be included or excluded. Describe how outliers will be handled. If there are no criteria, and all observations and subjects will be used, say so.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 will exclude participants who meet any of the following criteria:</w:t>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Failed or responded incorrectly to any of 3 attention check trials (including responses that match hidden-text prompt designed to identify AI-agents)</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Non-response rate of above 20% of trials</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Failure to reliably learn associations between images and values. We will conduct a binomial test to determine if overall subject accuracy is significantly above chance (50%), which is unbiased with respect to the hypothesized analyses of memorability.</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Missing Data. Describe how missing data will be addressed. If models will be conducted on all available data and otherwise ignore whether data is missing, say so.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Choice trials will end if subjects fail to respond within two seconds. We will exclude those trials from further analysis. If a participant ends the experiment before completion, all their data is excluded.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commentRangeStart w:id="5"/>
      <w:r w:rsidDel="00000000" w:rsidR="00000000" w:rsidRPr="00000000">
        <w:rPr>
          <w:b w:val="1"/>
          <w:bCs w:val="1"/>
          <w:rtl w:val="0"/>
        </w:rPr>
        <w:t xml:space="preserve">Other Planned Analysis (Optional). Describe additional planned analyses that may be of secondary importance, exploratory, or otherwise less central to the investigation than the analyses just described.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Other</w:t>
      </w:r>
    </w:p>
    <w:p w:rsidR="00000000" w:rsidDel="00000000" w:rsidP="00000000" w:rsidRDefault="00000000" w:rsidRPr="00000000" w14:paraId="000000EB">
      <w:pPr>
        <w:rPr>
          <w:b w:val="1"/>
          <w:bCs w:val="1"/>
        </w:rPr>
      </w:pPr>
      <w:r w:rsidDel="00000000" w:rsidR="00000000" w:rsidRPr="00000000">
        <w:rPr>
          <w:b w:val="1"/>
          <w:bCs w:val="1"/>
          <w:rtl w:val="0"/>
        </w:rPr>
        <w:t xml:space="preserve">Context And Additional Information (Optional). Provide any additional information about your investigation and research plans that could not be presented in the prior sections, but would be helpful for a reader to understand the study, your plans, and the context of the research.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opher Sanjeev Iyer" w:id="5" w:date="2026-08-25T17:42:12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put RT analyses here?</w:t>
      </w:r>
    </w:p>
  </w:comment>
  <w:comment w:author="Christopher Sanjeev Iyer" w:id="3" w:date="2026-08-25T18:45:1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ristopher Sanjeev Iyer" w:id="4" w:date="2026-08-25T18:36:42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straight from claude. may not be necessary</w:t>
      </w:r>
    </w:p>
  </w:comment>
  <w:comment w:author="Christopher Sanjeev Iyer" w:id="0" w:date="2026-08-25T17:45:32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revisit</w:t>
      </w:r>
    </w:p>
  </w:comment>
  <w:comment w:author="Christopher Sanjeev Iyer" w:id="1" w:date="2026-08-25T17:45:38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ristopher Sanjeev Iyer" w:id="2" w:date="2026-08-25T16:47:45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Experiment %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Experiment %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