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0 -->
  <w:body>
    <w:bookmarkStart w:id="0" w:name="MemoTitle" w:displacedByCustomXml="next"/>
    <w:sdt>
      <w:sdtPr>
        <w:rPr>
          <w:rFonts w:ascii="Times New Roman" w:hAnsi="Times New Roman"/>
          <w:b w:val="0"/>
          <w:bCs w:val="0"/>
          <w:noProof/>
          <w:color w:val="000000"/>
          <w:kern w:val="16"/>
          <w:sz w:val="24"/>
        </w:rPr>
        <w:id w:val="7603544"/>
        <w:lock w:val="sdtContentLocked"/>
        <w:placeholder>
          <w:docPart w:val="0CC00CDDF8F4457DA27FAF340C69A3DB"/>
        </w:placeholder>
        <w:group/>
      </w:sdtPr>
      <w:sdtContent>
        <w:p w:rsidR="006C79F2" w14:paraId="576E405C" w14:textId="77777777">
          <w:pPr>
            <w:pStyle w:val="MemoTitle"/>
            <w:outlineLvl w:val="0"/>
          </w:pPr>
          <w:r>
            <w:t>Memorandum</w:t>
          </w:r>
          <w:bookmarkEnd w:id="0"/>
        </w:p>
        <w:p w:rsidR="006C79F2" w14:paraId="3BA7FB8A" w14:textId="77777777">
          <w:pPr>
            <w:pStyle w:val="MemoTo"/>
          </w:pPr>
          <w:r>
            <w:tab/>
            <w:t>To:</w:t>
          </w:r>
          <w:r>
            <w:tab/>
          </w:r>
          <w:sdt>
            <w:sdtPr>
              <w:alias w:val="Recipient"/>
              <w:tag w:val="Recipient"/>
              <w:id w:val="113854354"/>
              <w:lock w:val="sdtLocked"/>
              <w:placeholder>
                <w:docPart w:val="6E46A9402021498D9FDBA361F1A05BD6"/>
              </w:placeholder>
              <w:dataBinding w:xpath="/root[1]/Recipient[1]" w:storeItemID="{03A8422B-50BA-432E-BD0C-A0BFE962A65C}"/>
              <w:text w:multiLine="1"/>
            </w:sdtPr>
            <w:sdtContent>
              <w:r>
                <w:t>RJA Work Group</w:t>
              </w:r>
            </w:sdtContent>
          </w:sdt>
        </w:p>
        <w:p w:rsidR="006C79F2" w14:paraId="3669A91C" w14:textId="77777777">
          <w:pPr>
            <w:pStyle w:val="MemoFromDateCC"/>
            <w:outlineLvl w:val="0"/>
          </w:pPr>
          <w:r>
            <w:tab/>
            <w:t>From:</w:t>
          </w:r>
          <w:r>
            <w:tab/>
          </w:r>
          <w:sdt>
            <w:sdtPr>
              <w:alias w:val="Author"/>
              <w:tag w:val="Author"/>
              <w:id w:val="113854382"/>
              <w:lock w:val="sdtLocked"/>
              <w:placeholder>
                <w:docPart w:val="3525A5FA9D9F4BF9B0337CF2805BD256"/>
              </w:placeholder>
              <w:dataBinding w:xpath="/root[1]/Author[1]" w:storeItemID="{03A8422B-50BA-432E-BD0C-A0BFE962A65C}"/>
              <w:text w:multiLine="1"/>
            </w:sdtPr>
            <w:sdtContent>
              <w:r>
                <w:t>Tina Sandidge</w:t>
              </w:r>
            </w:sdtContent>
          </w:sdt>
        </w:p>
        <w:bookmarkStart w:id="1" w:name="FromEnd" w:displacedByCustomXml="next"/>
        <w:bookmarkEnd w:id="1" w:displacedByCustomXml="next"/>
      </w:sdtContent>
    </w:sdt>
    <w:sdt>
      <w:sdtPr>
        <w:id w:val="7603706"/>
        <w:lock w:val="sdtContentLocked"/>
        <w:placeholder>
          <w:docPart w:val="0CC00CDDF8F4457DA27FAF340C69A3DB"/>
        </w:placeholder>
        <w:group/>
      </w:sdtPr>
      <w:sdtContent>
        <w:p w:rsidR="006C79F2" w14:paraId="0E89780F" w14:textId="216291C1">
          <w:pPr>
            <w:pStyle w:val="MemoFromDateCC"/>
          </w:pPr>
          <w:r>
            <w:tab/>
            <w:t>Date:</w:t>
          </w:r>
          <w:r>
            <w:tab/>
          </w:r>
          <w:sdt>
            <w:sdtPr>
              <w:alias w:val="Date"/>
              <w:tag w:val="Date"/>
              <w:id w:val="113854478"/>
              <w:lock w:val="sdtLocked"/>
              <w:placeholder>
                <w:docPart w:val="0F9B01B50D1E4169A99605433FC08788"/>
              </w:placeholder>
              <w:dataBinding w:xpath="/root[1]/Date[1]" w:storeItemID="{03A8422B-50BA-432E-BD0C-A0BFE962A65C}"/>
              <w:date w:fullDate="2024-01-12T00:00:00Z">
                <w:dateFormat w:val="MMMM d, yyyy"/>
                <w:lid w:val="en-US"/>
                <w:storeMappedDataAs w:val="date"/>
                <w:calendar w:val="gregorian"/>
              </w:date>
            </w:sdtPr>
            <w:sdtContent>
              <w:r>
                <w:t>2024-01-12</w:t>
              </w:r>
            </w:sdtContent>
          </w:sdt>
        </w:p>
        <w:p w:rsidR="006C79F2" w14:paraId="4ACF859B" w14:textId="41DC2653">
          <w:pPr>
            <w:pStyle w:val="MemoSubject"/>
          </w:pPr>
          <w:r>
            <w:tab/>
            <w:t>Re:</w:t>
          </w:r>
          <w:r>
            <w:tab/>
          </w:r>
          <w:sdt>
            <w:sdtPr>
              <w:alias w:val="Subject"/>
              <w:tag w:val="Subject"/>
              <w:id w:val="113854433"/>
              <w:lock w:val="sdtLocked"/>
              <w:placeholder>
                <w:docPart w:val="17F33D4340AE4578AEB806928F1EFC5D"/>
              </w:placeholder>
              <w:dataBinding w:xpath="/root[1]/Subject[1]" w:storeItemID="{03A8422B-50BA-432E-BD0C-A0BFE962A65C}"/>
              <w:text w:multiLine="1"/>
            </w:sdtPr>
            <w:sdtContent>
              <w:r>
                <w:t>Sources Discussing Racist Terminology Commonly used in Criminal Trials</w:t>
              </w:r>
            </w:sdtContent>
          </w:sdt>
        </w:p>
      </w:sdtContent>
    </w:sdt>
    <w:p w:rsidR="006C79F2" w14:paraId="164560F4" w14:textId="4EA6508F">
      <w:pPr>
        <w:pStyle w:val="BodyText"/>
      </w:pPr>
      <w:bookmarkStart w:id="2" w:name="BodyStart"/>
      <w:bookmarkEnd w:id="2"/>
      <w:r>
        <w:t xml:space="preserve">The following is a list of </w:t>
      </w:r>
      <w:r w:rsidR="00076EE6">
        <w:t>expressions</w:t>
      </w:r>
      <w:r>
        <w:t xml:space="preserve"> discussed in social science / law review articles and case law as being racist or racially coded.</w:t>
      </w:r>
      <w:r>
        <w:rPr>
          <w:rStyle w:val="FootnoteReference"/>
        </w:rPr>
        <w:footnoteReference w:id="2"/>
      </w:r>
      <w:r>
        <w:t xml:space="preserve">  </w:t>
      </w:r>
      <w:r w:rsidRPr="003251A4" w:rsidR="003251A4">
        <w:t>This list is intended to aid practitioners in identifying Penal Code section 745, subdivisions (a)(2) violations in their review of the record and in conducting investigation to support claims under subdivision (a)(1).  The list is NOT exhaustive and practitioners should</w:t>
      </w:r>
      <w:r w:rsidR="003251A4">
        <w:t xml:space="preserve"> </w:t>
      </w:r>
      <w:r w:rsidRPr="003251A4" w:rsidR="003251A4">
        <w:t xml:space="preserve">keep an open mind </w:t>
      </w:r>
      <w:r w:rsidR="003251A4">
        <w:t>about</w:t>
      </w:r>
      <w:r w:rsidRPr="003251A4" w:rsidR="003251A4">
        <w:t xml:space="preserve"> how racism or racially coded expressions may </w:t>
      </w:r>
      <w:r w:rsidR="003251A4">
        <w:t xml:space="preserve">have manifested themselves in the particular circumstances of a </w:t>
      </w:r>
      <w:r w:rsidRPr="003251A4" w:rsidR="003251A4">
        <w:t>client’s case</w:t>
      </w:r>
      <w:r>
        <w:t>.</w:t>
      </w:r>
    </w:p>
    <w:p w:rsidR="00D66694" w14:paraId="2ED3BAB0" w14:textId="189E5CB8">
      <w:pPr>
        <w:pStyle w:val="BodyText"/>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2605"/>
        <w:gridCol w:w="5881"/>
      </w:tblGrid>
      <w:tr w14:paraId="7EAB8FEB" w14:textId="77777777" w:rsidTr="00435333">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Ex>
        <w:tc>
          <w:tcPr>
            <w:tcW w:w="2605" w:type="dxa"/>
            <w:shd w:val="clear" w:color="auto" w:fill="8DB3E2" w:themeFill="text2" w:themeFillTint="66"/>
          </w:tcPr>
          <w:p w:rsidR="00DE448C" w:rsidP="00DE448C" w14:paraId="21EE7961" w14:textId="43D02334">
            <w:pPr>
              <w:pStyle w:val="BodyText"/>
              <w:spacing w:after="120" w:line="276" w:lineRule="auto"/>
              <w:jc w:val="center"/>
              <w:rPr>
                <w:rStyle w:val="DefaultParagraphFont"/>
                <w:color w:val="auto"/>
                <w:kern w:val="16"/>
                <w:sz w:val="24"/>
                <w:szCs w:val="20"/>
                <w:lang w:val="en-US" w:eastAsia="en-US" w:bidi="ar-SA"/>
              </w:rPr>
            </w:pPr>
            <w:r>
              <w:rPr>
                <w:color w:val="auto"/>
                <w:kern w:val="16"/>
                <w:sz w:val="24"/>
                <w:szCs w:val="20"/>
                <w:lang w:val="en-US" w:eastAsia="en-US" w:bidi="ar-SA"/>
              </w:rPr>
              <w:t>Expression</w:t>
            </w:r>
          </w:p>
        </w:tc>
        <w:tc>
          <w:tcPr>
            <w:tcW w:w="5881" w:type="dxa"/>
            <w:shd w:val="clear" w:color="auto" w:fill="8DB3E2" w:themeFill="text2" w:themeFillTint="66"/>
          </w:tcPr>
          <w:p w:rsidR="00DE448C" w:rsidP="00DE448C" w14:paraId="54B35408" w14:textId="3BBC2097">
            <w:pPr>
              <w:pStyle w:val="BodyText"/>
              <w:spacing w:after="120" w:line="276" w:lineRule="auto"/>
              <w:jc w:val="center"/>
              <w:rPr>
                <w:rStyle w:val="DefaultParagraphFont"/>
                <w:color w:val="auto"/>
                <w:kern w:val="16"/>
                <w:sz w:val="24"/>
                <w:szCs w:val="20"/>
                <w:lang w:val="en-US" w:eastAsia="en-US" w:bidi="ar-SA"/>
              </w:rPr>
            </w:pPr>
            <w:r>
              <w:rPr>
                <w:color w:val="auto"/>
                <w:kern w:val="16"/>
                <w:sz w:val="24"/>
                <w:szCs w:val="20"/>
                <w:lang w:val="en-US" w:eastAsia="en-US" w:bidi="ar-SA"/>
              </w:rPr>
              <w:t>Authority</w:t>
            </w:r>
          </w:p>
        </w:tc>
      </w:tr>
      <w:tr w14:paraId="4159BC1B" w14:textId="77777777" w:rsidTr="00435333">
        <w:tblPrEx>
          <w:tblW w:w="0" w:type="auto"/>
          <w:tblInd w:w="0" w:type="dxa"/>
          <w:tblCellMar>
            <w:top w:w="0" w:type="dxa"/>
            <w:left w:w="108" w:type="dxa"/>
            <w:bottom w:w="0" w:type="dxa"/>
            <w:right w:w="108" w:type="dxa"/>
          </w:tblCellMar>
          <w:tblLook w:val="04A0"/>
        </w:tblPrEx>
        <w:tc>
          <w:tcPr>
            <w:tcW w:w="2605" w:type="dxa"/>
          </w:tcPr>
          <w:p w:rsidR="00451C95" w:rsidP="00F97A61" w14:paraId="3EDFAF2B" w14:textId="77777777">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Animal comparisons</w:t>
            </w:r>
            <w:r w:rsidR="00EF6774">
              <w:rPr>
                <w:color w:val="auto"/>
                <w:kern w:val="16"/>
                <w:sz w:val="24"/>
                <w:szCs w:val="20"/>
                <w:lang w:val="en-US" w:eastAsia="en-US" w:bidi="ar-SA"/>
              </w:rPr>
              <w:t xml:space="preserve">.  </w:t>
            </w:r>
          </w:p>
          <w:p w:rsidR="00C11552" w:rsidP="00F97A61" w14:paraId="5B5F1472" w14:textId="797432F0">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 xml:space="preserve">Search terms: </w:t>
            </w:r>
            <w:r w:rsidR="00451C95">
              <w:rPr>
                <w:color w:val="auto"/>
                <w:kern w:val="16"/>
                <w:sz w:val="24"/>
                <w:szCs w:val="20"/>
                <w:lang w:val="en-US" w:eastAsia="en-US" w:bidi="ar-SA"/>
              </w:rPr>
              <w:t xml:space="preserve">animal, hunt, pounce, predator, </w:t>
            </w:r>
            <w:r w:rsidR="00451C95">
              <w:rPr>
                <w:color w:val="auto"/>
                <w:kern w:val="16"/>
                <w:sz w:val="24"/>
                <w:szCs w:val="20"/>
                <w:lang w:val="en-US" w:eastAsia="en-US" w:bidi="ar-SA"/>
              </w:rPr>
              <w:t>prey,</w:t>
            </w:r>
            <w:r w:rsidR="00875425">
              <w:rPr>
                <w:color w:val="auto"/>
                <w:kern w:val="16"/>
                <w:sz w:val="24"/>
                <w:szCs w:val="20"/>
                <w:lang w:val="en-US" w:eastAsia="en-US" w:bidi="ar-SA"/>
              </w:rPr>
              <w:t xml:space="preserve"> jungle,</w:t>
            </w:r>
            <w:r w:rsidR="00451C95">
              <w:rPr>
                <w:color w:val="auto"/>
                <w:kern w:val="16"/>
                <w:sz w:val="24"/>
                <w:szCs w:val="20"/>
                <w:lang w:val="en-US" w:eastAsia="en-US" w:bidi="ar-SA"/>
              </w:rPr>
              <w:t xml:space="preserve"> animalistic</w:t>
            </w:r>
            <w:r w:rsidR="00AA6A6D">
              <w:rPr>
                <w:color w:val="auto"/>
                <w:kern w:val="16"/>
                <w:sz w:val="24"/>
                <w:szCs w:val="20"/>
                <w:lang w:val="en-US" w:eastAsia="en-US" w:bidi="ar-SA"/>
              </w:rPr>
              <w:t>, savage</w:t>
            </w:r>
            <w:r w:rsidR="007F1520">
              <w:rPr>
                <w:color w:val="auto"/>
                <w:kern w:val="16"/>
                <w:sz w:val="24"/>
                <w:szCs w:val="20"/>
                <w:lang w:val="en-US" w:eastAsia="en-US" w:bidi="ar-SA"/>
              </w:rPr>
              <w:t>, beast</w:t>
            </w:r>
            <w:r w:rsidR="00866601">
              <w:rPr>
                <w:color w:val="auto"/>
                <w:kern w:val="16"/>
                <w:sz w:val="24"/>
                <w:szCs w:val="20"/>
                <w:lang w:val="en-US" w:eastAsia="en-US" w:bidi="ar-SA"/>
              </w:rPr>
              <w:t>, prowl, pack</w:t>
            </w:r>
            <w:r w:rsidR="00451C95">
              <w:rPr>
                <w:color w:val="auto"/>
                <w:kern w:val="16"/>
                <w:sz w:val="24"/>
                <w:szCs w:val="20"/>
                <w:lang w:val="en-US" w:eastAsia="en-US" w:bidi="ar-SA"/>
              </w:rPr>
              <w:t xml:space="preserve">    </w:t>
            </w:r>
          </w:p>
        </w:tc>
        <w:tc>
          <w:tcPr>
            <w:tcW w:w="5881" w:type="dxa"/>
          </w:tcPr>
          <w:p w:rsidR="00C11552" w:rsidP="006B2FF6" w14:paraId="69A02FE1" w14:textId="035ACA2D">
            <w:pPr>
              <w:pStyle w:val="BodyText"/>
              <w:spacing w:after="120" w:line="276" w:lineRule="auto"/>
              <w:jc w:val="both"/>
              <w:rPr>
                <w:rStyle w:val="DefaultParagraphFont"/>
                <w:color w:val="auto"/>
                <w:kern w:val="16"/>
                <w:sz w:val="24"/>
                <w:szCs w:val="20"/>
                <w:lang w:val="en-US" w:eastAsia="en-US" w:bidi="ar-SA"/>
              </w:rPr>
            </w:pPr>
            <w:r w:rsidRPr="003251A4">
              <w:rPr>
                <w:color w:val="auto"/>
                <w:kern w:val="16"/>
                <w:sz w:val="24"/>
                <w:szCs w:val="20"/>
                <w:lang w:val="en-US" w:eastAsia="en-US" w:bidi="ar-SA"/>
              </w:rPr>
              <w:t>Assem. Bill No. 2542 (2019-2020 Reg. Sess.) § 2(e)</w:t>
            </w:r>
            <w:r>
              <w:rPr>
                <w:color w:val="auto"/>
                <w:kern w:val="16"/>
                <w:sz w:val="24"/>
                <w:szCs w:val="20"/>
                <w:lang w:val="en-US" w:eastAsia="en-US" w:bidi="ar-SA"/>
              </w:rPr>
              <w:t xml:space="preserve"> </w:t>
            </w:r>
            <w:r>
              <w:rPr>
                <w:color w:val="auto"/>
                <w:kern w:val="16"/>
                <w:sz w:val="24"/>
                <w:szCs w:val="20"/>
                <w:lang w:val="en-US" w:eastAsia="en-US" w:bidi="ar-SA"/>
              </w:rPr>
              <w:t>[“</w:t>
            </w:r>
            <w:r w:rsidRPr="00031E3B">
              <w:rPr>
                <w:color w:val="auto"/>
                <w:kern w:val="16"/>
                <w:sz w:val="24"/>
                <w:szCs w:val="20"/>
                <w:lang w:val="en-US" w:eastAsia="en-US" w:bidi="ar-SA"/>
              </w:rPr>
              <w:t xml:space="preserve">Because use of animal imagery is historically associated with racism, use of animal imagery in reference to a defendant is racially discriminatory and should not be </w:t>
            </w:r>
            <w:r w:rsidRPr="00031E3B">
              <w:rPr>
                <w:color w:val="auto"/>
                <w:kern w:val="16"/>
                <w:sz w:val="24"/>
                <w:szCs w:val="20"/>
                <w:lang w:val="en-US" w:eastAsia="en-US" w:bidi="ar-SA"/>
              </w:rPr>
              <w:t>permitted in our court system</w:t>
            </w:r>
            <w:r>
              <w:rPr>
                <w:color w:val="auto"/>
                <w:kern w:val="16"/>
                <w:sz w:val="24"/>
                <w:szCs w:val="20"/>
                <w:lang w:val="en-US" w:eastAsia="en-US" w:bidi="ar-SA"/>
              </w:rPr>
              <w:t>.”];</w:t>
            </w:r>
            <w:r w:rsidRPr="00031E3B">
              <w:rPr>
                <w:color w:val="auto"/>
                <w:kern w:val="16"/>
                <w:sz w:val="24"/>
                <w:szCs w:val="20"/>
                <w:lang w:val="en-US" w:eastAsia="en-US" w:bidi="ar-SA"/>
              </w:rPr>
              <w:t xml:space="preserve"> </w:t>
            </w:r>
            <w:r w:rsidR="006B2FF6">
              <w:rPr>
                <w:color w:val="auto"/>
                <w:kern w:val="16"/>
                <w:sz w:val="24"/>
                <w:szCs w:val="20"/>
                <w:lang w:val="en-US" w:eastAsia="en-US" w:bidi="ar-SA"/>
              </w:rPr>
              <w:t xml:space="preserve">Bowman, </w:t>
            </w:r>
            <w:r w:rsidRPr="006B2FF6" w:rsidR="006B2FF6">
              <w:rPr>
                <w:i/>
                <w:iCs/>
                <w:color w:val="auto"/>
                <w:kern w:val="16"/>
                <w:sz w:val="24"/>
                <w:szCs w:val="20"/>
                <w:lang w:val="en-US" w:eastAsia="en-US" w:bidi="ar-SA"/>
              </w:rPr>
              <w:t>Seeking Justice: Prosecution Strategies for Avoiding Racially Biased Convictions</w:t>
            </w:r>
            <w:r w:rsidR="006B2FF6">
              <w:rPr>
                <w:color w:val="auto"/>
                <w:kern w:val="16"/>
                <w:sz w:val="24"/>
                <w:szCs w:val="20"/>
                <w:lang w:val="en-US" w:eastAsia="en-US" w:bidi="ar-SA"/>
              </w:rPr>
              <w:t xml:space="preserve">, 32 S. Cal. Inter. L.J. 49, 66; </w:t>
            </w:r>
            <w:r w:rsidRPr="00031E3B">
              <w:rPr>
                <w:color w:val="auto"/>
                <w:kern w:val="16"/>
                <w:sz w:val="24"/>
                <w:szCs w:val="20"/>
                <w:lang w:val="en-US" w:eastAsia="en-US" w:bidi="ar-SA"/>
              </w:rPr>
              <w:t xml:space="preserve">Goff, Eberhardt, Williams, and Jackson, </w:t>
            </w:r>
            <w:r w:rsidRPr="0049453E">
              <w:rPr>
                <w:i/>
                <w:iCs/>
                <w:color w:val="auto"/>
                <w:kern w:val="16"/>
                <w:sz w:val="24"/>
                <w:szCs w:val="20"/>
                <w:lang w:val="en-US" w:eastAsia="en-US" w:bidi="ar-SA"/>
              </w:rPr>
              <w:t>Not Yet Human: Implicit Knowledge, Historical Dehumanization, and Contemporary Consequences</w:t>
            </w:r>
            <w:r>
              <w:rPr>
                <w:i/>
                <w:iCs/>
                <w:color w:val="auto"/>
                <w:kern w:val="16"/>
                <w:sz w:val="24"/>
                <w:szCs w:val="20"/>
                <w:lang w:val="en-US" w:eastAsia="en-US" w:bidi="ar-SA"/>
              </w:rPr>
              <w:t xml:space="preserve"> </w:t>
            </w:r>
            <w:r w:rsidRPr="003251A4">
              <w:rPr>
                <w:color w:val="auto"/>
                <w:kern w:val="16"/>
                <w:sz w:val="24"/>
                <w:szCs w:val="20"/>
                <w:lang w:val="en-US" w:eastAsia="en-US" w:bidi="ar-SA"/>
              </w:rPr>
              <w:t>(2008)</w:t>
            </w:r>
            <w:r w:rsidRPr="00031E3B">
              <w:rPr>
                <w:color w:val="auto"/>
                <w:kern w:val="16"/>
                <w:sz w:val="24"/>
                <w:szCs w:val="20"/>
                <w:lang w:val="en-US" w:eastAsia="en-US" w:bidi="ar-SA"/>
              </w:rPr>
              <w:t xml:space="preserve"> </w:t>
            </w:r>
            <w:r w:rsidRPr="003251A4">
              <w:rPr>
                <w:color w:val="auto"/>
                <w:kern w:val="16"/>
                <w:sz w:val="24"/>
                <w:szCs w:val="20"/>
                <w:lang w:val="en-US" w:eastAsia="en-US" w:bidi="ar-SA"/>
              </w:rPr>
              <w:t>94 J.</w:t>
            </w:r>
            <w:r>
              <w:rPr>
                <w:color w:val="auto"/>
                <w:kern w:val="16"/>
                <w:sz w:val="24"/>
                <w:szCs w:val="20"/>
                <w:lang w:val="en-US" w:eastAsia="en-US" w:bidi="ar-SA"/>
              </w:rPr>
              <w:t xml:space="preserve"> </w:t>
            </w:r>
            <w:r w:rsidRPr="003251A4">
              <w:rPr>
                <w:color w:val="auto"/>
                <w:kern w:val="16"/>
                <w:sz w:val="24"/>
                <w:szCs w:val="20"/>
                <w:lang w:val="en-US" w:eastAsia="en-US" w:bidi="ar-SA"/>
              </w:rPr>
              <w:t>of Personality &amp; Social Psych. at pp. 292-293</w:t>
            </w:r>
            <w:r>
              <w:rPr>
                <w:color w:val="auto"/>
                <w:kern w:val="16"/>
                <w:sz w:val="24"/>
                <w:szCs w:val="20"/>
                <w:lang w:val="en-US" w:eastAsia="en-US" w:bidi="ar-SA"/>
              </w:rPr>
              <w:t xml:space="preserve">; </w:t>
            </w:r>
            <w:r w:rsidRPr="00031E3B">
              <w:rPr>
                <w:color w:val="auto"/>
                <w:kern w:val="16"/>
                <w:sz w:val="24"/>
                <w:szCs w:val="20"/>
                <w:lang w:val="en-US" w:eastAsia="en-US" w:bidi="ar-SA"/>
              </w:rPr>
              <w:t xml:space="preserve">Prasad, </w:t>
            </w:r>
            <w:r w:rsidRPr="00105C1A">
              <w:rPr>
                <w:i/>
                <w:iCs/>
                <w:color w:val="auto"/>
                <w:kern w:val="16"/>
                <w:sz w:val="24"/>
                <w:szCs w:val="20"/>
                <w:lang w:val="en-US" w:eastAsia="en-US" w:bidi="ar-SA"/>
              </w:rPr>
              <w:t>Implicit Racial Biases in Prosecutorial Summations: Proposing an Integrated Response</w:t>
            </w:r>
            <w:r w:rsidRPr="00031E3B">
              <w:rPr>
                <w:color w:val="auto"/>
                <w:kern w:val="16"/>
                <w:sz w:val="24"/>
                <w:szCs w:val="20"/>
                <w:lang w:val="en-US" w:eastAsia="en-US" w:bidi="ar-SA"/>
              </w:rPr>
              <w:t xml:space="preserve"> </w:t>
            </w:r>
            <w:r w:rsidR="00D51677">
              <w:rPr>
                <w:color w:val="auto"/>
                <w:kern w:val="16"/>
                <w:sz w:val="24"/>
                <w:szCs w:val="20"/>
                <w:lang w:val="en-US" w:eastAsia="en-US" w:bidi="ar-SA"/>
              </w:rPr>
              <w:t xml:space="preserve">(2018) </w:t>
            </w:r>
            <w:r w:rsidRPr="00031E3B">
              <w:rPr>
                <w:color w:val="auto"/>
                <w:kern w:val="16"/>
                <w:sz w:val="24"/>
                <w:szCs w:val="20"/>
                <w:lang w:val="en-US" w:eastAsia="en-US" w:bidi="ar-SA"/>
              </w:rPr>
              <w:t>86 Fordham L</w:t>
            </w:r>
            <w:r w:rsidR="00D51677">
              <w:rPr>
                <w:color w:val="auto"/>
                <w:kern w:val="16"/>
                <w:sz w:val="24"/>
                <w:szCs w:val="20"/>
                <w:lang w:val="en-US" w:eastAsia="en-US" w:bidi="ar-SA"/>
              </w:rPr>
              <w:t>.</w:t>
            </w:r>
            <w:r w:rsidRPr="00031E3B">
              <w:rPr>
                <w:color w:val="auto"/>
                <w:kern w:val="16"/>
                <w:sz w:val="24"/>
                <w:szCs w:val="20"/>
                <w:lang w:val="en-US" w:eastAsia="en-US" w:bidi="ar-SA"/>
              </w:rPr>
              <w:t xml:space="preserve"> Rev</w:t>
            </w:r>
            <w:r w:rsidR="00D51677">
              <w:rPr>
                <w:color w:val="auto"/>
                <w:kern w:val="16"/>
                <w:sz w:val="24"/>
                <w:szCs w:val="20"/>
                <w:lang w:val="en-US" w:eastAsia="en-US" w:bidi="ar-SA"/>
              </w:rPr>
              <w:t>.</w:t>
            </w:r>
            <w:r w:rsidRPr="00031E3B">
              <w:rPr>
                <w:color w:val="auto"/>
                <w:kern w:val="16"/>
                <w:sz w:val="24"/>
                <w:szCs w:val="20"/>
                <w:lang w:val="en-US" w:eastAsia="en-US" w:bidi="ar-SA"/>
              </w:rPr>
              <w:t>, 3091, 3105-06</w:t>
            </w:r>
            <w:r>
              <w:rPr>
                <w:color w:val="auto"/>
                <w:kern w:val="16"/>
                <w:sz w:val="24"/>
                <w:szCs w:val="20"/>
                <w:lang w:val="en-US" w:eastAsia="en-US" w:bidi="ar-SA"/>
              </w:rPr>
              <w:t xml:space="preserve">; </w:t>
            </w:r>
            <w:bookmarkStart w:id="3" w:name="_Hlk125632942"/>
            <w:r w:rsidRPr="00D16E75" w:rsidR="0080767D">
              <w:rPr>
                <w:color w:val="auto"/>
                <w:kern w:val="16"/>
                <w:sz w:val="24"/>
                <w:szCs w:val="20"/>
                <w:lang w:val="en-US" w:eastAsia="en-US" w:bidi="ar-SA"/>
              </w:rPr>
              <w:t xml:space="preserve">Johnson, </w:t>
            </w:r>
            <w:r w:rsidRPr="00D16E75" w:rsidR="0080767D">
              <w:rPr>
                <w:i/>
                <w:iCs/>
                <w:color w:val="auto"/>
                <w:kern w:val="16"/>
                <w:sz w:val="24"/>
                <w:szCs w:val="20"/>
                <w:lang w:val="en-US" w:eastAsia="en-US" w:bidi="ar-SA"/>
              </w:rPr>
              <w:t>Racial Imagery in Criminal Cases</w:t>
            </w:r>
            <w:r w:rsidRPr="00D16E75" w:rsidR="0080767D">
              <w:rPr>
                <w:color w:val="auto"/>
                <w:kern w:val="16"/>
                <w:sz w:val="24"/>
                <w:szCs w:val="20"/>
                <w:lang w:val="en-US" w:eastAsia="en-US" w:bidi="ar-SA"/>
              </w:rPr>
              <w:t xml:space="preserve"> </w:t>
            </w:r>
            <w:r w:rsidR="00D51677">
              <w:rPr>
                <w:color w:val="auto"/>
                <w:kern w:val="16"/>
                <w:sz w:val="24"/>
                <w:szCs w:val="20"/>
                <w:lang w:val="en-US" w:eastAsia="en-US" w:bidi="ar-SA"/>
              </w:rPr>
              <w:t xml:space="preserve">(1993) </w:t>
            </w:r>
            <w:r w:rsidRPr="00D16E75" w:rsidR="0080767D">
              <w:rPr>
                <w:color w:val="auto"/>
                <w:kern w:val="16"/>
                <w:sz w:val="24"/>
                <w:szCs w:val="20"/>
                <w:lang w:val="en-US" w:eastAsia="en-US" w:bidi="ar-SA"/>
              </w:rPr>
              <w:t>67 T</w:t>
            </w:r>
            <w:r w:rsidR="0080767D">
              <w:rPr>
                <w:color w:val="auto"/>
                <w:kern w:val="16"/>
                <w:sz w:val="24"/>
                <w:szCs w:val="20"/>
                <w:lang w:val="en-US" w:eastAsia="en-US" w:bidi="ar-SA"/>
              </w:rPr>
              <w:t>ul</w:t>
            </w:r>
            <w:r w:rsidRPr="00D16E75" w:rsidR="0080767D">
              <w:rPr>
                <w:color w:val="auto"/>
                <w:kern w:val="16"/>
                <w:sz w:val="24"/>
                <w:szCs w:val="20"/>
                <w:lang w:val="en-US" w:eastAsia="en-US" w:bidi="ar-SA"/>
              </w:rPr>
              <w:t>. L. R</w:t>
            </w:r>
            <w:r w:rsidR="0080767D">
              <w:rPr>
                <w:color w:val="auto"/>
                <w:kern w:val="16"/>
                <w:sz w:val="24"/>
                <w:szCs w:val="20"/>
                <w:lang w:val="en-US" w:eastAsia="en-US" w:bidi="ar-SA"/>
              </w:rPr>
              <w:t>ev</w:t>
            </w:r>
            <w:r w:rsidRPr="00D16E75" w:rsidR="0080767D">
              <w:rPr>
                <w:color w:val="auto"/>
                <w:kern w:val="16"/>
                <w:sz w:val="24"/>
                <w:szCs w:val="20"/>
                <w:lang w:val="en-US" w:eastAsia="en-US" w:bidi="ar-SA"/>
              </w:rPr>
              <w:t>. 1739, 17</w:t>
            </w:r>
            <w:r w:rsidR="0080767D">
              <w:rPr>
                <w:color w:val="auto"/>
                <w:kern w:val="16"/>
                <w:sz w:val="24"/>
                <w:szCs w:val="20"/>
                <w:lang w:val="en-US" w:eastAsia="en-US" w:bidi="ar-SA"/>
              </w:rPr>
              <w:t>53;</w:t>
            </w:r>
            <w:r w:rsidR="006E5BBD">
              <w:rPr>
                <w:color w:val="auto"/>
                <w:kern w:val="16"/>
                <w:sz w:val="24"/>
                <w:szCs w:val="20"/>
                <w:lang w:val="en-US" w:eastAsia="en-US" w:bidi="ar-SA"/>
              </w:rPr>
              <w:t xml:space="preserve"> </w:t>
            </w:r>
            <w:r w:rsidRPr="006E5BBD" w:rsidR="006E5BBD">
              <w:rPr>
                <w:color w:val="auto"/>
                <w:kern w:val="16"/>
                <w:sz w:val="24"/>
                <w:szCs w:val="20"/>
                <w:lang w:val="en-US" w:eastAsia="en-US" w:bidi="ar-SA"/>
              </w:rPr>
              <w:t xml:space="preserve">Heller, </w:t>
            </w:r>
            <w:r w:rsidRPr="006E5BBD" w:rsidR="006E5BBD">
              <w:rPr>
                <w:i/>
                <w:iCs/>
                <w:color w:val="auto"/>
                <w:kern w:val="16"/>
                <w:sz w:val="24"/>
                <w:szCs w:val="20"/>
                <w:lang w:val="en-US" w:eastAsia="en-US" w:bidi="ar-SA"/>
              </w:rPr>
              <w:t>Dehumanization and Implicit Bias: Why Courts Should Preclude References to Animal Imagery in Criminal Trials</w:t>
            </w:r>
            <w:r w:rsidRPr="006E5BBD" w:rsidR="006E5BBD">
              <w:rPr>
                <w:color w:val="auto"/>
                <w:kern w:val="16"/>
                <w:sz w:val="24"/>
                <w:szCs w:val="20"/>
                <w:lang w:val="en-US" w:eastAsia="en-US" w:bidi="ar-SA"/>
              </w:rPr>
              <w:t xml:space="preserve"> </w:t>
            </w:r>
            <w:r w:rsidR="00D51677">
              <w:rPr>
                <w:color w:val="auto"/>
                <w:kern w:val="16"/>
                <w:sz w:val="24"/>
                <w:szCs w:val="20"/>
                <w:lang w:val="en-US" w:eastAsia="en-US" w:bidi="ar-SA"/>
              </w:rPr>
              <w:t xml:space="preserve">(2015) </w:t>
            </w:r>
            <w:r w:rsidRPr="006E5BBD" w:rsidR="006E5BBD">
              <w:rPr>
                <w:color w:val="auto"/>
                <w:kern w:val="16"/>
                <w:sz w:val="24"/>
                <w:szCs w:val="20"/>
                <w:lang w:val="en-US" w:eastAsia="en-US" w:bidi="ar-SA"/>
              </w:rPr>
              <w:t xml:space="preserve">51 Crim. L. Bull. 870 </w:t>
            </w:r>
            <w:r w:rsidR="006E5BBD">
              <w:rPr>
                <w:color w:val="auto"/>
                <w:kern w:val="16"/>
                <w:sz w:val="24"/>
                <w:szCs w:val="20"/>
                <w:lang w:val="en-US" w:eastAsia="en-US" w:bidi="ar-SA"/>
              </w:rPr>
              <w:t>[</w:t>
            </w:r>
            <w:r w:rsidRPr="006E5BBD" w:rsidR="006E5BBD">
              <w:rPr>
                <w:color w:val="auto"/>
                <w:kern w:val="16"/>
                <w:sz w:val="24"/>
                <w:szCs w:val="20"/>
                <w:lang w:val="en-US" w:eastAsia="en-US" w:bidi="ar-SA"/>
              </w:rPr>
              <w:t xml:space="preserve">exploring the effects of prosecutors referring to Black </w:t>
            </w:r>
            <w:r w:rsidR="00D51677">
              <w:rPr>
                <w:color w:val="auto"/>
                <w:kern w:val="16"/>
                <w:sz w:val="24"/>
                <w:szCs w:val="20"/>
                <w:lang w:val="en-US" w:eastAsia="en-US" w:bidi="ar-SA"/>
              </w:rPr>
              <w:t>people facing criminal charges</w:t>
            </w:r>
            <w:r w:rsidRPr="006E5BBD" w:rsidR="006E5BBD">
              <w:rPr>
                <w:color w:val="auto"/>
                <w:kern w:val="16"/>
                <w:sz w:val="24"/>
                <w:szCs w:val="20"/>
                <w:lang w:val="en-US" w:eastAsia="en-US" w:bidi="ar-SA"/>
              </w:rPr>
              <w:t xml:space="preserve"> with animal imagery</w:t>
            </w:r>
            <w:r w:rsidR="006E5BBD">
              <w:rPr>
                <w:color w:val="auto"/>
                <w:kern w:val="16"/>
                <w:sz w:val="24"/>
                <w:szCs w:val="20"/>
                <w:lang w:val="en-US" w:eastAsia="en-US" w:bidi="ar-SA"/>
              </w:rPr>
              <w:t>];</w:t>
            </w:r>
            <w:r w:rsidR="0080767D">
              <w:rPr>
                <w:color w:val="auto"/>
                <w:kern w:val="16"/>
                <w:sz w:val="24"/>
                <w:szCs w:val="20"/>
                <w:lang w:val="en-US" w:eastAsia="en-US" w:bidi="ar-SA"/>
              </w:rPr>
              <w:t xml:space="preserve"> </w:t>
            </w:r>
            <w:r w:rsidRPr="00E322C4">
              <w:rPr>
                <w:i/>
                <w:iCs/>
                <w:color w:val="auto"/>
                <w:kern w:val="16"/>
                <w:sz w:val="24"/>
                <w:szCs w:val="20"/>
                <w:lang w:val="en-US" w:eastAsia="en-US" w:bidi="ar-SA"/>
              </w:rPr>
              <w:t>People v. Thompson</w:t>
            </w:r>
            <w:r>
              <w:rPr>
                <w:color w:val="auto"/>
                <w:kern w:val="16"/>
                <w:sz w:val="24"/>
                <w:szCs w:val="20"/>
                <w:lang w:val="en-US" w:eastAsia="en-US" w:bidi="ar-SA"/>
              </w:rPr>
              <w:t xml:space="preserve"> </w:t>
            </w:r>
            <w:r w:rsidR="00D51677">
              <w:rPr>
                <w:color w:val="auto"/>
                <w:kern w:val="16"/>
                <w:sz w:val="24"/>
                <w:szCs w:val="20"/>
                <w:lang w:val="en-US" w:eastAsia="en-US" w:bidi="ar-SA"/>
              </w:rPr>
              <w:t>(</w:t>
            </w:r>
            <w:r w:rsidRPr="00261205">
              <w:rPr>
                <w:color w:val="auto"/>
                <w:kern w:val="16"/>
                <w:sz w:val="24"/>
                <w:szCs w:val="20"/>
                <w:lang w:val="en-US" w:eastAsia="en-US" w:bidi="ar-SA"/>
              </w:rPr>
              <w:t>2022</w:t>
            </w:r>
            <w:r w:rsidR="00D51677">
              <w:rPr>
                <w:color w:val="auto"/>
                <w:kern w:val="16"/>
                <w:sz w:val="24"/>
                <w:szCs w:val="20"/>
                <w:lang w:val="en-US" w:eastAsia="en-US" w:bidi="ar-SA"/>
              </w:rPr>
              <w:t xml:space="preserve">) </w:t>
            </w:r>
            <w:r w:rsidRPr="00D51677" w:rsidR="00D51677">
              <w:rPr>
                <w:color w:val="auto"/>
                <w:kern w:val="16"/>
                <w:sz w:val="24"/>
                <w:szCs w:val="20"/>
                <w:lang w:val="en-US" w:eastAsia="en-US" w:bidi="ar-SA"/>
              </w:rPr>
              <w:t>83 Cal.App.5th 69, 128-131 (conc. opn. of Lie, J.)</w:t>
            </w:r>
            <w:r w:rsidRPr="00261205">
              <w:rPr>
                <w:color w:val="auto"/>
                <w:kern w:val="16"/>
                <w:sz w:val="24"/>
                <w:szCs w:val="20"/>
                <w:lang w:val="en-US" w:eastAsia="en-US" w:bidi="ar-SA"/>
              </w:rPr>
              <w:t xml:space="preserve"> </w:t>
            </w:r>
            <w:r>
              <w:rPr>
                <w:color w:val="auto"/>
                <w:kern w:val="16"/>
                <w:sz w:val="24"/>
                <w:szCs w:val="20"/>
                <w:lang w:val="en-US" w:eastAsia="en-US" w:bidi="ar-SA"/>
              </w:rPr>
              <w:t xml:space="preserve">[noting that deployment of the fable of the scorpion and the frog in “the trial of a Black </w:t>
            </w:r>
            <w:bookmarkEnd w:id="3"/>
            <w:r w:rsidR="00AF2B64">
              <w:rPr>
                <w:color w:val="auto"/>
                <w:kern w:val="16"/>
                <w:sz w:val="24"/>
                <w:szCs w:val="20"/>
                <w:lang w:val="en-US" w:eastAsia="en-US" w:bidi="ar-SA"/>
              </w:rPr>
              <w:t>m</w:t>
            </w:r>
            <w:r w:rsidR="0080767D">
              <w:rPr>
                <w:color w:val="auto"/>
                <w:kern w:val="16"/>
                <w:sz w:val="24"/>
                <w:szCs w:val="20"/>
                <w:lang w:val="en-US" w:eastAsia="en-US" w:bidi="ar-SA"/>
              </w:rPr>
              <w:t>an</w:t>
            </w:r>
            <w:r w:rsidRPr="0080767D" w:rsidR="0080767D">
              <w:rPr>
                <w:color w:val="auto"/>
                <w:kern w:val="16"/>
                <w:sz w:val="24"/>
                <w:szCs w:val="20"/>
                <w:lang w:val="en-US" w:eastAsia="en-US" w:bidi="ar-SA"/>
              </w:rPr>
              <w:t>—particularly one charged with a violent and ostensibly motiveless crime—echoed a durable racist trope of the ‘other’ as intrinsically predatory, subhuman in its irrationality, and prone to repay trust with treachery”]</w:t>
            </w:r>
          </w:p>
        </w:tc>
      </w:tr>
      <w:tr w14:paraId="75C4B4F8" w14:textId="77777777" w:rsidTr="00435333">
        <w:tblPrEx>
          <w:tblW w:w="0" w:type="auto"/>
          <w:tblInd w:w="0" w:type="dxa"/>
          <w:tblCellMar>
            <w:top w:w="0" w:type="dxa"/>
            <w:left w:w="108" w:type="dxa"/>
            <w:bottom w:w="0" w:type="dxa"/>
            <w:right w:w="108" w:type="dxa"/>
          </w:tblCellMar>
          <w:tblLook w:val="04A0"/>
        </w:tblPrEx>
        <w:tc>
          <w:tcPr>
            <w:tcW w:w="2605" w:type="dxa"/>
          </w:tcPr>
          <w:p w:rsidR="00DE448C" w:rsidP="00DE448C" w14:paraId="16BD227C" w14:textId="55209390">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Bengal tiger</w:t>
            </w:r>
            <w:r w:rsidR="00706D53">
              <w:rPr>
                <w:color w:val="auto"/>
                <w:kern w:val="16"/>
                <w:sz w:val="24"/>
                <w:szCs w:val="20"/>
                <w:lang w:val="en-US" w:eastAsia="en-US" w:bidi="ar-SA"/>
              </w:rPr>
              <w:t xml:space="preserve"> (or tiger)</w:t>
            </w:r>
          </w:p>
        </w:tc>
        <w:tc>
          <w:tcPr>
            <w:tcW w:w="5881" w:type="dxa"/>
          </w:tcPr>
          <w:p w:rsidR="00DE448C" w:rsidP="00274E16" w14:paraId="70E0A91D" w14:textId="05D02B64">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See</w:t>
            </w:r>
            <w:r w:rsidR="00A4524B">
              <w:rPr>
                <w:color w:val="auto"/>
                <w:kern w:val="16"/>
                <w:sz w:val="24"/>
                <w:szCs w:val="20"/>
                <w:lang w:val="en-US" w:eastAsia="en-US" w:bidi="ar-SA"/>
              </w:rPr>
              <w:t xml:space="preserve"> </w:t>
            </w:r>
            <w:r w:rsidRPr="00DD77EA" w:rsidR="00DD77EA">
              <w:rPr>
                <w:color w:val="auto"/>
                <w:kern w:val="16"/>
                <w:sz w:val="24"/>
                <w:szCs w:val="20"/>
                <w:lang w:val="en-US" w:eastAsia="en-US" w:bidi="ar-SA"/>
              </w:rPr>
              <w:t xml:space="preserve">Bowman, </w:t>
            </w:r>
            <w:r w:rsidRPr="00DD77EA" w:rsidR="00DD77EA">
              <w:rPr>
                <w:i/>
                <w:iCs/>
                <w:color w:val="auto"/>
                <w:kern w:val="16"/>
                <w:sz w:val="24"/>
                <w:szCs w:val="20"/>
                <w:lang w:val="en-US" w:eastAsia="en-US" w:bidi="ar-SA"/>
              </w:rPr>
              <w:t xml:space="preserve">Confronting Racist Prosecutorial Rhetoric at Trial </w:t>
            </w:r>
            <w:r w:rsidRPr="00DD77EA" w:rsidR="00DD77EA">
              <w:rPr>
                <w:color w:val="auto"/>
                <w:kern w:val="16"/>
                <w:sz w:val="24"/>
                <w:szCs w:val="20"/>
                <w:lang w:val="en-US" w:eastAsia="en-US" w:bidi="ar-SA"/>
              </w:rPr>
              <w:t>(2020) 71 Case W. Rsrv. L. Rev. 39, 69 [discussing how the Bengal tiger reference has been used extensively in California prosecutions]</w:t>
            </w:r>
            <w:r w:rsidR="00DD77EA">
              <w:rPr>
                <w:color w:val="auto"/>
                <w:kern w:val="16"/>
                <w:sz w:val="24"/>
                <w:szCs w:val="20"/>
                <w:lang w:val="en-US" w:eastAsia="en-US" w:bidi="ar-SA"/>
              </w:rPr>
              <w:t xml:space="preserve">; </w:t>
            </w:r>
            <w:r w:rsidRPr="00C50D52" w:rsidR="00A4524B">
              <w:rPr>
                <w:i/>
                <w:iCs/>
                <w:color w:val="auto"/>
                <w:kern w:val="16"/>
                <w:sz w:val="24"/>
                <w:szCs w:val="20"/>
                <w:lang w:val="en-US" w:eastAsia="en-US" w:bidi="ar-SA"/>
              </w:rPr>
              <w:t>Duncan v. Ornoski</w:t>
            </w:r>
            <w:r w:rsidR="00A4524B">
              <w:rPr>
                <w:color w:val="auto"/>
                <w:kern w:val="16"/>
                <w:sz w:val="24"/>
                <w:szCs w:val="20"/>
                <w:lang w:val="en-US" w:eastAsia="en-US" w:bidi="ar-SA"/>
              </w:rPr>
              <w:t xml:space="preserve">, </w:t>
            </w:r>
            <w:r w:rsidR="00274E16">
              <w:rPr>
                <w:color w:val="auto"/>
                <w:kern w:val="16"/>
                <w:sz w:val="24"/>
                <w:szCs w:val="20"/>
                <w:lang w:val="en-US" w:eastAsia="en-US" w:bidi="ar-SA"/>
              </w:rPr>
              <w:t>(9th Cir. 2008) 286 Fed. Appx. 361, 363</w:t>
            </w:r>
            <w:r w:rsidR="00A4524B">
              <w:rPr>
                <w:color w:val="auto"/>
                <w:kern w:val="16"/>
                <w:sz w:val="24"/>
                <w:szCs w:val="20"/>
                <w:lang w:val="en-US" w:eastAsia="en-US" w:bidi="ar-SA"/>
              </w:rPr>
              <w:t xml:space="preserve">; </w:t>
            </w:r>
            <w:r w:rsidRPr="00C50D52" w:rsidR="00A4524B">
              <w:rPr>
                <w:i/>
                <w:iCs/>
                <w:color w:val="auto"/>
                <w:kern w:val="16"/>
                <w:sz w:val="24"/>
                <w:szCs w:val="20"/>
                <w:lang w:val="en-US" w:eastAsia="en-US" w:bidi="ar-SA"/>
              </w:rPr>
              <w:t>People v. Powell</w:t>
            </w:r>
            <w:r w:rsidR="00A4524B">
              <w:rPr>
                <w:color w:val="auto"/>
                <w:kern w:val="16"/>
                <w:sz w:val="24"/>
                <w:szCs w:val="20"/>
                <w:lang w:val="en-US" w:eastAsia="en-US" w:bidi="ar-SA"/>
              </w:rPr>
              <w:t xml:space="preserve"> </w:t>
            </w:r>
            <w:r w:rsidR="00274E16">
              <w:rPr>
                <w:color w:val="auto"/>
                <w:kern w:val="16"/>
                <w:sz w:val="24"/>
                <w:szCs w:val="20"/>
                <w:lang w:val="en-US" w:eastAsia="en-US" w:bidi="ar-SA"/>
              </w:rPr>
              <w:t xml:space="preserve">(2018) </w:t>
            </w:r>
            <w:r w:rsidR="00A4524B">
              <w:rPr>
                <w:color w:val="auto"/>
                <w:kern w:val="16"/>
                <w:sz w:val="24"/>
                <w:szCs w:val="20"/>
                <w:lang w:val="en-US" w:eastAsia="en-US" w:bidi="ar-SA"/>
              </w:rPr>
              <w:t>6 Cal.5th 136, 182-</w:t>
            </w:r>
            <w:r w:rsidR="00274E16">
              <w:rPr>
                <w:color w:val="auto"/>
                <w:kern w:val="16"/>
                <w:sz w:val="24"/>
                <w:szCs w:val="20"/>
                <w:lang w:val="en-US" w:eastAsia="en-US" w:bidi="ar-SA"/>
              </w:rPr>
              <w:t>183</w:t>
            </w:r>
            <w:r w:rsidR="00A4524B">
              <w:rPr>
                <w:color w:val="auto"/>
                <w:kern w:val="16"/>
                <w:sz w:val="24"/>
                <w:szCs w:val="20"/>
                <w:lang w:val="en-US" w:eastAsia="en-US" w:bidi="ar-SA"/>
              </w:rPr>
              <w:t xml:space="preserve">; </w:t>
            </w:r>
            <w:r w:rsidRPr="009135AD" w:rsidR="009135AD">
              <w:rPr>
                <w:color w:val="auto"/>
                <w:kern w:val="16"/>
                <w:sz w:val="24"/>
                <w:szCs w:val="20"/>
                <w:lang w:val="en-US" w:eastAsia="en-US" w:bidi="ar-SA"/>
              </w:rPr>
              <w:t>Assem. Bill No. 2542 (2019-2020 Reg. Sess.) § 2(e)</w:t>
            </w:r>
            <w:r w:rsidR="00F6239D">
              <w:rPr>
                <w:color w:val="auto"/>
                <w:kern w:val="16"/>
                <w:sz w:val="24"/>
                <w:szCs w:val="20"/>
                <w:lang w:val="en-US" w:eastAsia="en-US" w:bidi="ar-SA"/>
              </w:rPr>
              <w:t xml:space="preserve"> [listing this expression as an example of prohibited racially coded language]</w:t>
            </w:r>
            <w:r w:rsidR="00C126A6">
              <w:rPr>
                <w:color w:val="auto"/>
                <w:kern w:val="16"/>
                <w:sz w:val="24"/>
                <w:szCs w:val="20"/>
                <w:lang w:val="en-US" w:eastAsia="en-US" w:bidi="ar-SA"/>
              </w:rPr>
              <w:t xml:space="preserve">; </w:t>
            </w:r>
            <w:r w:rsidRPr="00076EE6" w:rsidR="00C126A6">
              <w:rPr>
                <w:i/>
                <w:iCs/>
                <w:color w:val="auto"/>
                <w:kern w:val="16"/>
                <w:sz w:val="24"/>
                <w:szCs w:val="20"/>
                <w:lang w:val="en-US" w:eastAsia="en-US" w:bidi="ar-SA"/>
              </w:rPr>
              <w:t>Bennett v. Stirling</w:t>
            </w:r>
            <w:r w:rsidRPr="00076EE6" w:rsidR="00C126A6">
              <w:rPr>
                <w:color w:val="auto"/>
                <w:kern w:val="16"/>
                <w:sz w:val="24"/>
                <w:szCs w:val="20"/>
                <w:lang w:val="en-US" w:eastAsia="en-US" w:bidi="ar-SA"/>
              </w:rPr>
              <w:t xml:space="preserve"> (4th Cir. 2016) 842 F.3d 319, 32</w:t>
            </w:r>
            <w:r w:rsidR="00C126A6">
              <w:rPr>
                <w:color w:val="auto"/>
                <w:kern w:val="16"/>
                <w:sz w:val="24"/>
                <w:szCs w:val="20"/>
                <w:lang w:val="en-US" w:eastAsia="en-US" w:bidi="ar-SA"/>
              </w:rPr>
              <w:t>4-</w:t>
            </w:r>
            <w:r w:rsidR="00274E16">
              <w:rPr>
                <w:color w:val="auto"/>
                <w:kern w:val="16"/>
                <w:sz w:val="24"/>
                <w:szCs w:val="20"/>
                <w:lang w:val="en-US" w:eastAsia="en-US" w:bidi="ar-SA"/>
              </w:rPr>
              <w:t>3</w:t>
            </w:r>
            <w:r w:rsidR="00C126A6">
              <w:rPr>
                <w:color w:val="auto"/>
                <w:kern w:val="16"/>
                <w:sz w:val="24"/>
                <w:szCs w:val="20"/>
                <w:lang w:val="en-US" w:eastAsia="en-US" w:bidi="ar-SA"/>
              </w:rPr>
              <w:t>25 [finding that prosecutor’s description of the accused as a “big old tiger,” among other dehumanizing comments “were poorly disguised appeals to racial prejudice”]</w:t>
            </w:r>
            <w:r w:rsidR="00F6239D">
              <w:rPr>
                <w:color w:val="auto"/>
                <w:kern w:val="16"/>
                <w:sz w:val="24"/>
                <w:szCs w:val="20"/>
                <w:lang w:val="en-US" w:eastAsia="en-US" w:bidi="ar-SA"/>
              </w:rPr>
              <w:t xml:space="preserve">; </w:t>
            </w:r>
            <w:r w:rsidRPr="00F6239D" w:rsidR="00F6239D">
              <w:rPr>
                <w:i/>
                <w:iCs/>
                <w:color w:val="auto"/>
                <w:kern w:val="16"/>
                <w:sz w:val="24"/>
                <w:szCs w:val="20"/>
                <w:lang w:val="en-US" w:eastAsia="en-US" w:bidi="ar-SA"/>
              </w:rPr>
              <w:t>Williams v. Calderon</w:t>
            </w:r>
            <w:r w:rsidR="00274E16">
              <w:rPr>
                <w:color w:val="auto"/>
                <w:kern w:val="16"/>
                <w:sz w:val="24"/>
                <w:szCs w:val="20"/>
                <w:lang w:val="en-US" w:eastAsia="en-US" w:bidi="ar-SA"/>
              </w:rPr>
              <w:t xml:space="preserve"> (C.D. Cal 1998) </w:t>
            </w:r>
            <w:r w:rsidRPr="00F6239D" w:rsidR="00F6239D">
              <w:rPr>
                <w:color w:val="auto"/>
                <w:kern w:val="16"/>
                <w:sz w:val="24"/>
                <w:szCs w:val="20"/>
                <w:lang w:val="en-US" w:eastAsia="en-US" w:bidi="ar-SA"/>
              </w:rPr>
              <w:t>48 F. Supp. 2d 979</w:t>
            </w:r>
            <w:r w:rsidR="009073B6">
              <w:rPr>
                <w:color w:val="auto"/>
                <w:kern w:val="16"/>
                <w:sz w:val="24"/>
                <w:szCs w:val="20"/>
                <w:lang w:val="en-US" w:eastAsia="en-US" w:bidi="ar-SA"/>
              </w:rPr>
              <w:t>, 999 [prosecutor told story of the Bengal Tiger in the zoo vs. natural habitat]</w:t>
            </w:r>
            <w:r w:rsidR="00F6239D">
              <w:rPr>
                <w:color w:val="auto"/>
                <w:kern w:val="16"/>
                <w:sz w:val="24"/>
                <w:szCs w:val="20"/>
                <w:lang w:val="en-US" w:eastAsia="en-US" w:bidi="ar-SA"/>
              </w:rPr>
              <w:t xml:space="preserve">; </w:t>
            </w:r>
            <w:r w:rsidRPr="00F6239D" w:rsidR="00A20302">
              <w:rPr>
                <w:i/>
                <w:iCs/>
                <w:color w:val="auto"/>
                <w:kern w:val="16"/>
                <w:sz w:val="24"/>
                <w:szCs w:val="20"/>
                <w:lang w:val="en-US" w:eastAsia="en-US" w:bidi="ar-SA"/>
              </w:rPr>
              <w:t>People v. Duncan</w:t>
            </w:r>
            <w:r w:rsidRPr="00F6239D" w:rsidR="00A20302">
              <w:rPr>
                <w:color w:val="auto"/>
                <w:kern w:val="16"/>
                <w:sz w:val="24"/>
                <w:szCs w:val="20"/>
                <w:lang w:val="en-US" w:eastAsia="en-US" w:bidi="ar-SA"/>
              </w:rPr>
              <w:t xml:space="preserve"> (1991) 53 Cal. 3d 955</w:t>
            </w:r>
            <w:r w:rsidR="00A20302">
              <w:rPr>
                <w:color w:val="auto"/>
                <w:kern w:val="16"/>
                <w:sz w:val="24"/>
                <w:szCs w:val="20"/>
                <w:lang w:val="en-US" w:eastAsia="en-US" w:bidi="ar-SA"/>
              </w:rPr>
              <w:t xml:space="preserve"> [use of Bengal tiger story by same </w:t>
            </w:r>
            <w:r w:rsidR="00A20302">
              <w:rPr>
                <w:color w:val="auto"/>
                <w:kern w:val="16"/>
                <w:sz w:val="24"/>
                <w:szCs w:val="20"/>
                <w:lang w:val="en-US" w:eastAsia="en-US" w:bidi="ar-SA"/>
              </w:rPr>
              <w:t xml:space="preserve">prosecutor as in </w:t>
            </w:r>
            <w:r w:rsidRPr="000D4FDD" w:rsidR="00A20302">
              <w:rPr>
                <w:i/>
                <w:iCs/>
                <w:color w:val="auto"/>
                <w:kern w:val="16"/>
                <w:sz w:val="24"/>
                <w:szCs w:val="20"/>
                <w:lang w:val="en-US" w:eastAsia="en-US" w:bidi="ar-SA"/>
              </w:rPr>
              <w:t>Williams</w:t>
            </w:r>
            <w:r w:rsidR="00A20302">
              <w:rPr>
                <w:color w:val="auto"/>
                <w:kern w:val="16"/>
                <w:sz w:val="24"/>
                <w:szCs w:val="20"/>
                <w:lang w:val="en-US" w:eastAsia="en-US" w:bidi="ar-SA"/>
              </w:rPr>
              <w:t xml:space="preserve">]; </w:t>
            </w:r>
            <w:r w:rsidRPr="00F6239D" w:rsidR="00F6239D">
              <w:rPr>
                <w:i/>
                <w:iCs/>
                <w:color w:val="auto"/>
                <w:kern w:val="16"/>
                <w:sz w:val="24"/>
                <w:szCs w:val="20"/>
                <w:lang w:val="en-US" w:eastAsia="en-US" w:bidi="ar-SA"/>
              </w:rPr>
              <w:t>People v. Spencer</w:t>
            </w:r>
            <w:r w:rsidRPr="00F6239D" w:rsidR="00F6239D">
              <w:rPr>
                <w:color w:val="auto"/>
                <w:kern w:val="16"/>
                <w:sz w:val="24"/>
                <w:szCs w:val="20"/>
                <w:lang w:val="en-US" w:eastAsia="en-US" w:bidi="ar-SA"/>
              </w:rPr>
              <w:t xml:space="preserve"> (2018) 5 Cal. 5th 642</w:t>
            </w:r>
            <w:r w:rsidR="00A20302">
              <w:rPr>
                <w:color w:val="auto"/>
                <w:kern w:val="16"/>
                <w:sz w:val="24"/>
                <w:szCs w:val="20"/>
                <w:lang w:val="en-US" w:eastAsia="en-US" w:bidi="ar-SA"/>
              </w:rPr>
              <w:t>, 687-</w:t>
            </w:r>
            <w:r w:rsidR="00274E16">
              <w:rPr>
                <w:color w:val="auto"/>
                <w:kern w:val="16"/>
                <w:sz w:val="24"/>
                <w:szCs w:val="20"/>
                <w:lang w:val="en-US" w:eastAsia="en-US" w:bidi="ar-SA"/>
              </w:rPr>
              <w:t>6</w:t>
            </w:r>
            <w:r w:rsidR="00A20302">
              <w:rPr>
                <w:color w:val="auto"/>
                <w:kern w:val="16"/>
                <w:sz w:val="24"/>
                <w:szCs w:val="20"/>
                <w:lang w:val="en-US" w:eastAsia="en-US" w:bidi="ar-SA"/>
              </w:rPr>
              <w:t>88 [use of Bengal tiger story]</w:t>
            </w:r>
            <w:r>
              <w:rPr>
                <w:rStyle w:val="FootnoteReference"/>
              </w:rPr>
              <w:footnoteReference w:id="3"/>
            </w:r>
          </w:p>
        </w:tc>
      </w:tr>
      <w:tr w14:paraId="2D5BF90F" w14:textId="77777777" w:rsidTr="00435333">
        <w:tblPrEx>
          <w:tblW w:w="0" w:type="auto"/>
          <w:tblInd w:w="0" w:type="dxa"/>
          <w:tblCellMar>
            <w:top w:w="0" w:type="dxa"/>
            <w:left w:w="108" w:type="dxa"/>
            <w:bottom w:w="0" w:type="dxa"/>
            <w:right w:w="108" w:type="dxa"/>
          </w:tblCellMar>
          <w:tblLook w:val="04A0"/>
        </w:tblPrEx>
        <w:tc>
          <w:tcPr>
            <w:tcW w:w="2605" w:type="dxa"/>
          </w:tcPr>
          <w:p w:rsidR="00076EE6" w:rsidP="00DE448C" w14:paraId="7A9285BA" w14:textId="677BAC55">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 xml:space="preserve">Ape / </w:t>
            </w:r>
            <w:r w:rsidR="00706D53">
              <w:rPr>
                <w:color w:val="auto"/>
                <w:kern w:val="16"/>
                <w:sz w:val="24"/>
                <w:szCs w:val="20"/>
                <w:lang w:val="en-US" w:eastAsia="en-US" w:bidi="ar-SA"/>
              </w:rPr>
              <w:t xml:space="preserve">gorilla / </w:t>
            </w:r>
            <w:r>
              <w:rPr>
                <w:color w:val="auto"/>
                <w:kern w:val="16"/>
                <w:sz w:val="24"/>
                <w:szCs w:val="20"/>
                <w:lang w:val="en-US" w:eastAsia="en-US" w:bidi="ar-SA"/>
              </w:rPr>
              <w:t>monkey</w:t>
            </w:r>
            <w:r w:rsidR="00706D53">
              <w:rPr>
                <w:color w:val="auto"/>
                <w:kern w:val="16"/>
                <w:sz w:val="24"/>
                <w:szCs w:val="20"/>
                <w:lang w:val="en-US" w:eastAsia="en-US" w:bidi="ar-SA"/>
              </w:rPr>
              <w:t xml:space="preserve"> </w:t>
            </w:r>
          </w:p>
        </w:tc>
        <w:tc>
          <w:tcPr>
            <w:tcW w:w="5881" w:type="dxa"/>
          </w:tcPr>
          <w:p w:rsidR="00076EE6" w:rsidP="005C7F46" w14:paraId="62212A2D" w14:textId="59741A2C">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 xml:space="preserve">See </w:t>
            </w:r>
            <w:r w:rsidR="00255476">
              <w:rPr>
                <w:color w:val="auto"/>
                <w:kern w:val="16"/>
                <w:sz w:val="24"/>
                <w:szCs w:val="20"/>
                <w:lang w:val="en-US" w:eastAsia="en-US" w:bidi="ar-SA"/>
              </w:rPr>
              <w:t xml:space="preserve">Eberhardt, </w:t>
            </w:r>
            <w:r w:rsidRPr="00DF1A82" w:rsidR="00255476">
              <w:rPr>
                <w:i/>
                <w:iCs/>
                <w:color w:val="auto"/>
                <w:kern w:val="16"/>
                <w:sz w:val="24"/>
                <w:szCs w:val="20"/>
                <w:lang w:val="en-US" w:eastAsia="en-US" w:bidi="ar-SA"/>
              </w:rPr>
              <w:t>Biased: Uncovering the Hidden Prejudice That Shapes What We See, Think and Do</w:t>
            </w:r>
            <w:r w:rsidR="00255476">
              <w:rPr>
                <w:color w:val="auto"/>
                <w:kern w:val="16"/>
                <w:sz w:val="24"/>
                <w:szCs w:val="20"/>
                <w:lang w:val="en-US" w:eastAsia="en-US" w:bidi="ar-SA"/>
              </w:rPr>
              <w:t xml:space="preserve"> (2019), pp. 143-152 [discussi</w:t>
            </w:r>
            <w:r w:rsidR="00DF1A82">
              <w:rPr>
                <w:color w:val="auto"/>
                <w:kern w:val="16"/>
                <w:sz w:val="24"/>
                <w:szCs w:val="20"/>
                <w:lang w:val="en-US" w:eastAsia="en-US" w:bidi="ar-SA"/>
              </w:rPr>
              <w:t>ng</w:t>
            </w:r>
            <w:r w:rsidR="00255476">
              <w:rPr>
                <w:color w:val="auto"/>
                <w:kern w:val="16"/>
                <w:sz w:val="24"/>
                <w:szCs w:val="20"/>
                <w:lang w:val="en-US" w:eastAsia="en-US" w:bidi="ar-SA"/>
              </w:rPr>
              <w:t xml:space="preserve"> studies </w:t>
            </w:r>
            <w:r w:rsidR="00DF1A82">
              <w:rPr>
                <w:color w:val="auto"/>
                <w:kern w:val="16"/>
                <w:sz w:val="24"/>
                <w:szCs w:val="20"/>
                <w:lang w:val="en-US" w:eastAsia="en-US" w:bidi="ar-SA"/>
              </w:rPr>
              <w:t>on the implicit association between Black</w:t>
            </w:r>
            <w:r w:rsidR="009135AD">
              <w:rPr>
                <w:color w:val="auto"/>
                <w:kern w:val="16"/>
                <w:sz w:val="24"/>
                <w:szCs w:val="20"/>
                <w:lang w:val="en-US" w:eastAsia="en-US" w:bidi="ar-SA"/>
              </w:rPr>
              <w:t xml:space="preserve"> people</w:t>
            </w:r>
            <w:r w:rsidR="00DF1A82">
              <w:rPr>
                <w:color w:val="auto"/>
                <w:kern w:val="16"/>
                <w:sz w:val="24"/>
                <w:szCs w:val="20"/>
                <w:lang w:val="en-US" w:eastAsia="en-US" w:bidi="ar-SA"/>
              </w:rPr>
              <w:t xml:space="preserve"> and apes]; </w:t>
            </w:r>
            <w:r w:rsidRPr="00076EE6">
              <w:rPr>
                <w:i/>
                <w:iCs/>
                <w:color w:val="auto"/>
                <w:kern w:val="16"/>
                <w:sz w:val="24"/>
                <w:szCs w:val="20"/>
                <w:lang w:val="en-US" w:eastAsia="en-US" w:bidi="ar-SA"/>
              </w:rPr>
              <w:t>Bennett v. Stirling</w:t>
            </w:r>
            <w:r w:rsidRPr="00076EE6">
              <w:rPr>
                <w:color w:val="auto"/>
                <w:kern w:val="16"/>
                <w:sz w:val="24"/>
                <w:szCs w:val="20"/>
                <w:lang w:val="en-US" w:eastAsia="en-US" w:bidi="ar-SA"/>
              </w:rPr>
              <w:t xml:space="preserve"> (4th Cir. 2016) 842 F.3d 319, 32</w:t>
            </w:r>
            <w:r w:rsidR="0099058D">
              <w:rPr>
                <w:color w:val="auto"/>
                <w:kern w:val="16"/>
                <w:sz w:val="24"/>
                <w:szCs w:val="20"/>
                <w:lang w:val="en-US" w:eastAsia="en-US" w:bidi="ar-SA"/>
              </w:rPr>
              <w:t>4</w:t>
            </w:r>
            <w:r w:rsidRPr="00076EE6">
              <w:rPr>
                <w:color w:val="auto"/>
                <w:kern w:val="16"/>
                <w:sz w:val="24"/>
                <w:szCs w:val="20"/>
                <w:lang w:val="en-US" w:eastAsia="en-US" w:bidi="ar-SA"/>
              </w:rPr>
              <w:t>–</w:t>
            </w:r>
            <w:r w:rsidR="00274E16">
              <w:rPr>
                <w:color w:val="auto"/>
                <w:kern w:val="16"/>
                <w:sz w:val="24"/>
                <w:szCs w:val="20"/>
                <w:lang w:val="en-US" w:eastAsia="en-US" w:bidi="ar-SA"/>
              </w:rPr>
              <w:t>3</w:t>
            </w:r>
            <w:r w:rsidRPr="00076EE6">
              <w:rPr>
                <w:color w:val="auto"/>
                <w:kern w:val="16"/>
                <w:sz w:val="24"/>
                <w:szCs w:val="20"/>
                <w:lang w:val="en-US" w:eastAsia="en-US" w:bidi="ar-SA"/>
              </w:rPr>
              <w:t>2</w:t>
            </w:r>
            <w:r w:rsidR="0099058D">
              <w:rPr>
                <w:color w:val="auto"/>
                <w:kern w:val="16"/>
                <w:sz w:val="24"/>
                <w:szCs w:val="20"/>
                <w:lang w:val="en-US" w:eastAsia="en-US" w:bidi="ar-SA"/>
              </w:rPr>
              <w:t>5 [</w:t>
            </w:r>
            <w:r w:rsidR="009135AD">
              <w:rPr>
                <w:color w:val="auto"/>
                <w:kern w:val="16"/>
                <w:sz w:val="24"/>
                <w:szCs w:val="20"/>
                <w:lang w:val="en-US" w:eastAsia="en-US" w:bidi="ar-SA"/>
              </w:rPr>
              <w:t>e</w:t>
            </w:r>
            <w:r w:rsidR="0099058D">
              <w:rPr>
                <w:color w:val="auto"/>
                <w:kern w:val="16"/>
                <w:sz w:val="24"/>
                <w:szCs w:val="20"/>
                <w:lang w:val="en-US" w:eastAsia="en-US" w:bidi="ar-SA"/>
              </w:rPr>
              <w:t>xplaining that prosecutor’s “King Kong” remark “</w:t>
            </w:r>
            <w:r w:rsidRPr="0099058D" w:rsidR="0099058D">
              <w:rPr>
                <w:color w:val="auto"/>
                <w:kern w:val="16"/>
                <w:sz w:val="24"/>
                <w:szCs w:val="20"/>
                <w:lang w:val="en-US" w:eastAsia="en-US" w:bidi="ar-SA"/>
              </w:rPr>
              <w:t>mined a vein of historical prejudice against African-Americans,</w:t>
            </w:r>
            <w:r w:rsidR="00993E97">
              <w:rPr>
                <w:color w:val="auto"/>
                <w:kern w:val="16"/>
                <w:sz w:val="24"/>
                <w:szCs w:val="20"/>
                <w:lang w:val="en-US" w:eastAsia="en-US" w:bidi="ar-SA"/>
              </w:rPr>
              <w:t xml:space="preserve"> </w:t>
            </w:r>
            <w:r w:rsidRPr="0099058D" w:rsidR="0099058D">
              <w:rPr>
                <w:color w:val="auto"/>
                <w:kern w:val="16"/>
                <w:sz w:val="24"/>
                <w:szCs w:val="20"/>
                <w:lang w:val="en-US" w:eastAsia="en-US" w:bidi="ar-SA"/>
              </w:rPr>
              <w:t>who have been appallingly disparaged as primates or members of a subhuman species in some lesser state of evolution.</w:t>
            </w:r>
            <w:r w:rsidR="0099058D">
              <w:rPr>
                <w:color w:val="auto"/>
                <w:kern w:val="16"/>
                <w:sz w:val="24"/>
                <w:szCs w:val="20"/>
                <w:lang w:val="en-US" w:eastAsia="en-US" w:bidi="ar-SA"/>
              </w:rPr>
              <w:t>”]</w:t>
            </w:r>
            <w:r w:rsidR="0057398A">
              <w:rPr>
                <w:color w:val="auto"/>
                <w:kern w:val="16"/>
                <w:sz w:val="24"/>
                <w:szCs w:val="20"/>
                <w:lang w:val="en-US" w:eastAsia="en-US" w:bidi="ar-SA"/>
              </w:rPr>
              <w:t xml:space="preserve">; </w:t>
            </w:r>
            <w:r w:rsidRPr="00993E97" w:rsidR="00993E97">
              <w:rPr>
                <w:i/>
                <w:iCs/>
                <w:color w:val="auto"/>
                <w:kern w:val="16"/>
                <w:sz w:val="24"/>
                <w:szCs w:val="20"/>
                <w:lang w:val="en-US" w:eastAsia="en-US" w:bidi="ar-SA"/>
              </w:rPr>
              <w:t>Boyer-Liberto v. Fontainebleau Corp.</w:t>
            </w:r>
            <w:r w:rsidR="00993E97">
              <w:rPr>
                <w:i/>
                <w:iCs/>
                <w:color w:val="auto"/>
                <w:kern w:val="16"/>
                <w:sz w:val="24"/>
                <w:szCs w:val="20"/>
                <w:lang w:val="en-US" w:eastAsia="en-US" w:bidi="ar-SA"/>
              </w:rPr>
              <w:t xml:space="preserve"> </w:t>
            </w:r>
            <w:r w:rsidR="00993E97">
              <w:rPr>
                <w:color w:val="auto"/>
                <w:kern w:val="16"/>
                <w:sz w:val="24"/>
                <w:szCs w:val="20"/>
                <w:lang w:val="en-US" w:eastAsia="en-US" w:bidi="ar-SA"/>
              </w:rPr>
              <w:t>(4</w:t>
            </w:r>
            <w:r w:rsidRPr="00993E97" w:rsidR="00993E97">
              <w:rPr>
                <w:color w:val="auto"/>
                <w:kern w:val="16"/>
                <w:sz w:val="24"/>
                <w:szCs w:val="20"/>
                <w:lang w:val="en-US" w:eastAsia="en-US" w:bidi="ar-SA"/>
              </w:rPr>
              <w:t>th</w:t>
            </w:r>
            <w:r w:rsidR="00993E97">
              <w:rPr>
                <w:color w:val="auto"/>
                <w:kern w:val="16"/>
                <w:sz w:val="24"/>
                <w:szCs w:val="20"/>
                <w:lang w:val="en-US" w:eastAsia="en-US" w:bidi="ar-SA"/>
              </w:rPr>
              <w:t xml:space="preserve"> Cir. 2015) 786 F.3d 264, 285</w:t>
            </w:r>
            <w:r w:rsidRPr="002E5782" w:rsidR="00993E97">
              <w:rPr>
                <w:color w:val="auto"/>
                <w:kern w:val="16"/>
                <w:sz w:val="24"/>
                <w:szCs w:val="20"/>
                <w:lang w:val="en-US" w:eastAsia="en-US" w:bidi="ar-SA"/>
              </w:rPr>
              <w:t xml:space="preserve"> </w:t>
            </w:r>
            <w:r w:rsidR="00993E97">
              <w:rPr>
                <w:color w:val="auto"/>
                <w:kern w:val="16"/>
                <w:sz w:val="24"/>
                <w:szCs w:val="20"/>
                <w:lang w:val="en-US" w:eastAsia="en-US" w:bidi="ar-SA"/>
              </w:rPr>
              <w:t>[concluding that the term “</w:t>
            </w:r>
            <w:r w:rsidR="00F344DE">
              <w:rPr>
                <w:color w:val="auto"/>
                <w:kern w:val="16"/>
                <w:sz w:val="24"/>
                <w:szCs w:val="20"/>
                <w:lang w:val="en-US" w:eastAsia="en-US" w:bidi="ar-SA"/>
              </w:rPr>
              <w:t>’</w:t>
            </w:r>
            <w:r w:rsidR="00993E97">
              <w:rPr>
                <w:color w:val="auto"/>
                <w:kern w:val="16"/>
                <w:sz w:val="24"/>
                <w:szCs w:val="20"/>
                <w:lang w:val="en-US" w:eastAsia="en-US" w:bidi="ar-SA"/>
              </w:rPr>
              <w:t xml:space="preserve">porch monkey’ is a racial epithet that is </w:t>
            </w:r>
            <w:r w:rsidR="00F344DE">
              <w:rPr>
                <w:color w:val="auto"/>
                <w:kern w:val="16"/>
                <w:sz w:val="24"/>
                <w:szCs w:val="20"/>
                <w:lang w:val="en-US" w:eastAsia="en-US" w:bidi="ar-SA"/>
              </w:rPr>
              <w:t xml:space="preserve">. . . </w:t>
            </w:r>
            <w:r w:rsidR="00993E97">
              <w:rPr>
                <w:color w:val="auto"/>
                <w:kern w:val="16"/>
                <w:sz w:val="24"/>
                <w:szCs w:val="20"/>
                <w:lang w:val="en-US" w:eastAsia="en-US" w:bidi="ar-SA"/>
              </w:rPr>
              <w:t xml:space="preserve">‘degrading and humiliating in the extreme’”] (quoting </w:t>
            </w:r>
            <w:r w:rsidRPr="00993E97" w:rsidR="00993E97">
              <w:rPr>
                <w:i/>
                <w:iCs/>
                <w:color w:val="auto"/>
                <w:kern w:val="16"/>
                <w:sz w:val="24"/>
                <w:szCs w:val="20"/>
                <w:lang w:val="en-US" w:eastAsia="en-US" w:bidi="ar-SA"/>
              </w:rPr>
              <w:t>Spriggs v. Diamond Auto Glass</w:t>
            </w:r>
            <w:r w:rsidR="00993E97">
              <w:rPr>
                <w:color w:val="auto"/>
                <w:kern w:val="16"/>
                <w:sz w:val="24"/>
                <w:szCs w:val="20"/>
                <w:lang w:val="en-US" w:eastAsia="en-US" w:bidi="ar-SA"/>
              </w:rPr>
              <w:t xml:space="preserve"> (4</w:t>
            </w:r>
            <w:r w:rsidRPr="00993E97" w:rsidR="00993E97">
              <w:rPr>
                <w:color w:val="auto"/>
                <w:kern w:val="16"/>
                <w:sz w:val="24"/>
                <w:szCs w:val="20"/>
                <w:lang w:val="en-US" w:eastAsia="en-US" w:bidi="ar-SA"/>
              </w:rPr>
              <w:t>th</w:t>
            </w:r>
            <w:r w:rsidR="00993E97">
              <w:rPr>
                <w:color w:val="auto"/>
                <w:kern w:val="16"/>
                <w:sz w:val="24"/>
                <w:szCs w:val="20"/>
                <w:lang w:val="en-US" w:eastAsia="en-US" w:bidi="ar-SA"/>
              </w:rPr>
              <w:t xml:space="preserve"> Cir. 2001) 242 F.3d 179, 185)</w:t>
            </w:r>
            <w:r w:rsidR="00274E16">
              <w:rPr>
                <w:color w:val="auto"/>
                <w:kern w:val="16"/>
                <w:sz w:val="24"/>
                <w:szCs w:val="20"/>
                <w:lang w:val="en-US" w:eastAsia="en-US" w:bidi="ar-SA"/>
              </w:rPr>
              <w:t>)</w:t>
            </w:r>
            <w:r w:rsidR="00993E97">
              <w:rPr>
                <w:color w:val="auto"/>
                <w:kern w:val="16"/>
                <w:sz w:val="24"/>
                <w:szCs w:val="20"/>
                <w:lang w:val="en-US" w:eastAsia="en-US" w:bidi="ar-SA"/>
              </w:rPr>
              <w:t xml:space="preserve">; </w:t>
            </w:r>
            <w:r w:rsidRPr="002E5782" w:rsidR="0057398A">
              <w:rPr>
                <w:color w:val="auto"/>
                <w:kern w:val="16"/>
                <w:sz w:val="24"/>
                <w:szCs w:val="20"/>
                <w:lang w:val="en-US" w:eastAsia="en-US" w:bidi="ar-SA"/>
              </w:rPr>
              <w:t xml:space="preserve">Goff, Eberhardt, Williams, and Jackson, </w:t>
            </w:r>
            <w:r w:rsidRPr="00F17A8F" w:rsidR="0057398A">
              <w:rPr>
                <w:i/>
                <w:iCs/>
                <w:color w:val="auto"/>
                <w:kern w:val="16"/>
                <w:sz w:val="24"/>
                <w:szCs w:val="20"/>
                <w:lang w:val="en-US" w:eastAsia="en-US" w:bidi="ar-SA"/>
              </w:rPr>
              <w:t>Not Yet Human:</w:t>
            </w:r>
            <w:r w:rsidRPr="002E5782" w:rsidR="0057398A">
              <w:rPr>
                <w:color w:val="auto"/>
                <w:kern w:val="16"/>
                <w:sz w:val="24"/>
                <w:szCs w:val="20"/>
                <w:lang w:val="en-US" w:eastAsia="en-US" w:bidi="ar-SA"/>
              </w:rPr>
              <w:t xml:space="preserve"> </w:t>
            </w:r>
            <w:r w:rsidRPr="00F17A8F" w:rsidR="0057398A">
              <w:rPr>
                <w:i/>
                <w:iCs/>
                <w:color w:val="auto"/>
                <w:kern w:val="16"/>
                <w:sz w:val="24"/>
                <w:szCs w:val="20"/>
                <w:lang w:val="en-US" w:eastAsia="en-US" w:bidi="ar-SA"/>
              </w:rPr>
              <w:t>Implicit Knowledge, Historical Dehumanization, and Contemporary Consequences</w:t>
            </w:r>
            <w:r w:rsidRPr="002E5782" w:rsidR="0057398A">
              <w:rPr>
                <w:color w:val="auto"/>
                <w:kern w:val="16"/>
                <w:sz w:val="24"/>
                <w:szCs w:val="20"/>
                <w:lang w:val="en-US" w:eastAsia="en-US" w:bidi="ar-SA"/>
              </w:rPr>
              <w:t>, J</w:t>
            </w:r>
            <w:r w:rsidR="0044584F">
              <w:rPr>
                <w:color w:val="auto"/>
                <w:kern w:val="16"/>
                <w:sz w:val="24"/>
                <w:szCs w:val="20"/>
                <w:lang w:val="en-US" w:eastAsia="en-US" w:bidi="ar-SA"/>
              </w:rPr>
              <w:t>.</w:t>
            </w:r>
            <w:r w:rsidRPr="002E5782" w:rsidR="0057398A">
              <w:rPr>
                <w:color w:val="auto"/>
                <w:kern w:val="16"/>
                <w:sz w:val="24"/>
                <w:szCs w:val="20"/>
                <w:lang w:val="en-US" w:eastAsia="en-US" w:bidi="ar-SA"/>
              </w:rPr>
              <w:t xml:space="preserve"> of Personality </w:t>
            </w:r>
            <w:r w:rsidR="0044584F">
              <w:rPr>
                <w:color w:val="auto"/>
                <w:kern w:val="16"/>
                <w:sz w:val="24"/>
                <w:szCs w:val="20"/>
                <w:lang w:val="en-US" w:eastAsia="en-US" w:bidi="ar-SA"/>
              </w:rPr>
              <w:t>&amp;</w:t>
            </w:r>
            <w:r w:rsidRPr="002E5782" w:rsidR="0057398A">
              <w:rPr>
                <w:color w:val="auto"/>
                <w:kern w:val="16"/>
                <w:sz w:val="24"/>
                <w:szCs w:val="20"/>
                <w:lang w:val="en-US" w:eastAsia="en-US" w:bidi="ar-SA"/>
              </w:rPr>
              <w:t xml:space="preserve"> Social Psych</w:t>
            </w:r>
            <w:r w:rsidR="0044584F">
              <w:rPr>
                <w:color w:val="auto"/>
                <w:kern w:val="16"/>
                <w:sz w:val="24"/>
                <w:szCs w:val="20"/>
                <w:lang w:val="en-US" w:eastAsia="en-US" w:bidi="ar-SA"/>
              </w:rPr>
              <w:t>.</w:t>
            </w:r>
            <w:r w:rsidRPr="002E5782" w:rsidR="0057398A">
              <w:rPr>
                <w:color w:val="auto"/>
                <w:kern w:val="16"/>
                <w:sz w:val="24"/>
                <w:szCs w:val="20"/>
                <w:lang w:val="en-US" w:eastAsia="en-US" w:bidi="ar-SA"/>
              </w:rPr>
              <w:t xml:space="preserve"> (2008), 292-293</w:t>
            </w:r>
            <w:r w:rsidR="0057398A">
              <w:rPr>
                <w:color w:val="auto"/>
                <w:kern w:val="16"/>
                <w:sz w:val="24"/>
                <w:szCs w:val="20"/>
                <w:lang w:val="en-US" w:eastAsia="en-US" w:bidi="ar-SA"/>
              </w:rPr>
              <w:t xml:space="preserve"> [</w:t>
            </w:r>
            <w:r w:rsidR="00F344DE">
              <w:rPr>
                <w:color w:val="auto"/>
                <w:kern w:val="16"/>
                <w:sz w:val="24"/>
                <w:szCs w:val="20"/>
                <w:lang w:val="en-US" w:eastAsia="en-US" w:bidi="ar-SA"/>
              </w:rPr>
              <w:t>d</w:t>
            </w:r>
            <w:r w:rsidR="0057398A">
              <w:rPr>
                <w:color w:val="auto"/>
                <w:kern w:val="16"/>
                <w:sz w:val="24"/>
                <w:szCs w:val="20"/>
                <w:lang w:val="en-US" w:eastAsia="en-US" w:bidi="ar-SA"/>
              </w:rPr>
              <w:t>iscuss</w:t>
            </w:r>
            <w:r w:rsidR="00DD2D88">
              <w:rPr>
                <w:color w:val="auto"/>
                <w:kern w:val="16"/>
                <w:sz w:val="24"/>
                <w:szCs w:val="20"/>
                <w:lang w:val="en-US" w:eastAsia="en-US" w:bidi="ar-SA"/>
              </w:rPr>
              <w:t>ing</w:t>
            </w:r>
            <w:r w:rsidR="0057398A">
              <w:rPr>
                <w:color w:val="auto"/>
                <w:kern w:val="16"/>
                <w:sz w:val="24"/>
                <w:szCs w:val="20"/>
                <w:lang w:val="en-US" w:eastAsia="en-US" w:bidi="ar-SA"/>
              </w:rPr>
              <w:t xml:space="preserve"> </w:t>
            </w:r>
            <w:r w:rsidRPr="00110F71" w:rsidR="0057398A">
              <w:rPr>
                <w:color w:val="auto"/>
                <w:kern w:val="16"/>
                <w:sz w:val="24"/>
                <w:szCs w:val="20"/>
                <w:lang w:val="en-US" w:eastAsia="en-US" w:bidi="ar-SA"/>
              </w:rPr>
              <w:t>the implicit association between Black</w:t>
            </w:r>
            <w:r w:rsidR="0044584F">
              <w:rPr>
                <w:color w:val="auto"/>
                <w:kern w:val="16"/>
                <w:sz w:val="24"/>
                <w:szCs w:val="20"/>
                <w:lang w:val="en-US" w:eastAsia="en-US" w:bidi="ar-SA"/>
              </w:rPr>
              <w:t xml:space="preserve"> people</w:t>
            </w:r>
            <w:r w:rsidRPr="00110F71" w:rsidR="0057398A">
              <w:rPr>
                <w:color w:val="auto"/>
                <w:kern w:val="16"/>
                <w:sz w:val="24"/>
                <w:szCs w:val="20"/>
                <w:lang w:val="en-US" w:eastAsia="en-US" w:bidi="ar-SA"/>
              </w:rPr>
              <w:t xml:space="preserve"> and apes</w:t>
            </w:r>
            <w:r w:rsidR="0057398A">
              <w:rPr>
                <w:color w:val="auto"/>
                <w:kern w:val="16"/>
                <w:sz w:val="24"/>
                <w:szCs w:val="20"/>
                <w:lang w:val="en-US" w:eastAsia="en-US" w:bidi="ar-SA"/>
              </w:rPr>
              <w:t>]</w:t>
            </w:r>
            <w:r w:rsidR="0043728D">
              <w:rPr>
                <w:color w:val="auto"/>
                <w:kern w:val="16"/>
                <w:sz w:val="24"/>
                <w:szCs w:val="20"/>
                <w:lang w:val="en-US" w:eastAsia="en-US" w:bidi="ar-SA"/>
              </w:rPr>
              <w:t xml:space="preserve">; </w:t>
            </w:r>
            <w:r w:rsidRPr="00FA337C" w:rsidR="00FA337C">
              <w:rPr>
                <w:i/>
                <w:iCs/>
                <w:color w:val="auto"/>
                <w:kern w:val="16"/>
                <w:sz w:val="24"/>
                <w:szCs w:val="20"/>
                <w:lang w:val="en-US" w:eastAsia="en-US" w:bidi="ar-SA"/>
              </w:rPr>
              <w:t>People v. Johnson &amp; Williams</w:t>
            </w:r>
            <w:r w:rsidRPr="00FA337C" w:rsidR="00FA337C">
              <w:rPr>
                <w:color w:val="auto"/>
                <w:kern w:val="16"/>
                <w:sz w:val="24"/>
                <w:szCs w:val="20"/>
                <w:lang w:val="en-US" w:eastAsia="en-US" w:bidi="ar-SA"/>
              </w:rPr>
              <w:t xml:space="preserve"> (Dec. 29 2022) 2022 WL 17986210</w:t>
            </w:r>
            <w:r w:rsidR="00FA337C">
              <w:rPr>
                <w:color w:val="auto"/>
                <w:kern w:val="16"/>
                <w:sz w:val="24"/>
                <w:szCs w:val="20"/>
                <w:lang w:val="en-US" w:eastAsia="en-US" w:bidi="ar-SA"/>
              </w:rPr>
              <w:t xml:space="preserve"> </w:t>
            </w:r>
            <w:r w:rsidRPr="0044584F" w:rsidR="0044584F">
              <w:rPr>
                <w:color w:val="auto"/>
                <w:kern w:val="16"/>
                <w:sz w:val="24"/>
                <w:szCs w:val="20"/>
                <w:lang w:val="en-US" w:eastAsia="en-US" w:bidi="ar-SA"/>
              </w:rPr>
              <w:t xml:space="preserve">(conc. opn. Lie, J.) </w:t>
            </w:r>
            <w:r w:rsidR="00FA337C">
              <w:rPr>
                <w:color w:val="auto"/>
                <w:kern w:val="16"/>
                <w:sz w:val="24"/>
                <w:szCs w:val="20"/>
                <w:lang w:val="en-US" w:eastAsia="en-US" w:bidi="ar-SA"/>
              </w:rPr>
              <w:t>[</w:t>
            </w:r>
            <w:r w:rsidR="0044584F">
              <w:rPr>
                <w:color w:val="auto"/>
                <w:kern w:val="16"/>
                <w:sz w:val="24"/>
                <w:szCs w:val="20"/>
                <w:lang w:val="en-US" w:eastAsia="en-US" w:bidi="ar-SA"/>
              </w:rPr>
              <w:t xml:space="preserve">finding </w:t>
            </w:r>
            <w:r w:rsidR="00FA337C">
              <w:rPr>
                <w:color w:val="auto"/>
                <w:kern w:val="16"/>
                <w:sz w:val="24"/>
                <w:szCs w:val="20"/>
                <w:lang w:val="en-US" w:eastAsia="en-US" w:bidi="ar-SA"/>
              </w:rPr>
              <w:t>testifying police officer’s use of the term “gorilla pimp” is racially coded and not excused by any viable theory of relevance but was harmless beyond a reasonable doubt, explaining that such racially coded language is “particularly injurious in the context of profile evidence”]</w:t>
            </w:r>
            <w:r w:rsidR="00D3346E">
              <w:rPr>
                <w:color w:val="auto"/>
                <w:kern w:val="16"/>
                <w:sz w:val="24"/>
                <w:szCs w:val="20"/>
                <w:lang w:val="en-US" w:eastAsia="en-US" w:bidi="ar-SA"/>
              </w:rPr>
              <w:t xml:space="preserve">); </w:t>
            </w:r>
            <w:r w:rsidRPr="00D3346E" w:rsidR="00D3346E">
              <w:rPr>
                <w:i/>
                <w:iCs/>
                <w:color w:val="auto"/>
                <w:kern w:val="16"/>
                <w:sz w:val="24"/>
                <w:szCs w:val="20"/>
                <w:lang w:val="en-US" w:eastAsia="en-US" w:bidi="ar-SA"/>
              </w:rPr>
              <w:t>People v. Windom</w:t>
            </w:r>
            <w:r w:rsidR="00D3346E">
              <w:rPr>
                <w:color w:val="auto"/>
                <w:kern w:val="16"/>
                <w:sz w:val="24"/>
                <w:szCs w:val="20"/>
                <w:lang w:val="en-US" w:eastAsia="en-US" w:bidi="ar-SA"/>
              </w:rPr>
              <w:t xml:space="preserve">, Contra Costa </w:t>
            </w:r>
            <w:r w:rsidR="00047A7E">
              <w:rPr>
                <w:color w:val="auto"/>
                <w:kern w:val="16"/>
                <w:sz w:val="24"/>
                <w:szCs w:val="20"/>
                <w:lang w:val="en-US" w:eastAsia="en-US" w:bidi="ar-SA"/>
              </w:rPr>
              <w:t xml:space="preserve">County </w:t>
            </w:r>
            <w:r w:rsidRPr="00D3346E" w:rsidR="00D3346E">
              <w:rPr>
                <w:color w:val="auto"/>
                <w:kern w:val="16"/>
                <w:sz w:val="24"/>
                <w:szCs w:val="20"/>
                <w:lang w:val="en-US" w:eastAsia="en-US" w:bidi="ar-SA"/>
              </w:rPr>
              <w:t>Case</w:t>
            </w:r>
            <w:r w:rsidR="00D3346E">
              <w:rPr>
                <w:color w:val="auto"/>
                <w:kern w:val="16"/>
                <w:sz w:val="24"/>
                <w:szCs w:val="20"/>
                <w:lang w:val="en-US" w:eastAsia="en-US" w:bidi="ar-SA"/>
              </w:rPr>
              <w:t xml:space="preserve"> </w:t>
            </w:r>
            <w:r w:rsidRPr="00D3346E" w:rsidR="00D3346E">
              <w:rPr>
                <w:color w:val="auto"/>
                <w:kern w:val="16"/>
                <w:sz w:val="24"/>
                <w:szCs w:val="20"/>
                <w:lang w:val="en-US" w:eastAsia="en-US" w:bidi="ar-SA"/>
              </w:rPr>
              <w:t>No. 1-197638-0</w:t>
            </w:r>
            <w:r w:rsidR="00B009E5">
              <w:rPr>
                <w:color w:val="auto"/>
                <w:kern w:val="16"/>
                <w:sz w:val="24"/>
                <w:szCs w:val="20"/>
                <w:lang w:val="en-US" w:eastAsia="en-US" w:bidi="ar-SA"/>
              </w:rPr>
              <w:t>, Motion Pursuant to the CRJA (pretrial)</w:t>
            </w:r>
            <w:r w:rsidR="00D3346E">
              <w:rPr>
                <w:color w:val="auto"/>
                <w:kern w:val="16"/>
                <w:sz w:val="24"/>
                <w:szCs w:val="20"/>
                <w:lang w:val="en-US" w:eastAsia="en-US" w:bidi="ar-SA"/>
              </w:rPr>
              <w:t xml:space="preserve"> [arguing that Antioch investigating officer’s use of racist language in texts, including “gorilla” and “monkey” to refer to </w:t>
            </w:r>
            <w:r w:rsidR="00A57AC5">
              <w:rPr>
                <w:color w:val="auto"/>
                <w:kern w:val="16"/>
                <w:sz w:val="24"/>
                <w:szCs w:val="20"/>
                <w:lang w:val="en-US" w:eastAsia="en-US" w:bidi="ar-SA"/>
              </w:rPr>
              <w:t>Mr. Windom</w:t>
            </w:r>
            <w:r w:rsidR="00D3346E">
              <w:rPr>
                <w:color w:val="auto"/>
                <w:kern w:val="16"/>
                <w:sz w:val="24"/>
                <w:szCs w:val="20"/>
                <w:lang w:val="en-US" w:eastAsia="en-US" w:bidi="ar-SA"/>
              </w:rPr>
              <w:t xml:space="preserve"> violated </w:t>
            </w:r>
            <w:r w:rsidR="00B009E5">
              <w:rPr>
                <w:color w:val="auto"/>
                <w:kern w:val="16"/>
                <w:sz w:val="24"/>
                <w:szCs w:val="20"/>
                <w:lang w:val="en-US" w:eastAsia="en-US" w:bidi="ar-SA"/>
              </w:rPr>
              <w:t xml:space="preserve">Penal Code </w:t>
            </w:r>
            <w:r w:rsidR="005C7F46">
              <w:rPr>
                <w:color w:val="auto"/>
                <w:kern w:val="16"/>
                <w:sz w:val="24"/>
                <w:szCs w:val="20"/>
                <w:lang w:val="en-US" w:eastAsia="en-US" w:bidi="ar-SA"/>
              </w:rPr>
              <w:t>§</w:t>
            </w:r>
            <w:r w:rsidR="0044584F">
              <w:rPr>
                <w:color w:val="auto"/>
                <w:kern w:val="16"/>
                <w:sz w:val="24"/>
                <w:szCs w:val="20"/>
                <w:lang w:val="en-US" w:eastAsia="en-US" w:bidi="ar-SA"/>
              </w:rPr>
              <w:t xml:space="preserve"> </w:t>
            </w:r>
            <w:r w:rsidR="00D3346E">
              <w:rPr>
                <w:color w:val="auto"/>
                <w:kern w:val="16"/>
                <w:sz w:val="24"/>
                <w:szCs w:val="20"/>
                <w:lang w:val="en-US" w:eastAsia="en-US" w:bidi="ar-SA"/>
              </w:rPr>
              <w:t>745</w:t>
            </w:r>
            <w:r w:rsidR="0044584F">
              <w:rPr>
                <w:color w:val="auto"/>
                <w:kern w:val="16"/>
                <w:sz w:val="24"/>
                <w:szCs w:val="20"/>
                <w:lang w:val="en-US" w:eastAsia="en-US" w:bidi="ar-SA"/>
              </w:rPr>
              <w:t>, su</w:t>
            </w:r>
            <w:r w:rsidR="00047A7E">
              <w:rPr>
                <w:color w:val="auto"/>
                <w:kern w:val="16"/>
                <w:sz w:val="24"/>
                <w:szCs w:val="20"/>
                <w:lang w:val="en-US" w:eastAsia="en-US" w:bidi="ar-SA"/>
              </w:rPr>
              <w:t>bd</w:t>
            </w:r>
            <w:r w:rsidR="005C7F46">
              <w:rPr>
                <w:color w:val="auto"/>
                <w:kern w:val="16"/>
                <w:sz w:val="24"/>
                <w:szCs w:val="20"/>
                <w:lang w:val="en-US" w:eastAsia="en-US" w:bidi="ar-SA"/>
              </w:rPr>
              <w:t>.</w:t>
            </w:r>
            <w:r w:rsidR="0044584F">
              <w:rPr>
                <w:color w:val="auto"/>
                <w:kern w:val="16"/>
                <w:sz w:val="24"/>
                <w:szCs w:val="20"/>
                <w:lang w:val="en-US" w:eastAsia="en-US" w:bidi="ar-SA"/>
              </w:rPr>
              <w:t xml:space="preserve"> </w:t>
            </w:r>
            <w:r w:rsidR="00D3346E">
              <w:rPr>
                <w:color w:val="auto"/>
                <w:kern w:val="16"/>
                <w:sz w:val="24"/>
                <w:szCs w:val="20"/>
                <w:lang w:val="en-US" w:eastAsia="en-US" w:bidi="ar-SA"/>
              </w:rPr>
              <w:t>(a)(1)]</w:t>
            </w:r>
            <w:r w:rsidR="00B009E5">
              <w:rPr>
                <w:color w:val="auto"/>
                <w:kern w:val="16"/>
                <w:sz w:val="24"/>
                <w:szCs w:val="20"/>
                <w:lang w:val="en-US" w:eastAsia="en-US" w:bidi="ar-SA"/>
              </w:rPr>
              <w:t xml:space="preserve">; </w:t>
            </w:r>
            <w:r w:rsidRPr="00047A7E" w:rsidR="00047A7E">
              <w:rPr>
                <w:i/>
                <w:color w:val="auto"/>
                <w:kern w:val="16"/>
                <w:sz w:val="24"/>
                <w:szCs w:val="20"/>
                <w:lang w:val="en-US" w:eastAsia="en-US" w:bidi="ar-SA"/>
              </w:rPr>
              <w:t>People v. Louvier</w:t>
            </w:r>
            <w:r w:rsidR="00047A7E">
              <w:rPr>
                <w:color w:val="auto"/>
                <w:kern w:val="16"/>
                <w:sz w:val="24"/>
                <w:szCs w:val="20"/>
                <w:lang w:val="en-US" w:eastAsia="en-US" w:bidi="ar-SA"/>
              </w:rPr>
              <w:t>, San Francisco County Case No. SCN 207079, MCN 2388429</w:t>
            </w:r>
            <w:r w:rsidR="00B009E5">
              <w:rPr>
                <w:color w:val="auto"/>
                <w:kern w:val="16"/>
                <w:sz w:val="24"/>
                <w:szCs w:val="20"/>
                <w:lang w:val="en-US" w:eastAsia="en-US" w:bidi="ar-SA"/>
              </w:rPr>
              <w:t>,</w:t>
            </w:r>
            <w:r w:rsidR="00047A7E">
              <w:rPr>
                <w:color w:val="auto"/>
                <w:kern w:val="16"/>
                <w:sz w:val="24"/>
                <w:szCs w:val="20"/>
                <w:lang w:val="en-US" w:eastAsia="en-US" w:bidi="ar-SA"/>
              </w:rPr>
              <w:t xml:space="preserve"> </w:t>
            </w:r>
            <w:r w:rsidRPr="00C42B78" w:rsidR="00B009E5">
              <w:rPr>
                <w:rStyle w:val="DefaultParagraphFont"/>
                <w:color w:val="auto"/>
                <w:kern w:val="16"/>
                <w:sz w:val="24"/>
                <w:szCs w:val="20"/>
                <w:lang w:val="en-US" w:eastAsia="en-US" w:bidi="ar-SA"/>
              </w:rPr>
              <w:t>Motion for New Trial</w:t>
            </w:r>
            <w:r w:rsidRPr="00C42B78" w:rsidR="00A57AC5">
              <w:rPr>
                <w:rStyle w:val="DefaultParagraphFont"/>
                <w:color w:val="auto"/>
                <w:kern w:val="16"/>
                <w:sz w:val="24"/>
                <w:szCs w:val="20"/>
                <w:lang w:val="en-US" w:eastAsia="en-US" w:bidi="ar-SA"/>
              </w:rPr>
              <w:t xml:space="preserve"> Pursuant to CRJA</w:t>
            </w:r>
            <w:r w:rsidR="00B009E5">
              <w:rPr>
                <w:color w:val="auto"/>
                <w:kern w:val="16"/>
                <w:sz w:val="24"/>
                <w:szCs w:val="20"/>
                <w:lang w:val="en-US" w:eastAsia="en-US" w:bidi="ar-SA"/>
              </w:rPr>
              <w:t xml:space="preserve"> </w:t>
            </w:r>
            <w:r w:rsidR="005F2E30">
              <w:rPr>
                <w:color w:val="auto"/>
                <w:kern w:val="16"/>
                <w:sz w:val="24"/>
                <w:szCs w:val="20"/>
                <w:lang w:val="en-US" w:eastAsia="en-US" w:bidi="ar-SA"/>
              </w:rPr>
              <w:t xml:space="preserve">[prosecutor compared </w:t>
            </w:r>
            <w:r w:rsidR="00A57AC5">
              <w:rPr>
                <w:color w:val="auto"/>
                <w:kern w:val="16"/>
                <w:sz w:val="24"/>
                <w:szCs w:val="20"/>
                <w:lang w:val="en-US" w:eastAsia="en-US" w:bidi="ar-SA"/>
              </w:rPr>
              <w:t xml:space="preserve">Mr. </w:t>
            </w:r>
            <w:r w:rsidR="005F2E30">
              <w:rPr>
                <w:color w:val="auto"/>
                <w:kern w:val="16"/>
                <w:sz w:val="24"/>
                <w:szCs w:val="20"/>
                <w:lang w:val="en-US" w:eastAsia="en-US" w:bidi="ar-SA"/>
              </w:rPr>
              <w:t xml:space="preserve">Louvier to a “gorilla” during colloquy with the gang expert and </w:t>
            </w:r>
            <w:r w:rsidR="008A73A0">
              <w:rPr>
                <w:color w:val="auto"/>
                <w:kern w:val="16"/>
                <w:sz w:val="24"/>
                <w:szCs w:val="20"/>
                <w:lang w:val="en-US" w:eastAsia="en-US" w:bidi="ar-SA"/>
              </w:rPr>
              <w:t xml:space="preserve">in </w:t>
            </w:r>
            <w:r w:rsidR="005F2E30">
              <w:rPr>
                <w:color w:val="auto"/>
                <w:kern w:val="16"/>
                <w:sz w:val="24"/>
                <w:szCs w:val="20"/>
                <w:lang w:val="en-US" w:eastAsia="en-US" w:bidi="ar-SA"/>
              </w:rPr>
              <w:t>closing argument]</w:t>
            </w:r>
            <w:r w:rsidR="00EE3F5F">
              <w:rPr>
                <w:color w:val="auto"/>
                <w:kern w:val="16"/>
                <w:sz w:val="24"/>
                <w:szCs w:val="20"/>
                <w:lang w:val="en-US" w:eastAsia="en-US" w:bidi="ar-SA"/>
              </w:rPr>
              <w:t>; Declaration of Jason Okonofua (Case Jones-B), ¶ 17 [discussing stereotype of “ape-like strength”]</w:t>
            </w:r>
          </w:p>
        </w:tc>
      </w:tr>
      <w:tr w14:paraId="0CEFF1C3" w14:textId="77777777" w:rsidTr="00435333">
        <w:tblPrEx>
          <w:tblW w:w="0" w:type="auto"/>
          <w:tblInd w:w="0" w:type="dxa"/>
          <w:tblCellMar>
            <w:top w:w="0" w:type="dxa"/>
            <w:left w:w="108" w:type="dxa"/>
            <w:bottom w:w="0" w:type="dxa"/>
            <w:right w:w="108" w:type="dxa"/>
          </w:tblCellMar>
          <w:tblLook w:val="04A0"/>
        </w:tblPrEx>
        <w:tc>
          <w:tcPr>
            <w:tcW w:w="2605" w:type="dxa"/>
          </w:tcPr>
          <w:p w:rsidR="00443704" w:rsidP="00F97A61" w14:paraId="222DE428" w14:textId="77777777">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King Kong</w:t>
            </w:r>
          </w:p>
        </w:tc>
        <w:tc>
          <w:tcPr>
            <w:tcW w:w="5881" w:type="dxa"/>
          </w:tcPr>
          <w:p w:rsidR="00443704" w:rsidP="00F97A61" w14:paraId="55969571" w14:textId="7CF644D0">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 xml:space="preserve">See </w:t>
            </w:r>
            <w:r w:rsidRPr="00076EE6">
              <w:rPr>
                <w:i/>
                <w:iCs/>
                <w:color w:val="auto"/>
                <w:kern w:val="16"/>
                <w:sz w:val="24"/>
                <w:szCs w:val="20"/>
                <w:lang w:val="en-US" w:eastAsia="en-US" w:bidi="ar-SA"/>
              </w:rPr>
              <w:t>Bennett v. Stirling</w:t>
            </w:r>
            <w:r w:rsidRPr="00076EE6">
              <w:rPr>
                <w:color w:val="auto"/>
                <w:kern w:val="16"/>
                <w:sz w:val="24"/>
                <w:szCs w:val="20"/>
                <w:lang w:val="en-US" w:eastAsia="en-US" w:bidi="ar-SA"/>
              </w:rPr>
              <w:t xml:space="preserve"> (4th Cir. 2016) 842 F.3d 319, 32</w:t>
            </w:r>
            <w:r>
              <w:rPr>
                <w:color w:val="auto"/>
                <w:kern w:val="16"/>
                <w:sz w:val="24"/>
                <w:szCs w:val="20"/>
                <w:lang w:val="en-US" w:eastAsia="en-US" w:bidi="ar-SA"/>
              </w:rPr>
              <w:t>4-</w:t>
            </w:r>
            <w:r w:rsidR="00274E16">
              <w:rPr>
                <w:color w:val="auto"/>
                <w:kern w:val="16"/>
                <w:sz w:val="24"/>
                <w:szCs w:val="20"/>
                <w:lang w:val="en-US" w:eastAsia="en-US" w:bidi="ar-SA"/>
              </w:rPr>
              <w:t>3</w:t>
            </w:r>
            <w:r>
              <w:rPr>
                <w:color w:val="auto"/>
                <w:kern w:val="16"/>
                <w:sz w:val="24"/>
                <w:szCs w:val="20"/>
                <w:lang w:val="en-US" w:eastAsia="en-US" w:bidi="ar-SA"/>
              </w:rPr>
              <w:t>25 [</w:t>
            </w:r>
            <w:r w:rsidR="0044584F">
              <w:rPr>
                <w:color w:val="auto"/>
                <w:kern w:val="16"/>
                <w:sz w:val="24"/>
                <w:szCs w:val="20"/>
                <w:lang w:val="en-US" w:eastAsia="en-US" w:bidi="ar-SA"/>
              </w:rPr>
              <w:t>r</w:t>
            </w:r>
            <w:r>
              <w:rPr>
                <w:color w:val="auto"/>
                <w:kern w:val="16"/>
                <w:sz w:val="24"/>
                <w:szCs w:val="20"/>
                <w:lang w:val="en-US" w:eastAsia="en-US" w:bidi="ar-SA"/>
              </w:rPr>
              <w:t>ecognizing that the King Kong reference “stoked race-based fears by conjuring the image of a gargantuan, black ape who goes on a killing spree.”]</w:t>
            </w:r>
          </w:p>
        </w:tc>
      </w:tr>
      <w:tr w14:paraId="4A3E6AE7" w14:textId="77777777" w:rsidTr="00435333">
        <w:tblPrEx>
          <w:tblW w:w="0" w:type="auto"/>
          <w:tblInd w:w="0" w:type="dxa"/>
          <w:tblCellMar>
            <w:top w:w="0" w:type="dxa"/>
            <w:left w:w="108" w:type="dxa"/>
            <w:bottom w:w="0" w:type="dxa"/>
            <w:right w:w="108" w:type="dxa"/>
          </w:tblCellMar>
          <w:tblLook w:val="04A0"/>
        </w:tblPrEx>
        <w:tc>
          <w:tcPr>
            <w:tcW w:w="2605" w:type="dxa"/>
          </w:tcPr>
          <w:p w:rsidR="00F6239D" w:rsidP="00DE448C" w14:paraId="61B4AC17" w14:textId="6943F857">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Mad dog</w:t>
            </w:r>
            <w:r w:rsidR="00ED24DE">
              <w:rPr>
                <w:color w:val="auto"/>
                <w:kern w:val="16"/>
                <w:sz w:val="24"/>
                <w:szCs w:val="20"/>
                <w:lang w:val="en-US" w:eastAsia="en-US" w:bidi="ar-SA"/>
              </w:rPr>
              <w:t xml:space="preserve"> / dog</w:t>
            </w:r>
          </w:p>
        </w:tc>
        <w:tc>
          <w:tcPr>
            <w:tcW w:w="5881" w:type="dxa"/>
          </w:tcPr>
          <w:p w:rsidR="00ED24DE" w:rsidP="003059F4" w14:paraId="6B3ACFAF" w14:textId="2A58D404">
            <w:pPr>
              <w:pStyle w:val="BodyText"/>
              <w:spacing w:after="120" w:line="276" w:lineRule="auto"/>
              <w:jc w:val="both"/>
              <w:rPr>
                <w:rStyle w:val="DefaultParagraphFont"/>
                <w:color w:val="auto"/>
                <w:kern w:val="16"/>
                <w:sz w:val="24"/>
                <w:szCs w:val="20"/>
                <w:lang w:val="en-US" w:eastAsia="en-US" w:bidi="ar-SA"/>
              </w:rPr>
            </w:pPr>
            <w:r w:rsidRPr="00F6239D">
              <w:rPr>
                <w:i/>
                <w:iCs/>
                <w:color w:val="auto"/>
                <w:kern w:val="16"/>
                <w:sz w:val="24"/>
                <w:szCs w:val="20"/>
                <w:lang w:val="en-US" w:eastAsia="en-US" w:bidi="ar-SA"/>
              </w:rPr>
              <w:t>Miller v. Lockhart</w:t>
            </w:r>
            <w:r w:rsidRPr="00F6239D">
              <w:rPr>
                <w:color w:val="auto"/>
                <w:kern w:val="16"/>
                <w:sz w:val="24"/>
                <w:szCs w:val="20"/>
                <w:lang w:val="en-US" w:eastAsia="en-US" w:bidi="ar-SA"/>
              </w:rPr>
              <w:t xml:space="preserve"> (8th Cir. 1995) 65 F.3d 676</w:t>
            </w:r>
            <w:r w:rsidR="003059F4">
              <w:rPr>
                <w:color w:val="auto"/>
                <w:kern w:val="16"/>
                <w:sz w:val="24"/>
                <w:szCs w:val="20"/>
                <w:lang w:val="en-US" w:eastAsia="en-US" w:bidi="ar-SA"/>
              </w:rPr>
              <w:t>, 682-</w:t>
            </w:r>
            <w:r w:rsidR="00274E16">
              <w:rPr>
                <w:color w:val="auto"/>
                <w:kern w:val="16"/>
                <w:sz w:val="24"/>
                <w:szCs w:val="20"/>
                <w:lang w:val="en-US" w:eastAsia="en-US" w:bidi="ar-SA"/>
              </w:rPr>
              <w:t>6</w:t>
            </w:r>
            <w:r w:rsidR="003059F4">
              <w:rPr>
                <w:color w:val="auto"/>
                <w:kern w:val="16"/>
                <w:sz w:val="24"/>
                <w:szCs w:val="20"/>
                <w:lang w:val="en-US" w:eastAsia="en-US" w:bidi="ar-SA"/>
              </w:rPr>
              <w:t xml:space="preserve">85 [prosecutor improperly referred to the accused as a “mad dog” and </w:t>
            </w:r>
            <w:r w:rsidR="00FB1830">
              <w:rPr>
                <w:color w:val="auto"/>
                <w:kern w:val="16"/>
                <w:sz w:val="24"/>
                <w:szCs w:val="20"/>
                <w:lang w:val="en-US" w:eastAsia="en-US" w:bidi="ar-SA"/>
              </w:rPr>
              <w:t>improperly argued that</w:t>
            </w:r>
            <w:r w:rsidR="003059F4">
              <w:rPr>
                <w:color w:val="auto"/>
                <w:kern w:val="16"/>
                <w:sz w:val="24"/>
                <w:szCs w:val="20"/>
                <w:lang w:val="en-US" w:eastAsia="en-US" w:bidi="ar-SA"/>
              </w:rPr>
              <w:t xml:space="preserve"> “you don’t do but one thing with a mad dog. You put him to death”]</w:t>
            </w:r>
          </w:p>
        </w:tc>
      </w:tr>
      <w:tr w14:paraId="76BA282E" w14:textId="77777777" w:rsidTr="00435333">
        <w:tblPrEx>
          <w:tblW w:w="0" w:type="auto"/>
          <w:tblInd w:w="0" w:type="dxa"/>
          <w:tblCellMar>
            <w:top w:w="0" w:type="dxa"/>
            <w:left w:w="108" w:type="dxa"/>
            <w:bottom w:w="0" w:type="dxa"/>
            <w:right w:w="108" w:type="dxa"/>
          </w:tblCellMar>
          <w:tblLook w:val="04A0"/>
        </w:tblPrEx>
        <w:tc>
          <w:tcPr>
            <w:tcW w:w="2605" w:type="dxa"/>
          </w:tcPr>
          <w:p w:rsidR="0072600E" w:rsidP="00DE448C" w14:paraId="6838ACA1" w14:textId="3B71E751">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Bull</w:t>
            </w:r>
            <w:r w:rsidR="00D3346E">
              <w:rPr>
                <w:color w:val="auto"/>
                <w:kern w:val="16"/>
                <w:sz w:val="24"/>
                <w:szCs w:val="20"/>
                <w:lang w:val="en-US" w:eastAsia="en-US" w:bidi="ar-SA"/>
              </w:rPr>
              <w:t xml:space="preserve"> / water buffalo</w:t>
            </w:r>
          </w:p>
        </w:tc>
        <w:tc>
          <w:tcPr>
            <w:tcW w:w="5881" w:type="dxa"/>
          </w:tcPr>
          <w:p w:rsidR="0072600E" w:rsidRPr="0072600E" w:rsidP="005C7F46" w14:paraId="614387B5" w14:textId="2AB94D16">
            <w:pPr>
              <w:pStyle w:val="BodyText"/>
              <w:spacing w:after="120" w:line="276" w:lineRule="auto"/>
              <w:jc w:val="both"/>
              <w:rPr>
                <w:rStyle w:val="DefaultParagraphFont"/>
                <w:color w:val="auto"/>
                <w:kern w:val="16"/>
                <w:sz w:val="24"/>
                <w:szCs w:val="20"/>
                <w:lang w:val="en-US" w:eastAsia="en-US" w:bidi="ar-SA"/>
              </w:rPr>
            </w:pPr>
            <w:r w:rsidRPr="0044584F">
              <w:rPr>
                <w:color w:val="auto"/>
                <w:kern w:val="16"/>
                <w:sz w:val="24"/>
                <w:szCs w:val="20"/>
                <w:lang w:val="en-US" w:eastAsia="en-US" w:bidi="ar-SA"/>
              </w:rPr>
              <w:t xml:space="preserve">Biba, </w:t>
            </w:r>
            <w:r w:rsidRPr="0044584F">
              <w:rPr>
                <w:i/>
                <w:iCs/>
                <w:color w:val="auto"/>
                <w:kern w:val="16"/>
                <w:sz w:val="24"/>
                <w:szCs w:val="20"/>
                <w:lang w:val="en-US" w:eastAsia="en-US" w:bidi="ar-SA"/>
              </w:rPr>
              <w:t>An All-White Jury Sent Rayford Burke to Death Row. Will North Carolina’s Efforts to Make Amends Be Enough?</w:t>
            </w:r>
            <w:r w:rsidRPr="0044584F">
              <w:rPr>
                <w:color w:val="auto"/>
                <w:kern w:val="16"/>
                <w:sz w:val="24"/>
                <w:szCs w:val="20"/>
                <w:lang w:val="en-US" w:eastAsia="en-US" w:bidi="ar-SA"/>
              </w:rPr>
              <w:t>, The Intercept (Mar. 28, 2021),</w:t>
            </w:r>
            <w:r>
              <w:rPr>
                <w:color w:val="auto"/>
                <w:kern w:val="16"/>
                <w:sz w:val="24"/>
                <w:szCs w:val="20"/>
                <w:lang w:val="en-US" w:eastAsia="en-US" w:bidi="ar-SA"/>
              </w:rPr>
              <w:t xml:space="preserve"> </w:t>
            </w:r>
            <w:r w:rsidR="00274E16">
              <w:rPr>
                <w:color w:val="auto"/>
                <w:kern w:val="16"/>
                <w:sz w:val="24"/>
                <w:szCs w:val="20"/>
                <w:lang w:val="en-US" w:eastAsia="en-US" w:bidi="ar-SA"/>
              </w:rPr>
              <w:t>&lt;</w:t>
            </w:r>
            <w:r w:rsidRPr="00751F41" w:rsidR="00274E16">
              <w:rPr>
                <w:rStyle w:val="DefaultParagraphFont"/>
                <w:color w:val="auto"/>
                <w:kern w:val="16"/>
                <w:sz w:val="24"/>
                <w:szCs w:val="20"/>
                <w:lang w:val="en-US" w:eastAsia="en-US" w:bidi="ar-SA"/>
              </w:rPr>
              <w:t>https://theintercept.com/2021/03/28/rayford-burke-death-row-north-carolina/</w:t>
            </w:r>
            <w:r w:rsidR="00274E16">
              <w:rPr>
                <w:color w:val="auto"/>
                <w:kern w:val="16"/>
                <w:sz w:val="24"/>
                <w:szCs w:val="20"/>
                <w:lang w:val="en-US" w:eastAsia="en-US" w:bidi="ar-SA"/>
              </w:rPr>
              <w:t xml:space="preserve">&gt; </w:t>
            </w:r>
            <w:r>
              <w:rPr>
                <w:color w:val="auto"/>
                <w:kern w:val="16"/>
                <w:sz w:val="24"/>
                <w:szCs w:val="20"/>
                <w:lang w:val="en-US" w:eastAsia="en-US" w:bidi="ar-SA"/>
              </w:rPr>
              <w:t xml:space="preserve">[discussing the racially coded language used at Mr. Burke’s trial, including calling him a </w:t>
            </w:r>
            <w:r w:rsidRPr="0072600E">
              <w:rPr>
                <w:color w:val="auto"/>
                <w:kern w:val="16"/>
                <w:sz w:val="24"/>
                <w:szCs w:val="20"/>
                <w:lang w:val="en-US" w:eastAsia="en-US" w:bidi="ar-SA"/>
              </w:rPr>
              <w:t>“big black bull”</w:t>
            </w:r>
            <w:r>
              <w:rPr>
                <w:color w:val="auto"/>
                <w:kern w:val="16"/>
                <w:sz w:val="24"/>
                <w:szCs w:val="20"/>
                <w:lang w:val="en-US" w:eastAsia="en-US" w:bidi="ar-SA"/>
              </w:rPr>
              <w:t>]</w:t>
            </w:r>
            <w:r w:rsidR="00D3346E">
              <w:rPr>
                <w:color w:val="auto"/>
                <w:kern w:val="16"/>
                <w:sz w:val="24"/>
                <w:szCs w:val="20"/>
                <w:lang w:val="en-US" w:eastAsia="en-US" w:bidi="ar-SA"/>
              </w:rPr>
              <w:t xml:space="preserve">; </w:t>
            </w:r>
            <w:r w:rsidRPr="00D3346E" w:rsidR="00D3346E">
              <w:rPr>
                <w:i/>
                <w:iCs/>
                <w:color w:val="auto"/>
                <w:kern w:val="16"/>
                <w:sz w:val="24"/>
                <w:szCs w:val="20"/>
                <w:lang w:val="en-US" w:eastAsia="en-US" w:bidi="ar-SA"/>
              </w:rPr>
              <w:t>People v. Windom</w:t>
            </w:r>
            <w:r w:rsidR="00D3346E">
              <w:rPr>
                <w:color w:val="auto"/>
                <w:kern w:val="16"/>
                <w:sz w:val="24"/>
                <w:szCs w:val="20"/>
                <w:lang w:val="en-US" w:eastAsia="en-US" w:bidi="ar-SA"/>
              </w:rPr>
              <w:t xml:space="preserve">, Contra Costa </w:t>
            </w:r>
            <w:r w:rsidR="00B009E5">
              <w:rPr>
                <w:color w:val="auto"/>
                <w:kern w:val="16"/>
                <w:sz w:val="24"/>
                <w:szCs w:val="20"/>
                <w:lang w:val="en-US" w:eastAsia="en-US" w:bidi="ar-SA"/>
              </w:rPr>
              <w:t xml:space="preserve">County </w:t>
            </w:r>
            <w:r w:rsidRPr="00D3346E" w:rsidR="00D3346E">
              <w:rPr>
                <w:color w:val="auto"/>
                <w:kern w:val="16"/>
                <w:sz w:val="24"/>
                <w:szCs w:val="20"/>
                <w:lang w:val="en-US" w:eastAsia="en-US" w:bidi="ar-SA"/>
              </w:rPr>
              <w:t>Case</w:t>
            </w:r>
            <w:r w:rsidR="00D3346E">
              <w:rPr>
                <w:color w:val="auto"/>
                <w:kern w:val="16"/>
                <w:sz w:val="24"/>
                <w:szCs w:val="20"/>
                <w:lang w:val="en-US" w:eastAsia="en-US" w:bidi="ar-SA"/>
              </w:rPr>
              <w:t xml:space="preserve"> </w:t>
            </w:r>
            <w:r w:rsidRPr="00D3346E" w:rsidR="00D3346E">
              <w:rPr>
                <w:color w:val="auto"/>
                <w:kern w:val="16"/>
                <w:sz w:val="24"/>
                <w:szCs w:val="20"/>
                <w:lang w:val="en-US" w:eastAsia="en-US" w:bidi="ar-SA"/>
              </w:rPr>
              <w:t>No. 1-197638-0</w:t>
            </w:r>
            <w:r w:rsidR="00B009E5">
              <w:rPr>
                <w:color w:val="auto"/>
                <w:kern w:val="16"/>
                <w:sz w:val="24"/>
                <w:szCs w:val="20"/>
                <w:lang w:val="en-US" w:eastAsia="en-US" w:bidi="ar-SA"/>
              </w:rPr>
              <w:t xml:space="preserve">, Motion Pursuant to the CRJA </w:t>
            </w:r>
            <w:r w:rsidR="00D3346E">
              <w:rPr>
                <w:color w:val="auto"/>
                <w:kern w:val="16"/>
                <w:sz w:val="24"/>
                <w:szCs w:val="20"/>
                <w:lang w:val="en-US" w:eastAsia="en-US" w:bidi="ar-SA"/>
              </w:rPr>
              <w:t>(</w:t>
            </w:r>
            <w:r w:rsidR="00B009E5">
              <w:rPr>
                <w:color w:val="auto"/>
                <w:kern w:val="16"/>
                <w:sz w:val="24"/>
                <w:szCs w:val="20"/>
                <w:lang w:val="en-US" w:eastAsia="en-US" w:bidi="ar-SA"/>
              </w:rPr>
              <w:t xml:space="preserve">pretrial) </w:t>
            </w:r>
            <w:r w:rsidR="00D3346E">
              <w:rPr>
                <w:color w:val="auto"/>
                <w:kern w:val="16"/>
                <w:sz w:val="24"/>
                <w:szCs w:val="20"/>
                <w:lang w:val="en-US" w:eastAsia="en-US" w:bidi="ar-SA"/>
              </w:rPr>
              <w:t xml:space="preserve">[arguing that Antioch investigating officer’s use of racist language in texts, including “water buffalo” to refer to </w:t>
            </w:r>
            <w:r>
              <w:rPr>
                <w:color w:val="auto"/>
                <w:kern w:val="16"/>
                <w:sz w:val="24"/>
                <w:szCs w:val="20"/>
                <w:lang w:val="en-US" w:eastAsia="en-US" w:bidi="ar-SA"/>
              </w:rPr>
              <w:t xml:space="preserve">Mr. Windom </w:t>
            </w:r>
            <w:r w:rsidR="00D3346E">
              <w:rPr>
                <w:color w:val="auto"/>
                <w:kern w:val="16"/>
                <w:sz w:val="24"/>
                <w:szCs w:val="20"/>
                <w:lang w:val="en-US" w:eastAsia="en-US" w:bidi="ar-SA"/>
              </w:rPr>
              <w:t xml:space="preserve">violated </w:t>
            </w:r>
            <w:r w:rsidR="00B009E5">
              <w:rPr>
                <w:color w:val="auto"/>
                <w:kern w:val="16"/>
                <w:sz w:val="24"/>
                <w:szCs w:val="20"/>
                <w:lang w:val="en-US" w:eastAsia="en-US" w:bidi="ar-SA"/>
              </w:rPr>
              <w:t xml:space="preserve">Penal Code </w:t>
            </w:r>
            <w:r w:rsidR="005C7F46">
              <w:rPr>
                <w:color w:val="auto"/>
                <w:kern w:val="16"/>
                <w:sz w:val="24"/>
                <w:szCs w:val="20"/>
                <w:lang w:val="en-US" w:eastAsia="en-US" w:bidi="ar-SA"/>
              </w:rPr>
              <w:t>§</w:t>
            </w:r>
            <w:r w:rsidR="00B009E5">
              <w:rPr>
                <w:color w:val="auto"/>
                <w:kern w:val="16"/>
                <w:sz w:val="24"/>
                <w:szCs w:val="20"/>
                <w:lang w:val="en-US" w:eastAsia="en-US" w:bidi="ar-SA"/>
              </w:rPr>
              <w:t xml:space="preserve"> </w:t>
            </w:r>
            <w:r w:rsidR="00D3346E">
              <w:rPr>
                <w:color w:val="auto"/>
                <w:kern w:val="16"/>
                <w:sz w:val="24"/>
                <w:szCs w:val="20"/>
                <w:lang w:val="en-US" w:eastAsia="en-US" w:bidi="ar-SA"/>
              </w:rPr>
              <w:t>745</w:t>
            </w:r>
            <w:r w:rsidR="00047A7E">
              <w:rPr>
                <w:color w:val="auto"/>
                <w:kern w:val="16"/>
                <w:sz w:val="24"/>
                <w:szCs w:val="20"/>
                <w:lang w:val="en-US" w:eastAsia="en-US" w:bidi="ar-SA"/>
              </w:rPr>
              <w:t>, subd</w:t>
            </w:r>
            <w:r w:rsidR="005C7F46">
              <w:rPr>
                <w:color w:val="auto"/>
                <w:kern w:val="16"/>
                <w:sz w:val="24"/>
                <w:szCs w:val="20"/>
                <w:lang w:val="en-US" w:eastAsia="en-US" w:bidi="ar-SA"/>
              </w:rPr>
              <w:t>.</w:t>
            </w:r>
            <w:r w:rsidR="00B009E5">
              <w:rPr>
                <w:color w:val="auto"/>
                <w:kern w:val="16"/>
                <w:sz w:val="24"/>
                <w:szCs w:val="20"/>
                <w:lang w:val="en-US" w:eastAsia="en-US" w:bidi="ar-SA"/>
              </w:rPr>
              <w:t xml:space="preserve"> </w:t>
            </w:r>
            <w:r w:rsidR="00D3346E">
              <w:rPr>
                <w:color w:val="auto"/>
                <w:kern w:val="16"/>
                <w:sz w:val="24"/>
                <w:szCs w:val="20"/>
                <w:lang w:val="en-US" w:eastAsia="en-US" w:bidi="ar-SA"/>
              </w:rPr>
              <w:t>(a)(1)]</w:t>
            </w:r>
          </w:p>
        </w:tc>
      </w:tr>
      <w:tr w14:paraId="46D39142" w14:textId="77777777" w:rsidTr="00435333">
        <w:tblPrEx>
          <w:tblW w:w="0" w:type="auto"/>
          <w:tblInd w:w="0" w:type="dxa"/>
          <w:tblCellMar>
            <w:top w:w="0" w:type="dxa"/>
            <w:left w:w="108" w:type="dxa"/>
            <w:bottom w:w="0" w:type="dxa"/>
            <w:right w:w="108" w:type="dxa"/>
          </w:tblCellMar>
          <w:tblLook w:val="04A0"/>
        </w:tblPrEx>
        <w:tc>
          <w:tcPr>
            <w:tcW w:w="2605" w:type="dxa"/>
          </w:tcPr>
          <w:p w:rsidR="00F53E07" w:rsidP="00DE448C" w14:paraId="50F94FD8" w14:textId="2671EEED">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Bear</w:t>
            </w:r>
          </w:p>
        </w:tc>
        <w:tc>
          <w:tcPr>
            <w:tcW w:w="5881" w:type="dxa"/>
          </w:tcPr>
          <w:p w:rsidR="00F53E07" w:rsidRPr="0044584F" w:rsidP="005C7F46" w14:paraId="0778F820" w14:textId="3BEDCA80">
            <w:pPr>
              <w:pStyle w:val="BodyText"/>
              <w:spacing w:after="120" w:line="276" w:lineRule="auto"/>
              <w:jc w:val="both"/>
              <w:rPr>
                <w:rStyle w:val="DefaultParagraphFont"/>
                <w:color w:val="auto"/>
                <w:kern w:val="16"/>
                <w:sz w:val="24"/>
                <w:szCs w:val="20"/>
                <w:lang w:val="en-US" w:eastAsia="en-US" w:bidi="ar-SA"/>
              </w:rPr>
            </w:pPr>
            <w:r w:rsidRPr="00047A7E">
              <w:rPr>
                <w:i/>
                <w:color w:val="auto"/>
                <w:kern w:val="16"/>
                <w:sz w:val="24"/>
                <w:szCs w:val="20"/>
                <w:lang w:val="en-US" w:eastAsia="en-US" w:bidi="ar-SA"/>
              </w:rPr>
              <w:t>People v. Louvier</w:t>
            </w:r>
            <w:r>
              <w:rPr>
                <w:color w:val="auto"/>
                <w:kern w:val="16"/>
                <w:sz w:val="24"/>
                <w:szCs w:val="20"/>
                <w:lang w:val="en-US" w:eastAsia="en-US" w:bidi="ar-SA"/>
              </w:rPr>
              <w:t xml:space="preserve">, San Francisco County Case No. SCN 207079, MCN 2388429, </w:t>
            </w:r>
            <w:r w:rsidRPr="00C42B78">
              <w:rPr>
                <w:rStyle w:val="DefaultParagraphFont"/>
                <w:color w:val="auto"/>
                <w:kern w:val="16"/>
                <w:sz w:val="24"/>
                <w:szCs w:val="20"/>
                <w:lang w:val="en-US" w:eastAsia="en-US" w:bidi="ar-SA"/>
              </w:rPr>
              <w:t>Motion for New Trial Pursuant to CRJA</w:t>
            </w:r>
            <w:r>
              <w:rPr>
                <w:color w:val="auto"/>
                <w:kern w:val="16"/>
                <w:sz w:val="24"/>
                <w:szCs w:val="20"/>
                <w:lang w:val="en-US" w:eastAsia="en-US" w:bidi="ar-SA"/>
              </w:rPr>
              <w:t xml:space="preserve"> [prosecutor compared Mr. Louvier to a “hungry bear” during closing argument]</w:t>
            </w:r>
          </w:p>
        </w:tc>
      </w:tr>
      <w:tr w14:paraId="6BBD2F17" w14:textId="77777777" w:rsidTr="00435333">
        <w:tblPrEx>
          <w:tblW w:w="0" w:type="auto"/>
          <w:tblInd w:w="0" w:type="dxa"/>
          <w:tblCellMar>
            <w:top w:w="0" w:type="dxa"/>
            <w:left w:w="108" w:type="dxa"/>
            <w:bottom w:w="0" w:type="dxa"/>
            <w:right w:w="108" w:type="dxa"/>
          </w:tblCellMar>
          <w:tblLook w:val="04A0"/>
        </w:tblPrEx>
        <w:tc>
          <w:tcPr>
            <w:tcW w:w="2605" w:type="dxa"/>
          </w:tcPr>
          <w:p w:rsidR="00ED24DE" w:rsidP="00DE448C" w14:paraId="643067D7" w14:textId="3E511735">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Hyena</w:t>
            </w:r>
          </w:p>
        </w:tc>
        <w:tc>
          <w:tcPr>
            <w:tcW w:w="5881" w:type="dxa"/>
          </w:tcPr>
          <w:p w:rsidR="00ED24DE" w:rsidP="00DE448C" w14:paraId="300C87A9" w14:textId="7D04C941">
            <w:pPr>
              <w:pStyle w:val="BodyText"/>
              <w:spacing w:after="120" w:line="276" w:lineRule="auto"/>
              <w:jc w:val="both"/>
              <w:rPr>
                <w:rStyle w:val="DefaultParagraphFont"/>
                <w:color w:val="auto"/>
                <w:kern w:val="16"/>
                <w:sz w:val="24"/>
                <w:szCs w:val="20"/>
                <w:lang w:val="en-US" w:eastAsia="en-US" w:bidi="ar-SA"/>
              </w:rPr>
            </w:pPr>
            <w:r w:rsidRPr="00ED24DE">
              <w:rPr>
                <w:i/>
                <w:iCs/>
                <w:color w:val="auto"/>
                <w:kern w:val="16"/>
                <w:sz w:val="24"/>
                <w:szCs w:val="20"/>
                <w:lang w:val="en-US" w:eastAsia="en-US" w:bidi="ar-SA"/>
              </w:rPr>
              <w:t>People v. Barry Williams</w:t>
            </w:r>
            <w:r w:rsidRPr="00ED24DE">
              <w:rPr>
                <w:color w:val="auto"/>
                <w:kern w:val="16"/>
                <w:sz w:val="24"/>
                <w:szCs w:val="20"/>
                <w:lang w:val="en-US" w:eastAsia="en-US" w:bidi="ar-SA"/>
              </w:rPr>
              <w:t xml:space="preserve"> (1997) 16 Cal. 4th 153</w:t>
            </w:r>
            <w:r>
              <w:rPr>
                <w:color w:val="auto"/>
                <w:kern w:val="16"/>
                <w:sz w:val="24"/>
                <w:szCs w:val="20"/>
                <w:lang w:val="en-US" w:eastAsia="en-US" w:bidi="ar-SA"/>
              </w:rPr>
              <w:t xml:space="preserve"> [</w:t>
            </w:r>
            <w:r w:rsidR="00EA508D">
              <w:rPr>
                <w:color w:val="auto"/>
                <w:kern w:val="16"/>
                <w:sz w:val="24"/>
                <w:szCs w:val="20"/>
                <w:lang w:val="en-US" w:eastAsia="en-US" w:bidi="ar-SA"/>
              </w:rPr>
              <w:t xml:space="preserve">defense counsel argued (unsuccessfully) that prosecutor’s reference to the </w:t>
            </w:r>
            <w:r w:rsidR="0044584F">
              <w:rPr>
                <w:color w:val="auto"/>
                <w:kern w:val="16"/>
                <w:sz w:val="24"/>
                <w:szCs w:val="20"/>
                <w:lang w:val="en-US" w:eastAsia="en-US" w:bidi="ar-SA"/>
              </w:rPr>
              <w:t xml:space="preserve">individuals on trial </w:t>
            </w:r>
            <w:r w:rsidR="00EA508D">
              <w:rPr>
                <w:color w:val="auto"/>
                <w:kern w:val="16"/>
                <w:sz w:val="24"/>
                <w:szCs w:val="20"/>
                <w:lang w:val="en-US" w:eastAsia="en-US" w:bidi="ar-SA"/>
              </w:rPr>
              <w:t xml:space="preserve">as “a pack of </w:t>
            </w:r>
            <w:r>
              <w:rPr>
                <w:color w:val="auto"/>
                <w:kern w:val="16"/>
                <w:sz w:val="24"/>
                <w:szCs w:val="20"/>
                <w:lang w:val="en-US" w:eastAsia="en-US" w:bidi="ar-SA"/>
              </w:rPr>
              <w:t>laughing hyena</w:t>
            </w:r>
            <w:r w:rsidR="00EA508D">
              <w:rPr>
                <w:color w:val="auto"/>
                <w:kern w:val="16"/>
                <w:sz w:val="24"/>
                <w:szCs w:val="20"/>
                <w:lang w:val="en-US" w:eastAsia="en-US" w:bidi="ar-SA"/>
              </w:rPr>
              <w:t xml:space="preserve">s” </w:t>
            </w:r>
            <w:r w:rsidRPr="00EA508D" w:rsidR="00EA508D">
              <w:rPr>
                <w:color w:val="auto"/>
                <w:kern w:val="16"/>
                <w:sz w:val="24"/>
                <w:szCs w:val="20"/>
                <w:lang w:val="en-US" w:eastAsia="en-US" w:bidi="ar-SA"/>
              </w:rPr>
              <w:t>appealed to jurors</w:t>
            </w:r>
            <w:r w:rsidR="00FB1830">
              <w:rPr>
                <w:color w:val="auto"/>
                <w:kern w:val="16"/>
                <w:sz w:val="24"/>
                <w:szCs w:val="20"/>
                <w:lang w:val="en-US" w:eastAsia="en-US" w:bidi="ar-SA"/>
              </w:rPr>
              <w:t>’</w:t>
            </w:r>
            <w:r w:rsidRPr="00EA508D" w:rsidR="00EA508D">
              <w:rPr>
                <w:color w:val="auto"/>
                <w:kern w:val="16"/>
                <w:sz w:val="24"/>
                <w:szCs w:val="20"/>
                <w:lang w:val="en-US" w:eastAsia="en-US" w:bidi="ar-SA"/>
              </w:rPr>
              <w:t xml:space="preserve"> racial animus and biases</w:t>
            </w:r>
            <w:r>
              <w:rPr>
                <w:color w:val="auto"/>
                <w:kern w:val="16"/>
                <w:sz w:val="24"/>
                <w:szCs w:val="20"/>
                <w:lang w:val="en-US" w:eastAsia="en-US" w:bidi="ar-SA"/>
              </w:rPr>
              <w:t>]</w:t>
            </w:r>
          </w:p>
        </w:tc>
      </w:tr>
      <w:tr w14:paraId="0C23BB98" w14:textId="77777777" w:rsidTr="00435333">
        <w:tblPrEx>
          <w:tblW w:w="0" w:type="auto"/>
          <w:tblInd w:w="0" w:type="dxa"/>
          <w:tblCellMar>
            <w:top w:w="0" w:type="dxa"/>
            <w:left w:w="108" w:type="dxa"/>
            <w:bottom w:w="0" w:type="dxa"/>
            <w:right w:w="108" w:type="dxa"/>
          </w:tblCellMar>
          <w:tblLook w:val="04A0"/>
        </w:tblPrEx>
        <w:tc>
          <w:tcPr>
            <w:tcW w:w="2605" w:type="dxa"/>
          </w:tcPr>
          <w:p w:rsidR="00ED24DE" w:rsidP="00DE448C" w14:paraId="74E9BC30" w14:textId="5407AD5F">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Lion</w:t>
            </w:r>
          </w:p>
        </w:tc>
        <w:tc>
          <w:tcPr>
            <w:tcW w:w="5881" w:type="dxa"/>
          </w:tcPr>
          <w:p w:rsidR="00ED24DE" w:rsidP="00DE448C" w14:paraId="45E5636A" w14:textId="33E280F1">
            <w:pPr>
              <w:pStyle w:val="BodyText"/>
              <w:spacing w:after="120" w:line="276" w:lineRule="auto"/>
              <w:jc w:val="both"/>
              <w:rPr>
                <w:rStyle w:val="DefaultParagraphFont"/>
                <w:color w:val="auto"/>
                <w:kern w:val="16"/>
                <w:sz w:val="24"/>
                <w:szCs w:val="20"/>
                <w:lang w:val="en-US" w:eastAsia="en-US" w:bidi="ar-SA"/>
              </w:rPr>
            </w:pPr>
            <w:r w:rsidRPr="00ED24DE">
              <w:rPr>
                <w:i/>
                <w:iCs/>
                <w:color w:val="auto"/>
                <w:kern w:val="16"/>
                <w:sz w:val="24"/>
                <w:szCs w:val="20"/>
                <w:lang w:val="en-US" w:eastAsia="en-US" w:bidi="ar-SA"/>
              </w:rPr>
              <w:t>McDowell v. Calderon</w:t>
            </w:r>
            <w:r w:rsidRPr="00ED24DE">
              <w:rPr>
                <w:color w:val="auto"/>
                <w:kern w:val="16"/>
                <w:sz w:val="24"/>
                <w:szCs w:val="20"/>
                <w:lang w:val="en-US" w:eastAsia="en-US" w:bidi="ar-SA"/>
              </w:rPr>
              <w:t xml:space="preserve"> (9th </w:t>
            </w:r>
            <w:r>
              <w:rPr>
                <w:color w:val="auto"/>
                <w:kern w:val="16"/>
                <w:sz w:val="24"/>
                <w:szCs w:val="20"/>
                <w:lang w:val="en-US" w:eastAsia="en-US" w:bidi="ar-SA"/>
              </w:rPr>
              <w:t xml:space="preserve">Cir. </w:t>
            </w:r>
            <w:r w:rsidRPr="00ED24DE">
              <w:rPr>
                <w:color w:val="auto"/>
                <w:kern w:val="16"/>
                <w:sz w:val="24"/>
                <w:szCs w:val="20"/>
                <w:lang w:val="en-US" w:eastAsia="en-US" w:bidi="ar-SA"/>
              </w:rPr>
              <w:t>1997) 107 F.3d 135</w:t>
            </w:r>
            <w:r w:rsidR="00FB1830">
              <w:rPr>
                <w:color w:val="auto"/>
                <w:kern w:val="16"/>
                <w:sz w:val="24"/>
                <w:szCs w:val="20"/>
                <w:lang w:val="en-US" w:eastAsia="en-US" w:bidi="ar-SA"/>
              </w:rPr>
              <w:t>1, 1365 [comparing the person on trial to a lion was “arguably inflammatory</w:t>
            </w:r>
            <w:r w:rsidR="0072600E">
              <w:rPr>
                <w:color w:val="auto"/>
                <w:kern w:val="16"/>
                <w:sz w:val="24"/>
                <w:szCs w:val="20"/>
                <w:lang w:val="en-US" w:eastAsia="en-US" w:bidi="ar-SA"/>
              </w:rPr>
              <w:t>”</w:t>
            </w:r>
            <w:r w:rsidR="00FB1830">
              <w:rPr>
                <w:color w:val="auto"/>
                <w:kern w:val="16"/>
                <w:sz w:val="24"/>
                <w:szCs w:val="20"/>
                <w:lang w:val="en-US" w:eastAsia="en-US" w:bidi="ar-SA"/>
              </w:rPr>
              <w:t>]</w:t>
            </w:r>
            <w:r w:rsidR="00F53E07">
              <w:rPr>
                <w:color w:val="auto"/>
                <w:kern w:val="16"/>
                <w:sz w:val="24"/>
                <w:szCs w:val="20"/>
                <w:lang w:val="en-US" w:eastAsia="en-US" w:bidi="ar-SA"/>
              </w:rPr>
              <w:t xml:space="preserve">; </w:t>
            </w:r>
            <w:r w:rsidRPr="00047A7E" w:rsidR="00F53E07">
              <w:rPr>
                <w:i/>
                <w:color w:val="auto"/>
                <w:kern w:val="16"/>
                <w:sz w:val="24"/>
                <w:szCs w:val="20"/>
                <w:lang w:val="en-US" w:eastAsia="en-US" w:bidi="ar-SA"/>
              </w:rPr>
              <w:t>People v. Louvier</w:t>
            </w:r>
            <w:r w:rsidR="00F53E07">
              <w:rPr>
                <w:color w:val="auto"/>
                <w:kern w:val="16"/>
                <w:sz w:val="24"/>
                <w:szCs w:val="20"/>
                <w:lang w:val="en-US" w:eastAsia="en-US" w:bidi="ar-SA"/>
              </w:rPr>
              <w:t xml:space="preserve">, San Francisco County Case No. SCN 207079, MCN 2388429, </w:t>
            </w:r>
            <w:r w:rsidRPr="00C42B78" w:rsidR="00F53E07">
              <w:rPr>
                <w:rStyle w:val="DefaultParagraphFont"/>
                <w:color w:val="auto"/>
                <w:kern w:val="16"/>
                <w:sz w:val="24"/>
                <w:szCs w:val="20"/>
                <w:lang w:val="en-US" w:eastAsia="en-US" w:bidi="ar-SA"/>
              </w:rPr>
              <w:t>Motion for New Trial Pursuant to CRJA</w:t>
            </w:r>
            <w:r w:rsidR="00F53E07">
              <w:rPr>
                <w:color w:val="auto"/>
                <w:kern w:val="16"/>
                <w:sz w:val="24"/>
                <w:szCs w:val="20"/>
                <w:lang w:val="en-US" w:eastAsia="en-US" w:bidi="ar-SA"/>
              </w:rPr>
              <w:t xml:space="preserve"> [prosecutor compared Mr. Louvier to a “lion” during closing argument]</w:t>
            </w:r>
          </w:p>
        </w:tc>
      </w:tr>
      <w:tr w14:paraId="6692EC5D" w14:textId="77777777" w:rsidTr="00435333">
        <w:tblPrEx>
          <w:tblW w:w="0" w:type="auto"/>
          <w:tblInd w:w="0" w:type="dxa"/>
          <w:tblCellMar>
            <w:top w:w="0" w:type="dxa"/>
            <w:left w:w="108" w:type="dxa"/>
            <w:bottom w:w="0" w:type="dxa"/>
            <w:right w:w="108" w:type="dxa"/>
          </w:tblCellMar>
          <w:tblLook w:val="04A0"/>
        </w:tblPrEx>
        <w:tc>
          <w:tcPr>
            <w:tcW w:w="2605" w:type="dxa"/>
          </w:tcPr>
          <w:p w:rsidR="00F344DE" w:rsidP="00F97A61" w14:paraId="2AC20439" w14:textId="1CB2FB51">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Predator</w:t>
            </w:r>
            <w:r w:rsidR="006062D8">
              <w:rPr>
                <w:color w:val="auto"/>
                <w:kern w:val="16"/>
                <w:sz w:val="24"/>
                <w:szCs w:val="20"/>
                <w:lang w:val="en-US" w:eastAsia="en-US" w:bidi="ar-SA"/>
              </w:rPr>
              <w:t xml:space="preserve"> / Prey</w:t>
            </w:r>
          </w:p>
        </w:tc>
        <w:tc>
          <w:tcPr>
            <w:tcW w:w="5881" w:type="dxa"/>
          </w:tcPr>
          <w:p w:rsidR="00F344DE" w:rsidRPr="00D72A78" w:rsidP="005C7F46" w14:paraId="7028C177" w14:textId="5A98B37B">
            <w:pPr>
              <w:pStyle w:val="BodyText"/>
              <w:spacing w:after="120" w:line="276" w:lineRule="auto"/>
              <w:jc w:val="both"/>
              <w:rPr>
                <w:rStyle w:val="DefaultParagraphFont"/>
                <w:color w:val="auto"/>
                <w:kern w:val="16"/>
                <w:sz w:val="24"/>
                <w:szCs w:val="20"/>
                <w:lang w:val="en-US" w:eastAsia="en-US" w:bidi="ar-SA"/>
              </w:rPr>
            </w:pPr>
            <w:r w:rsidRPr="00BF30AE">
              <w:rPr>
                <w:i/>
                <w:iCs/>
                <w:color w:val="auto"/>
                <w:kern w:val="16"/>
                <w:sz w:val="24"/>
                <w:szCs w:val="20"/>
                <w:lang w:val="en-US" w:eastAsia="en-US" w:bidi="ar-SA"/>
              </w:rPr>
              <w:t xml:space="preserve">People v. Esquivel, </w:t>
            </w:r>
            <w:r w:rsidRPr="00BF30AE">
              <w:rPr>
                <w:color w:val="auto"/>
                <w:kern w:val="16"/>
                <w:sz w:val="24"/>
                <w:szCs w:val="20"/>
                <w:lang w:val="en-US" w:eastAsia="en-US" w:bidi="ar-SA"/>
              </w:rPr>
              <w:t>Contra Costa County</w:t>
            </w:r>
            <w:r w:rsidR="00B009E5">
              <w:rPr>
                <w:color w:val="auto"/>
                <w:kern w:val="16"/>
                <w:sz w:val="24"/>
                <w:szCs w:val="20"/>
                <w:lang w:val="en-US" w:eastAsia="en-US" w:bidi="ar-SA"/>
              </w:rPr>
              <w:t xml:space="preserve"> Case No. 05-120023-7, Motion for New Trial Pursuant to CRJA</w:t>
            </w:r>
            <w:r>
              <w:rPr>
                <w:color w:val="auto"/>
                <w:kern w:val="16"/>
                <w:sz w:val="24"/>
                <w:szCs w:val="20"/>
                <w:lang w:val="en-US" w:eastAsia="en-US" w:bidi="ar-SA"/>
              </w:rPr>
              <w:t xml:space="preserve"> [</w:t>
            </w:r>
            <w:r w:rsidR="00B009E5">
              <w:rPr>
                <w:color w:val="auto"/>
                <w:kern w:val="16"/>
                <w:sz w:val="24"/>
                <w:szCs w:val="20"/>
                <w:lang w:val="en-US" w:eastAsia="en-US" w:bidi="ar-SA"/>
              </w:rPr>
              <w:t xml:space="preserve">raising a violation of Penal Code </w:t>
            </w:r>
            <w:r w:rsidR="005C7F46">
              <w:rPr>
                <w:color w:val="auto"/>
                <w:kern w:val="16"/>
                <w:sz w:val="24"/>
                <w:szCs w:val="20"/>
                <w:lang w:val="en-US" w:eastAsia="en-US" w:bidi="ar-SA"/>
              </w:rPr>
              <w:t>§</w:t>
            </w:r>
            <w:r w:rsidR="00B009E5">
              <w:rPr>
                <w:color w:val="auto"/>
                <w:kern w:val="16"/>
                <w:sz w:val="24"/>
                <w:szCs w:val="20"/>
                <w:lang w:val="en-US" w:eastAsia="en-US" w:bidi="ar-SA"/>
              </w:rPr>
              <w:t xml:space="preserve"> </w:t>
            </w:r>
            <w:r w:rsidRPr="00BF30AE">
              <w:rPr>
                <w:color w:val="auto"/>
                <w:kern w:val="16"/>
                <w:sz w:val="24"/>
                <w:szCs w:val="20"/>
                <w:lang w:val="en-US" w:eastAsia="en-US" w:bidi="ar-SA"/>
              </w:rPr>
              <w:t>745</w:t>
            </w:r>
            <w:r w:rsidR="00B009E5">
              <w:rPr>
                <w:color w:val="auto"/>
                <w:kern w:val="16"/>
                <w:sz w:val="24"/>
                <w:szCs w:val="20"/>
                <w:lang w:val="en-US" w:eastAsia="en-US" w:bidi="ar-SA"/>
              </w:rPr>
              <w:t xml:space="preserve">, </w:t>
            </w:r>
            <w:r w:rsidR="005C7F46">
              <w:rPr>
                <w:color w:val="auto"/>
                <w:kern w:val="16"/>
                <w:sz w:val="24"/>
                <w:szCs w:val="20"/>
                <w:lang w:val="en-US" w:eastAsia="en-US" w:bidi="ar-SA"/>
              </w:rPr>
              <w:t>subd.</w:t>
            </w:r>
            <w:r w:rsidR="00AF3192">
              <w:rPr>
                <w:color w:val="auto"/>
                <w:kern w:val="16"/>
                <w:sz w:val="24"/>
                <w:szCs w:val="20"/>
                <w:lang w:val="en-US" w:eastAsia="en-US" w:bidi="ar-SA"/>
              </w:rPr>
              <w:t xml:space="preserve"> </w:t>
            </w:r>
            <w:r w:rsidRPr="00BF30AE">
              <w:rPr>
                <w:color w:val="auto"/>
                <w:kern w:val="16"/>
                <w:sz w:val="24"/>
                <w:szCs w:val="20"/>
                <w:lang w:val="en-US" w:eastAsia="en-US" w:bidi="ar-SA"/>
              </w:rPr>
              <w:t xml:space="preserve">(a)(2) based on </w:t>
            </w:r>
            <w:r w:rsidR="00A57AC5">
              <w:rPr>
                <w:color w:val="auto"/>
                <w:kern w:val="16"/>
                <w:sz w:val="24"/>
                <w:szCs w:val="20"/>
                <w:lang w:val="en-US" w:eastAsia="en-US" w:bidi="ar-SA"/>
              </w:rPr>
              <w:t>prosecutor</w:t>
            </w:r>
            <w:r w:rsidR="0044584F">
              <w:rPr>
                <w:color w:val="auto"/>
                <w:kern w:val="16"/>
                <w:sz w:val="24"/>
                <w:szCs w:val="20"/>
                <w:lang w:val="en-US" w:eastAsia="en-US" w:bidi="ar-SA"/>
              </w:rPr>
              <w:t xml:space="preserve"> </w:t>
            </w:r>
            <w:r w:rsidRPr="00BF30AE">
              <w:rPr>
                <w:color w:val="auto"/>
                <w:kern w:val="16"/>
                <w:sz w:val="24"/>
                <w:szCs w:val="20"/>
                <w:lang w:val="en-US" w:eastAsia="en-US" w:bidi="ar-SA"/>
              </w:rPr>
              <w:t xml:space="preserve">comparing Mr. Esquivel to a “chameleon” during cross-examination and arguing in closing that </w:t>
            </w:r>
            <w:r w:rsidR="00A57AC5">
              <w:rPr>
                <w:color w:val="auto"/>
                <w:kern w:val="16"/>
                <w:sz w:val="24"/>
                <w:szCs w:val="20"/>
                <w:lang w:val="en-US" w:eastAsia="en-US" w:bidi="ar-SA"/>
              </w:rPr>
              <w:t>Mr. Esquivel</w:t>
            </w:r>
            <w:r w:rsidRPr="00BF30AE">
              <w:rPr>
                <w:color w:val="auto"/>
                <w:kern w:val="16"/>
                <w:sz w:val="24"/>
                <w:szCs w:val="20"/>
                <w:lang w:val="en-US" w:eastAsia="en-US" w:bidi="ar-SA"/>
              </w:rPr>
              <w:t xml:space="preserve"> was a predator who preyed on the deceased</w:t>
            </w:r>
            <w:r>
              <w:rPr>
                <w:color w:val="auto"/>
                <w:kern w:val="16"/>
                <w:sz w:val="24"/>
                <w:szCs w:val="20"/>
                <w:lang w:val="en-US" w:eastAsia="en-US" w:bidi="ar-SA"/>
              </w:rPr>
              <w:t>]</w:t>
            </w:r>
            <w:r w:rsidRPr="00BF30AE">
              <w:rPr>
                <w:color w:val="auto"/>
                <w:kern w:val="16"/>
                <w:sz w:val="24"/>
                <w:szCs w:val="20"/>
                <w:lang w:val="en-US" w:eastAsia="en-US" w:bidi="ar-SA"/>
              </w:rPr>
              <w:t>;</w:t>
            </w:r>
            <w:r>
              <w:rPr>
                <w:i/>
                <w:iCs/>
                <w:color w:val="auto"/>
                <w:kern w:val="16"/>
                <w:sz w:val="24"/>
                <w:szCs w:val="20"/>
                <w:lang w:val="en-US" w:eastAsia="en-US" w:bidi="ar-SA"/>
              </w:rPr>
              <w:t xml:space="preserve"> </w:t>
            </w:r>
            <w:r w:rsidRPr="00BF3E7F" w:rsidR="00BF3E7F">
              <w:rPr>
                <w:i/>
                <w:iCs/>
                <w:color w:val="auto"/>
                <w:kern w:val="16"/>
                <w:sz w:val="24"/>
                <w:szCs w:val="20"/>
                <w:lang w:val="en-US" w:eastAsia="en-US" w:bidi="ar-SA"/>
              </w:rPr>
              <w:t xml:space="preserve">People v. Walker </w:t>
            </w:r>
            <w:r w:rsidRPr="00BF3E7F" w:rsidR="00BF3E7F">
              <w:rPr>
                <w:color w:val="auto"/>
                <w:kern w:val="16"/>
                <w:sz w:val="24"/>
                <w:szCs w:val="20"/>
                <w:lang w:val="en-US" w:eastAsia="en-US" w:bidi="ar-SA"/>
              </w:rPr>
              <w:t>(</w:t>
            </w:r>
            <w:r w:rsidR="00A57AC5">
              <w:rPr>
                <w:color w:val="auto"/>
                <w:kern w:val="16"/>
                <w:sz w:val="24"/>
                <w:szCs w:val="20"/>
                <w:lang w:val="en-US" w:eastAsia="en-US" w:bidi="ar-SA"/>
              </w:rPr>
              <w:t xml:space="preserve">Ct. App., Second Dist., Div. Five, </w:t>
            </w:r>
            <w:r w:rsidRPr="00BF3E7F" w:rsidR="00BF3E7F">
              <w:rPr>
                <w:color w:val="auto"/>
                <w:kern w:val="16"/>
                <w:sz w:val="24"/>
                <w:szCs w:val="20"/>
                <w:lang w:val="en-US" w:eastAsia="en-US" w:bidi="ar-SA"/>
              </w:rPr>
              <w:t>May 5, 2023</w:t>
            </w:r>
            <w:r w:rsidR="00A57AC5">
              <w:rPr>
                <w:color w:val="auto"/>
                <w:kern w:val="16"/>
                <w:sz w:val="24"/>
                <w:szCs w:val="20"/>
                <w:lang w:val="en-US" w:eastAsia="en-US" w:bidi="ar-SA"/>
              </w:rPr>
              <w:t>, No. B314597</w:t>
            </w:r>
            <w:r w:rsidRPr="00BF3E7F" w:rsidR="00BF3E7F">
              <w:rPr>
                <w:color w:val="auto"/>
                <w:kern w:val="16"/>
                <w:sz w:val="24"/>
                <w:szCs w:val="20"/>
                <w:lang w:val="en-US" w:eastAsia="en-US" w:bidi="ar-SA"/>
              </w:rPr>
              <w:t>) 2023 WL 3267106</w:t>
            </w:r>
            <w:r w:rsidR="00BF3E7F">
              <w:rPr>
                <w:color w:val="auto"/>
                <w:kern w:val="16"/>
                <w:sz w:val="24"/>
                <w:szCs w:val="20"/>
                <w:lang w:val="en-US" w:eastAsia="en-US" w:bidi="ar-SA"/>
              </w:rPr>
              <w:t xml:space="preserve"> [unpublished opinion addressing forfeited RJA violation based on prosecutor’s </w:t>
            </w:r>
            <w:r w:rsidRPr="00BF3E7F" w:rsidR="00BF3E7F">
              <w:rPr>
                <w:color w:val="auto"/>
                <w:kern w:val="16"/>
                <w:sz w:val="24"/>
                <w:szCs w:val="20"/>
                <w:lang w:val="en-US" w:eastAsia="en-US" w:bidi="ar-SA"/>
              </w:rPr>
              <w:t>use</w:t>
            </w:r>
            <w:r w:rsidR="00BF3E7F">
              <w:rPr>
                <w:color w:val="auto"/>
                <w:kern w:val="16"/>
                <w:sz w:val="24"/>
                <w:szCs w:val="20"/>
                <w:lang w:val="en-US" w:eastAsia="en-US" w:bidi="ar-SA"/>
              </w:rPr>
              <w:t xml:space="preserve"> of the words</w:t>
            </w:r>
            <w:r w:rsidRPr="00BF3E7F" w:rsidR="00BF3E7F">
              <w:rPr>
                <w:color w:val="auto"/>
                <w:kern w:val="16"/>
                <w:sz w:val="24"/>
                <w:szCs w:val="20"/>
                <w:lang w:val="en-US" w:eastAsia="en-US" w:bidi="ar-SA"/>
              </w:rPr>
              <w:t xml:space="preserve"> </w:t>
            </w:r>
            <w:r w:rsidR="00BF3E7F">
              <w:rPr>
                <w:color w:val="auto"/>
                <w:kern w:val="16"/>
                <w:sz w:val="24"/>
                <w:szCs w:val="20"/>
                <w:lang w:val="en-US" w:eastAsia="en-US" w:bidi="ar-SA"/>
              </w:rPr>
              <w:t>“</w:t>
            </w:r>
            <w:r w:rsidRPr="00BF3E7F" w:rsidR="00BF3E7F">
              <w:rPr>
                <w:color w:val="auto"/>
                <w:kern w:val="16"/>
                <w:sz w:val="24"/>
                <w:szCs w:val="20"/>
                <w:lang w:val="en-US" w:eastAsia="en-US" w:bidi="ar-SA"/>
              </w:rPr>
              <w:t>predator</w:t>
            </w:r>
            <w:r w:rsidR="00BF3E7F">
              <w:rPr>
                <w:color w:val="auto"/>
                <w:kern w:val="16"/>
                <w:sz w:val="24"/>
                <w:szCs w:val="20"/>
                <w:lang w:val="en-US" w:eastAsia="en-US" w:bidi="ar-SA"/>
              </w:rPr>
              <w:t>”</w:t>
            </w:r>
            <w:r w:rsidRPr="00BF3E7F" w:rsidR="00BF3E7F">
              <w:rPr>
                <w:color w:val="auto"/>
                <w:kern w:val="16"/>
                <w:sz w:val="24"/>
                <w:szCs w:val="20"/>
                <w:lang w:val="en-US" w:eastAsia="en-US" w:bidi="ar-SA"/>
              </w:rPr>
              <w:t xml:space="preserve"> and </w:t>
            </w:r>
            <w:r w:rsidR="00BF3E7F">
              <w:rPr>
                <w:color w:val="auto"/>
                <w:kern w:val="16"/>
                <w:sz w:val="24"/>
                <w:szCs w:val="20"/>
                <w:lang w:val="en-US" w:eastAsia="en-US" w:bidi="ar-SA"/>
              </w:rPr>
              <w:t>“</w:t>
            </w:r>
            <w:r w:rsidRPr="00BF3E7F" w:rsidR="00BF3E7F">
              <w:rPr>
                <w:color w:val="auto"/>
                <w:kern w:val="16"/>
                <w:sz w:val="24"/>
                <w:szCs w:val="20"/>
                <w:lang w:val="en-US" w:eastAsia="en-US" w:bidi="ar-SA"/>
              </w:rPr>
              <w:t>prey</w:t>
            </w:r>
            <w:r w:rsidR="00BF3E7F">
              <w:rPr>
                <w:color w:val="auto"/>
                <w:kern w:val="16"/>
                <w:sz w:val="24"/>
                <w:szCs w:val="20"/>
                <w:lang w:val="en-US" w:eastAsia="en-US" w:bidi="ar-SA"/>
              </w:rPr>
              <w:t>”</w:t>
            </w:r>
            <w:r w:rsidRPr="00BF3E7F" w:rsidR="00BF3E7F">
              <w:rPr>
                <w:color w:val="auto"/>
                <w:kern w:val="16"/>
                <w:sz w:val="24"/>
                <w:szCs w:val="20"/>
                <w:lang w:val="en-US" w:eastAsia="en-US" w:bidi="ar-SA"/>
              </w:rPr>
              <w:t xml:space="preserve"> in reference to the Rollin</w:t>
            </w:r>
            <w:r w:rsidR="0044584F">
              <w:rPr>
                <w:color w:val="auto"/>
                <w:kern w:val="16"/>
                <w:sz w:val="24"/>
                <w:szCs w:val="20"/>
                <w:lang w:val="en-US" w:eastAsia="en-US" w:bidi="ar-SA"/>
              </w:rPr>
              <w:t>’</w:t>
            </w:r>
            <w:r w:rsidRPr="00BF3E7F" w:rsidR="00BF3E7F">
              <w:rPr>
                <w:color w:val="auto"/>
                <w:kern w:val="16"/>
                <w:sz w:val="24"/>
                <w:szCs w:val="20"/>
                <w:lang w:val="en-US" w:eastAsia="en-US" w:bidi="ar-SA"/>
              </w:rPr>
              <w:t xml:space="preserve"> Hundreds gang</w:t>
            </w:r>
            <w:r w:rsidR="00BF3E7F">
              <w:rPr>
                <w:color w:val="auto"/>
                <w:kern w:val="16"/>
                <w:sz w:val="24"/>
                <w:szCs w:val="20"/>
                <w:lang w:val="en-US" w:eastAsia="en-US" w:bidi="ar-SA"/>
              </w:rPr>
              <w:t>]</w:t>
            </w:r>
            <w:r w:rsidR="005F2E30">
              <w:rPr>
                <w:color w:val="auto"/>
                <w:kern w:val="16"/>
                <w:sz w:val="24"/>
                <w:szCs w:val="20"/>
                <w:lang w:val="en-US" w:eastAsia="en-US" w:bidi="ar-SA"/>
              </w:rPr>
              <w:t xml:space="preserve">; </w:t>
            </w:r>
            <w:r w:rsidRPr="00047A7E" w:rsidR="00A57AC5">
              <w:rPr>
                <w:i/>
                <w:color w:val="auto"/>
                <w:kern w:val="16"/>
                <w:sz w:val="24"/>
                <w:szCs w:val="20"/>
                <w:lang w:val="en-US" w:eastAsia="en-US" w:bidi="ar-SA"/>
              </w:rPr>
              <w:t>People v. Louvier</w:t>
            </w:r>
            <w:r w:rsidR="00A57AC5">
              <w:rPr>
                <w:color w:val="auto"/>
                <w:kern w:val="16"/>
                <w:sz w:val="24"/>
                <w:szCs w:val="20"/>
                <w:lang w:val="en-US" w:eastAsia="en-US" w:bidi="ar-SA"/>
              </w:rPr>
              <w:t xml:space="preserve">, San Francisco County Case No. SCN 207079, MCN 2388429, </w:t>
            </w:r>
            <w:r w:rsidRPr="00C42B78" w:rsidR="00A57AC5">
              <w:rPr>
                <w:rStyle w:val="DefaultParagraphFont"/>
                <w:color w:val="auto"/>
                <w:kern w:val="16"/>
                <w:sz w:val="24"/>
                <w:szCs w:val="20"/>
                <w:lang w:val="en-US" w:eastAsia="en-US" w:bidi="ar-SA"/>
              </w:rPr>
              <w:t>Motion for New Trial Pursuant to CRJA</w:t>
            </w:r>
            <w:r w:rsidR="00A57AC5">
              <w:rPr>
                <w:color w:val="auto"/>
                <w:kern w:val="16"/>
                <w:sz w:val="24"/>
                <w:szCs w:val="20"/>
                <w:lang w:val="en-US" w:eastAsia="en-US" w:bidi="ar-SA"/>
              </w:rPr>
              <w:t xml:space="preserve"> </w:t>
            </w:r>
            <w:r w:rsidR="005F2E30">
              <w:rPr>
                <w:color w:val="auto"/>
                <w:kern w:val="16"/>
                <w:sz w:val="24"/>
                <w:szCs w:val="20"/>
                <w:lang w:val="en-US" w:eastAsia="en-US" w:bidi="ar-SA"/>
              </w:rPr>
              <w:t xml:space="preserve">[prosecutor compared </w:t>
            </w:r>
            <w:r w:rsidR="00A57AC5">
              <w:rPr>
                <w:color w:val="auto"/>
                <w:kern w:val="16"/>
                <w:sz w:val="24"/>
                <w:szCs w:val="20"/>
                <w:lang w:val="en-US" w:eastAsia="en-US" w:bidi="ar-SA"/>
              </w:rPr>
              <w:t xml:space="preserve">Mr. </w:t>
            </w:r>
            <w:r w:rsidR="005F2E30">
              <w:rPr>
                <w:color w:val="auto"/>
                <w:kern w:val="16"/>
                <w:sz w:val="24"/>
                <w:szCs w:val="20"/>
                <w:lang w:val="en-US" w:eastAsia="en-US" w:bidi="ar-SA"/>
              </w:rPr>
              <w:t xml:space="preserve">Louvier to a “predator” during colloquy with the gang expert and </w:t>
            </w:r>
            <w:r w:rsidR="008A73A0">
              <w:rPr>
                <w:color w:val="auto"/>
                <w:kern w:val="16"/>
                <w:sz w:val="24"/>
                <w:szCs w:val="20"/>
                <w:lang w:val="en-US" w:eastAsia="en-US" w:bidi="ar-SA"/>
              </w:rPr>
              <w:t xml:space="preserve">in </w:t>
            </w:r>
            <w:r w:rsidR="005F2E30">
              <w:rPr>
                <w:color w:val="auto"/>
                <w:kern w:val="16"/>
                <w:sz w:val="24"/>
                <w:szCs w:val="20"/>
                <w:lang w:val="en-US" w:eastAsia="en-US" w:bidi="ar-SA"/>
              </w:rPr>
              <w:t xml:space="preserve">closing argument]; Bowman, </w:t>
            </w:r>
            <w:r w:rsidRPr="005F2E30" w:rsidR="005F2E30">
              <w:rPr>
                <w:i/>
                <w:iCs/>
                <w:color w:val="auto"/>
                <w:kern w:val="16"/>
                <w:sz w:val="24"/>
                <w:szCs w:val="20"/>
                <w:lang w:val="en-US" w:eastAsia="en-US" w:bidi="ar-SA"/>
              </w:rPr>
              <w:t xml:space="preserve">Confronting Racist Prosecutorial Rhetoric at Trial </w:t>
            </w:r>
            <w:r w:rsidR="005F2E30">
              <w:rPr>
                <w:color w:val="auto"/>
                <w:kern w:val="16"/>
                <w:sz w:val="24"/>
                <w:szCs w:val="20"/>
                <w:lang w:val="en-US" w:eastAsia="en-US" w:bidi="ar-SA"/>
              </w:rPr>
              <w:t>(2020) 71 Case W. Res. L. Rev. 39, 61 [use of the word “predator” invokes stereotypical associations be</w:t>
            </w:r>
            <w:r w:rsidR="00274E16">
              <w:rPr>
                <w:color w:val="auto"/>
                <w:kern w:val="16"/>
                <w:sz w:val="24"/>
                <w:szCs w:val="20"/>
                <w:lang w:val="en-US" w:eastAsia="en-US" w:bidi="ar-SA"/>
              </w:rPr>
              <w:t>tween Black people and animals]</w:t>
            </w:r>
          </w:p>
        </w:tc>
      </w:tr>
      <w:tr w14:paraId="70B6A438" w14:textId="77777777" w:rsidTr="00435333">
        <w:tblPrEx>
          <w:tblW w:w="0" w:type="auto"/>
          <w:tblInd w:w="0" w:type="dxa"/>
          <w:tblCellMar>
            <w:top w:w="0" w:type="dxa"/>
            <w:left w:w="108" w:type="dxa"/>
            <w:bottom w:w="0" w:type="dxa"/>
            <w:right w:w="108" w:type="dxa"/>
          </w:tblCellMar>
          <w:tblLook w:val="04A0"/>
        </w:tblPrEx>
        <w:tc>
          <w:tcPr>
            <w:tcW w:w="2605" w:type="dxa"/>
          </w:tcPr>
          <w:p w:rsidR="00405F46" w:rsidP="00405F46" w14:paraId="165F7C9E" w14:textId="358485CE">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Brute</w:t>
            </w:r>
          </w:p>
        </w:tc>
        <w:tc>
          <w:tcPr>
            <w:tcW w:w="5881" w:type="dxa"/>
          </w:tcPr>
          <w:p w:rsidR="00405F46" w:rsidP="00405F46" w14:paraId="683C69E0" w14:textId="5F368FA5">
            <w:pPr>
              <w:pStyle w:val="BodyText"/>
              <w:spacing w:after="120" w:line="276" w:lineRule="auto"/>
              <w:jc w:val="both"/>
              <w:rPr>
                <w:rStyle w:val="DefaultParagraphFont"/>
                <w:color w:val="auto"/>
                <w:kern w:val="16"/>
                <w:sz w:val="24"/>
                <w:szCs w:val="20"/>
                <w:lang w:val="en-US" w:eastAsia="en-US" w:bidi="ar-SA"/>
              </w:rPr>
            </w:pPr>
            <w:r w:rsidRPr="00D72A78">
              <w:rPr>
                <w:color w:val="auto"/>
                <w:kern w:val="16"/>
                <w:sz w:val="24"/>
                <w:szCs w:val="20"/>
                <w:lang w:val="en-US" w:eastAsia="en-US" w:bidi="ar-SA"/>
              </w:rPr>
              <w:t>See</w:t>
            </w:r>
            <w:r>
              <w:rPr>
                <w:color w:val="auto"/>
                <w:kern w:val="16"/>
                <w:sz w:val="24"/>
                <w:szCs w:val="20"/>
                <w:lang w:val="en-US" w:eastAsia="en-US" w:bidi="ar-SA"/>
              </w:rPr>
              <w:t xml:space="preserve"> </w:t>
            </w:r>
            <w:bookmarkStart w:id="4" w:name="_Hlk116566577"/>
            <w:r w:rsidRPr="002E5782">
              <w:rPr>
                <w:color w:val="auto"/>
                <w:kern w:val="16"/>
                <w:sz w:val="24"/>
                <w:szCs w:val="20"/>
                <w:lang w:val="en-US" w:eastAsia="en-US" w:bidi="ar-SA"/>
              </w:rPr>
              <w:t xml:space="preserve">Prasad, </w:t>
            </w:r>
            <w:r w:rsidRPr="00F17A8F">
              <w:rPr>
                <w:i/>
                <w:iCs/>
                <w:color w:val="auto"/>
                <w:kern w:val="16"/>
                <w:sz w:val="24"/>
                <w:szCs w:val="20"/>
                <w:lang w:val="en-US" w:eastAsia="en-US" w:bidi="ar-SA"/>
              </w:rPr>
              <w:t>Implicit Racial Biases in Prosecutorial Summations: Proposing an Integrated Response</w:t>
            </w:r>
            <w:r w:rsidR="00AF3192">
              <w:rPr>
                <w:i/>
                <w:iCs/>
                <w:color w:val="auto"/>
                <w:kern w:val="16"/>
                <w:sz w:val="24"/>
                <w:szCs w:val="20"/>
                <w:lang w:val="en-US" w:eastAsia="en-US" w:bidi="ar-SA"/>
              </w:rPr>
              <w:t xml:space="preserve"> </w:t>
            </w:r>
            <w:r w:rsidR="00AF3192">
              <w:rPr>
                <w:color w:val="auto"/>
                <w:kern w:val="16"/>
                <w:sz w:val="24"/>
                <w:szCs w:val="20"/>
                <w:lang w:val="en-US" w:eastAsia="en-US" w:bidi="ar-SA"/>
              </w:rPr>
              <w:t>(2018)</w:t>
            </w:r>
            <w:r w:rsidRPr="002E5782">
              <w:rPr>
                <w:color w:val="auto"/>
                <w:kern w:val="16"/>
                <w:sz w:val="24"/>
                <w:szCs w:val="20"/>
                <w:lang w:val="en-US" w:eastAsia="en-US" w:bidi="ar-SA"/>
              </w:rPr>
              <w:t xml:space="preserve"> 86 Fordham L</w:t>
            </w:r>
            <w:r w:rsidR="00AF3192">
              <w:rPr>
                <w:color w:val="auto"/>
                <w:kern w:val="16"/>
                <w:sz w:val="24"/>
                <w:szCs w:val="20"/>
                <w:lang w:val="en-US" w:eastAsia="en-US" w:bidi="ar-SA"/>
              </w:rPr>
              <w:t>.</w:t>
            </w:r>
            <w:r w:rsidRPr="002E5782">
              <w:rPr>
                <w:color w:val="auto"/>
                <w:kern w:val="16"/>
                <w:sz w:val="24"/>
                <w:szCs w:val="20"/>
                <w:lang w:val="en-US" w:eastAsia="en-US" w:bidi="ar-SA"/>
              </w:rPr>
              <w:t xml:space="preserve"> Rev</w:t>
            </w:r>
            <w:r w:rsidR="00AF3192">
              <w:rPr>
                <w:color w:val="auto"/>
                <w:kern w:val="16"/>
                <w:sz w:val="24"/>
                <w:szCs w:val="20"/>
                <w:lang w:val="en-US" w:eastAsia="en-US" w:bidi="ar-SA"/>
              </w:rPr>
              <w:t>.</w:t>
            </w:r>
            <w:r w:rsidRPr="002E5782">
              <w:rPr>
                <w:color w:val="auto"/>
                <w:kern w:val="16"/>
                <w:sz w:val="24"/>
                <w:szCs w:val="20"/>
                <w:lang w:val="en-US" w:eastAsia="en-US" w:bidi="ar-SA"/>
              </w:rPr>
              <w:t>, 3091, 3105-</w:t>
            </w:r>
            <w:r w:rsidR="00274E16">
              <w:rPr>
                <w:color w:val="auto"/>
                <w:kern w:val="16"/>
                <w:sz w:val="24"/>
                <w:szCs w:val="20"/>
                <w:lang w:val="en-US" w:eastAsia="en-US" w:bidi="ar-SA"/>
              </w:rPr>
              <w:t>31</w:t>
            </w:r>
            <w:r w:rsidRPr="002E5782">
              <w:rPr>
                <w:color w:val="auto"/>
                <w:kern w:val="16"/>
                <w:sz w:val="24"/>
                <w:szCs w:val="20"/>
                <w:lang w:val="en-US" w:eastAsia="en-US" w:bidi="ar-SA"/>
              </w:rPr>
              <w:t>06 (2018)</w:t>
            </w:r>
            <w:bookmarkEnd w:id="4"/>
            <w:r>
              <w:rPr>
                <w:color w:val="auto"/>
                <w:kern w:val="16"/>
                <w:sz w:val="24"/>
                <w:szCs w:val="20"/>
                <w:lang w:val="en-US" w:eastAsia="en-US" w:bidi="ar-SA"/>
              </w:rPr>
              <w:t xml:space="preserve"> [discussing the stereotype of the “black brute” and how “brute” imagery is used to suggest that Black </w:t>
            </w:r>
            <w:r w:rsidR="00AF3192">
              <w:rPr>
                <w:color w:val="auto"/>
                <w:kern w:val="16"/>
                <w:sz w:val="24"/>
                <w:szCs w:val="20"/>
                <w:lang w:val="en-US" w:eastAsia="en-US" w:bidi="ar-SA"/>
              </w:rPr>
              <w:t>people on trial</w:t>
            </w:r>
            <w:r>
              <w:rPr>
                <w:color w:val="auto"/>
                <w:kern w:val="16"/>
                <w:sz w:val="24"/>
                <w:szCs w:val="20"/>
                <w:lang w:val="en-US" w:eastAsia="en-US" w:bidi="ar-SA"/>
              </w:rPr>
              <w:t xml:space="preserve"> are inherently criminal and deserving of punishment]; Calvin John Smiley and David Fakunle, </w:t>
            </w:r>
            <w:r w:rsidRPr="003169A5">
              <w:rPr>
                <w:i/>
                <w:iCs/>
                <w:color w:val="auto"/>
                <w:kern w:val="16"/>
                <w:sz w:val="24"/>
                <w:szCs w:val="20"/>
                <w:lang w:val="en-US" w:eastAsia="en-US" w:bidi="ar-SA"/>
              </w:rPr>
              <w:t>From “Brute” to “Thug:” The Demonization and Criminalization of Unarmed Black Male Victims in America</w:t>
            </w:r>
            <w:r>
              <w:rPr>
                <w:color w:val="auto"/>
                <w:kern w:val="16"/>
                <w:sz w:val="24"/>
                <w:szCs w:val="20"/>
                <w:lang w:val="en-US" w:eastAsia="en-US" w:bidi="ar-SA"/>
              </w:rPr>
              <w:t xml:space="preserve"> </w:t>
            </w:r>
            <w:r w:rsidRPr="00AF3192" w:rsidR="00AF3192">
              <w:rPr>
                <w:color w:val="auto"/>
                <w:kern w:val="16"/>
                <w:sz w:val="24"/>
                <w:szCs w:val="20"/>
                <w:lang w:val="en-US" w:eastAsia="en-US" w:bidi="ar-SA"/>
              </w:rPr>
              <w:t>(2016)</w:t>
            </w:r>
            <w:r w:rsidR="00AF3192">
              <w:rPr>
                <w:color w:val="auto"/>
                <w:kern w:val="16"/>
                <w:sz w:val="24"/>
                <w:szCs w:val="20"/>
                <w:lang w:val="en-US" w:eastAsia="en-US" w:bidi="ar-SA"/>
              </w:rPr>
              <w:t xml:space="preserve"> </w:t>
            </w:r>
            <w:r w:rsidR="000D4FDD">
              <w:rPr>
                <w:color w:val="auto"/>
                <w:kern w:val="16"/>
                <w:sz w:val="24"/>
                <w:szCs w:val="20"/>
                <w:lang w:val="en-US" w:eastAsia="en-US" w:bidi="ar-SA"/>
              </w:rPr>
              <w:t xml:space="preserve">26 </w:t>
            </w:r>
            <w:r>
              <w:rPr>
                <w:color w:val="auto"/>
                <w:kern w:val="16"/>
                <w:sz w:val="24"/>
                <w:szCs w:val="20"/>
                <w:lang w:val="en-US" w:eastAsia="en-US" w:bidi="ar-SA"/>
              </w:rPr>
              <w:t>J. Hum. Behav. Soc. Environ.</w:t>
            </w:r>
            <w:r w:rsidR="000D4FDD">
              <w:rPr>
                <w:color w:val="auto"/>
                <w:kern w:val="16"/>
                <w:sz w:val="24"/>
                <w:szCs w:val="20"/>
                <w:lang w:val="en-US" w:eastAsia="en-US" w:bidi="ar-SA"/>
              </w:rPr>
              <w:t xml:space="preserve">, pp. </w:t>
            </w:r>
            <w:r>
              <w:rPr>
                <w:color w:val="auto"/>
                <w:kern w:val="16"/>
                <w:sz w:val="24"/>
                <w:szCs w:val="20"/>
                <w:lang w:val="en-US" w:eastAsia="en-US" w:bidi="ar-SA"/>
              </w:rPr>
              <w:t>350-366 [describing the origins and use of the “</w:t>
            </w:r>
            <w:r w:rsidRPr="00F67635">
              <w:rPr>
                <w:color w:val="auto"/>
                <w:kern w:val="16"/>
                <w:sz w:val="24"/>
                <w:szCs w:val="20"/>
                <w:lang w:val="en-US" w:eastAsia="en-US" w:bidi="ar-SA"/>
              </w:rPr>
              <w:t>mythical Black brute</w:t>
            </w:r>
            <w:r>
              <w:rPr>
                <w:color w:val="auto"/>
                <w:kern w:val="16"/>
                <w:sz w:val="24"/>
                <w:szCs w:val="20"/>
                <w:lang w:val="en-US" w:eastAsia="en-US" w:bidi="ar-SA"/>
              </w:rPr>
              <w:t xml:space="preserve">” to convey </w:t>
            </w:r>
            <w:r w:rsidRPr="00F67635">
              <w:rPr>
                <w:color w:val="auto"/>
                <w:kern w:val="16"/>
                <w:sz w:val="24"/>
                <w:szCs w:val="20"/>
                <w:lang w:val="en-US" w:eastAsia="en-US" w:bidi="ar-SA"/>
              </w:rPr>
              <w:t xml:space="preserve">that </w:t>
            </w:r>
            <w:r>
              <w:rPr>
                <w:color w:val="auto"/>
                <w:kern w:val="16"/>
                <w:sz w:val="24"/>
                <w:szCs w:val="20"/>
                <w:lang w:val="en-US" w:eastAsia="en-US" w:bidi="ar-SA"/>
              </w:rPr>
              <w:t>“</w:t>
            </w:r>
            <w:r w:rsidRPr="00F67635">
              <w:rPr>
                <w:color w:val="auto"/>
                <w:kern w:val="16"/>
                <w:sz w:val="24"/>
                <w:szCs w:val="20"/>
                <w:lang w:val="en-US" w:eastAsia="en-US" w:bidi="ar-SA"/>
              </w:rPr>
              <w:t>Black</w:t>
            </w:r>
            <w:r w:rsidR="00AF3192">
              <w:rPr>
                <w:color w:val="auto"/>
                <w:kern w:val="16"/>
                <w:sz w:val="24"/>
                <w:szCs w:val="20"/>
                <w:lang w:val="en-US" w:eastAsia="en-US" w:bidi="ar-SA"/>
              </w:rPr>
              <w:t>[] [people]</w:t>
            </w:r>
            <w:r w:rsidRPr="00F67635">
              <w:rPr>
                <w:color w:val="auto"/>
                <w:kern w:val="16"/>
                <w:sz w:val="24"/>
                <w:szCs w:val="20"/>
                <w:lang w:val="en-US" w:eastAsia="en-US" w:bidi="ar-SA"/>
              </w:rPr>
              <w:t xml:space="preserve"> were naturally more prone to violence and other aggressive behaviors</w:t>
            </w:r>
            <w:r>
              <w:rPr>
                <w:color w:val="auto"/>
                <w:kern w:val="16"/>
                <w:sz w:val="24"/>
                <w:szCs w:val="20"/>
                <w:lang w:val="en-US" w:eastAsia="en-US" w:bidi="ar-SA"/>
              </w:rPr>
              <w:t xml:space="preserve">”]; </w:t>
            </w:r>
            <w:r w:rsidRPr="00430902">
              <w:rPr>
                <w:color w:val="auto"/>
                <w:kern w:val="16"/>
                <w:sz w:val="24"/>
                <w:szCs w:val="20"/>
                <w:lang w:val="en-US" w:eastAsia="en-US" w:bidi="ar-SA"/>
              </w:rPr>
              <w:t xml:space="preserve">Alford, </w:t>
            </w:r>
            <w:r w:rsidRPr="00430902">
              <w:rPr>
                <w:i/>
                <w:iCs/>
                <w:color w:val="auto"/>
                <w:kern w:val="16"/>
                <w:sz w:val="24"/>
                <w:szCs w:val="20"/>
                <w:lang w:val="en-US" w:eastAsia="en-US" w:bidi="ar-SA"/>
              </w:rPr>
              <w:t>Appellate Review of Racist Summations: Redeeming the Promise of Searching Analysis</w:t>
            </w:r>
            <w:r w:rsidRPr="00430902">
              <w:rPr>
                <w:color w:val="auto"/>
                <w:kern w:val="16"/>
                <w:sz w:val="24"/>
                <w:szCs w:val="20"/>
                <w:lang w:val="en-US" w:eastAsia="en-US" w:bidi="ar-SA"/>
              </w:rPr>
              <w:t xml:space="preserve"> (2006) 11. Mich. J. Race &amp; L 325</w:t>
            </w:r>
            <w:r>
              <w:rPr>
                <w:color w:val="auto"/>
                <w:kern w:val="16"/>
                <w:sz w:val="24"/>
                <w:szCs w:val="20"/>
                <w:lang w:val="en-US" w:eastAsia="en-US" w:bidi="ar-SA"/>
              </w:rPr>
              <w:t xml:space="preserve"> [discussion of the racist term “brute” and its history]</w:t>
            </w:r>
            <w:r w:rsidR="0036561D">
              <w:rPr>
                <w:color w:val="auto"/>
                <w:kern w:val="16"/>
                <w:sz w:val="24"/>
                <w:szCs w:val="20"/>
                <w:lang w:val="en-US" w:eastAsia="en-US" w:bidi="ar-SA"/>
              </w:rPr>
              <w:t xml:space="preserve">; </w:t>
            </w:r>
            <w:r w:rsidRPr="00076EE6" w:rsidR="0036561D">
              <w:rPr>
                <w:i/>
                <w:iCs/>
                <w:color w:val="auto"/>
                <w:kern w:val="16"/>
                <w:sz w:val="24"/>
                <w:szCs w:val="20"/>
                <w:lang w:val="en-US" w:eastAsia="en-US" w:bidi="ar-SA"/>
              </w:rPr>
              <w:t>Bennett v. Stirling</w:t>
            </w:r>
            <w:r w:rsidRPr="00076EE6" w:rsidR="0036561D">
              <w:rPr>
                <w:color w:val="auto"/>
                <w:kern w:val="16"/>
                <w:sz w:val="24"/>
                <w:szCs w:val="20"/>
                <w:lang w:val="en-US" w:eastAsia="en-US" w:bidi="ar-SA"/>
              </w:rPr>
              <w:t xml:space="preserve"> (4th Cir. 2016) 842 F.3d 319, 32</w:t>
            </w:r>
            <w:r w:rsidR="0036561D">
              <w:rPr>
                <w:color w:val="auto"/>
                <w:kern w:val="16"/>
                <w:sz w:val="24"/>
                <w:szCs w:val="20"/>
                <w:lang w:val="en-US" w:eastAsia="en-US" w:bidi="ar-SA"/>
              </w:rPr>
              <w:t>6 [prosecutorial misconduct for referring to the accused as a “</w:t>
            </w:r>
            <w:r w:rsidRPr="0036561D" w:rsidR="0036561D">
              <w:rPr>
                <w:color w:val="auto"/>
                <w:kern w:val="16"/>
                <w:sz w:val="24"/>
                <w:szCs w:val="20"/>
                <w:lang w:val="en-US" w:eastAsia="en-US" w:bidi="ar-SA"/>
              </w:rPr>
              <w:t>big old brute</w:t>
            </w:r>
            <w:r w:rsidR="0036561D">
              <w:rPr>
                <w:color w:val="auto"/>
                <w:kern w:val="16"/>
                <w:sz w:val="24"/>
                <w:szCs w:val="20"/>
                <w:lang w:val="en-US" w:eastAsia="en-US" w:bidi="ar-SA"/>
              </w:rPr>
              <w:t>” among other racist expressions]</w:t>
            </w:r>
          </w:p>
        </w:tc>
      </w:tr>
      <w:tr w14:paraId="081C4C8D" w14:textId="77777777" w:rsidTr="00435333">
        <w:tblPrEx>
          <w:tblW w:w="0" w:type="auto"/>
          <w:tblInd w:w="0" w:type="dxa"/>
          <w:tblCellMar>
            <w:top w:w="0" w:type="dxa"/>
            <w:left w:w="108" w:type="dxa"/>
            <w:bottom w:w="0" w:type="dxa"/>
            <w:right w:w="108" w:type="dxa"/>
          </w:tblCellMar>
          <w:tblLook w:val="04A0"/>
        </w:tblPrEx>
        <w:tc>
          <w:tcPr>
            <w:tcW w:w="2605" w:type="dxa"/>
          </w:tcPr>
          <w:p w:rsidR="00BF30AE" w:rsidP="00405F46" w14:paraId="38145F0B" w14:textId="5995473B">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Chameleon</w:t>
            </w:r>
          </w:p>
        </w:tc>
        <w:tc>
          <w:tcPr>
            <w:tcW w:w="5881" w:type="dxa"/>
          </w:tcPr>
          <w:p w:rsidR="00BF30AE" w:rsidRPr="00D72A78" w:rsidP="005C7F46" w14:paraId="008EFA13" w14:textId="1B5D6D79">
            <w:pPr>
              <w:pStyle w:val="BodyText"/>
              <w:spacing w:after="120" w:line="276" w:lineRule="auto"/>
              <w:jc w:val="both"/>
              <w:rPr>
                <w:rStyle w:val="DefaultParagraphFont"/>
                <w:color w:val="auto"/>
                <w:kern w:val="16"/>
                <w:sz w:val="24"/>
                <w:szCs w:val="20"/>
                <w:lang w:val="en-US" w:eastAsia="en-US" w:bidi="ar-SA"/>
              </w:rPr>
            </w:pPr>
            <w:r w:rsidRPr="00BF30AE">
              <w:rPr>
                <w:i/>
                <w:iCs/>
                <w:color w:val="auto"/>
                <w:kern w:val="16"/>
                <w:sz w:val="24"/>
                <w:szCs w:val="20"/>
                <w:lang w:val="en-US" w:eastAsia="en-US" w:bidi="ar-SA"/>
              </w:rPr>
              <w:t xml:space="preserve">People v. Esquivel, </w:t>
            </w:r>
            <w:r w:rsidRPr="00BF30AE">
              <w:rPr>
                <w:color w:val="auto"/>
                <w:kern w:val="16"/>
                <w:sz w:val="24"/>
                <w:szCs w:val="20"/>
                <w:lang w:val="en-US" w:eastAsia="en-US" w:bidi="ar-SA"/>
              </w:rPr>
              <w:t>Contra Costa County</w:t>
            </w:r>
            <w:r>
              <w:rPr>
                <w:color w:val="auto"/>
                <w:kern w:val="16"/>
                <w:sz w:val="24"/>
                <w:szCs w:val="20"/>
                <w:lang w:val="en-US" w:eastAsia="en-US" w:bidi="ar-SA"/>
              </w:rPr>
              <w:t xml:space="preserve"> Case No. 05-120023-7, Motion for New Trial Pursuant to CRJA [raising a violation of Penal Code </w:t>
            </w:r>
            <w:r w:rsidR="005C7F46">
              <w:rPr>
                <w:color w:val="auto"/>
                <w:kern w:val="16"/>
                <w:sz w:val="24"/>
                <w:szCs w:val="20"/>
                <w:lang w:val="en-US" w:eastAsia="en-US" w:bidi="ar-SA"/>
              </w:rPr>
              <w:t>§</w:t>
            </w:r>
            <w:r>
              <w:rPr>
                <w:color w:val="auto"/>
                <w:kern w:val="16"/>
                <w:sz w:val="24"/>
                <w:szCs w:val="20"/>
                <w:lang w:val="en-US" w:eastAsia="en-US" w:bidi="ar-SA"/>
              </w:rPr>
              <w:t xml:space="preserve"> </w:t>
            </w:r>
            <w:r w:rsidRPr="00BF30AE">
              <w:rPr>
                <w:color w:val="auto"/>
                <w:kern w:val="16"/>
                <w:sz w:val="24"/>
                <w:szCs w:val="20"/>
                <w:lang w:val="en-US" w:eastAsia="en-US" w:bidi="ar-SA"/>
              </w:rPr>
              <w:t>745</w:t>
            </w:r>
            <w:r>
              <w:rPr>
                <w:color w:val="auto"/>
                <w:kern w:val="16"/>
                <w:sz w:val="24"/>
                <w:szCs w:val="20"/>
                <w:lang w:val="en-US" w:eastAsia="en-US" w:bidi="ar-SA"/>
              </w:rPr>
              <w:t xml:space="preserve">, </w:t>
            </w:r>
            <w:r w:rsidR="005C7F46">
              <w:rPr>
                <w:color w:val="auto"/>
                <w:kern w:val="16"/>
                <w:sz w:val="24"/>
                <w:szCs w:val="20"/>
                <w:lang w:val="en-US" w:eastAsia="en-US" w:bidi="ar-SA"/>
              </w:rPr>
              <w:t>subd.</w:t>
            </w:r>
            <w:r>
              <w:rPr>
                <w:color w:val="auto"/>
                <w:kern w:val="16"/>
                <w:sz w:val="24"/>
                <w:szCs w:val="20"/>
                <w:lang w:val="en-US" w:eastAsia="en-US" w:bidi="ar-SA"/>
              </w:rPr>
              <w:t xml:space="preserve"> </w:t>
            </w:r>
            <w:r w:rsidRPr="00BF30AE">
              <w:rPr>
                <w:color w:val="auto"/>
                <w:kern w:val="16"/>
                <w:sz w:val="24"/>
                <w:szCs w:val="20"/>
                <w:lang w:val="en-US" w:eastAsia="en-US" w:bidi="ar-SA"/>
              </w:rPr>
              <w:t xml:space="preserve">(a)(2) based on </w:t>
            </w:r>
            <w:r>
              <w:rPr>
                <w:color w:val="auto"/>
                <w:kern w:val="16"/>
                <w:sz w:val="24"/>
                <w:szCs w:val="20"/>
                <w:lang w:val="en-US" w:eastAsia="en-US" w:bidi="ar-SA"/>
              </w:rPr>
              <w:t xml:space="preserve">prosecutor </w:t>
            </w:r>
            <w:r w:rsidRPr="00BF30AE">
              <w:rPr>
                <w:color w:val="auto"/>
                <w:kern w:val="16"/>
                <w:sz w:val="24"/>
                <w:szCs w:val="20"/>
                <w:lang w:val="en-US" w:eastAsia="en-US" w:bidi="ar-SA"/>
              </w:rPr>
              <w:t xml:space="preserve">comparing Mr. Esquivel to a “chameleon” during cross-examination and arguing in closing that </w:t>
            </w:r>
            <w:r>
              <w:rPr>
                <w:color w:val="auto"/>
                <w:kern w:val="16"/>
                <w:sz w:val="24"/>
                <w:szCs w:val="20"/>
                <w:lang w:val="en-US" w:eastAsia="en-US" w:bidi="ar-SA"/>
              </w:rPr>
              <w:t>Mr. Esquivel</w:t>
            </w:r>
            <w:r w:rsidRPr="00BF30AE">
              <w:rPr>
                <w:color w:val="auto"/>
                <w:kern w:val="16"/>
                <w:sz w:val="24"/>
                <w:szCs w:val="20"/>
                <w:lang w:val="en-US" w:eastAsia="en-US" w:bidi="ar-SA"/>
              </w:rPr>
              <w:t xml:space="preserve"> was a predator who preyed on the deceased</w:t>
            </w:r>
            <w:r>
              <w:rPr>
                <w:color w:val="auto"/>
                <w:kern w:val="16"/>
                <w:sz w:val="24"/>
                <w:szCs w:val="20"/>
                <w:lang w:val="en-US" w:eastAsia="en-US" w:bidi="ar-SA"/>
              </w:rPr>
              <w:t>]</w:t>
            </w:r>
          </w:p>
        </w:tc>
      </w:tr>
      <w:tr w14:paraId="40B6ABAD" w14:textId="77777777" w:rsidTr="00435333">
        <w:tblPrEx>
          <w:tblW w:w="0" w:type="auto"/>
          <w:tblInd w:w="0" w:type="dxa"/>
          <w:tblCellMar>
            <w:top w:w="0" w:type="dxa"/>
            <w:left w:w="108" w:type="dxa"/>
            <w:bottom w:w="0" w:type="dxa"/>
            <w:right w:w="108" w:type="dxa"/>
          </w:tblCellMar>
          <w:tblLook w:val="04A0"/>
        </w:tblPrEx>
        <w:tc>
          <w:tcPr>
            <w:tcW w:w="2605" w:type="dxa"/>
          </w:tcPr>
          <w:p w:rsidR="00F344DE" w:rsidP="00F97A61" w14:paraId="0A1686DB" w14:textId="77777777">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Parasite</w:t>
            </w:r>
          </w:p>
        </w:tc>
        <w:tc>
          <w:tcPr>
            <w:tcW w:w="5881" w:type="dxa"/>
          </w:tcPr>
          <w:p w:rsidR="00F344DE" w:rsidP="00F97A61" w14:paraId="1D402420" w14:textId="77777777">
            <w:pPr>
              <w:pStyle w:val="BodyText"/>
              <w:spacing w:after="120" w:line="276" w:lineRule="auto"/>
              <w:jc w:val="both"/>
              <w:rPr>
                <w:rStyle w:val="DefaultParagraphFont"/>
                <w:color w:val="auto"/>
                <w:kern w:val="16"/>
                <w:sz w:val="24"/>
                <w:szCs w:val="20"/>
                <w:lang w:val="en-US" w:eastAsia="en-US" w:bidi="ar-SA"/>
              </w:rPr>
            </w:pPr>
            <w:r w:rsidRPr="005F0F36">
              <w:rPr>
                <w:i/>
                <w:iCs/>
                <w:color w:val="auto"/>
                <w:kern w:val="16"/>
                <w:sz w:val="24"/>
                <w:szCs w:val="20"/>
                <w:lang w:val="en-US" w:eastAsia="en-US" w:bidi="ar-SA"/>
              </w:rPr>
              <w:t>People v. Herring</w:t>
            </w:r>
            <w:r>
              <w:rPr>
                <w:color w:val="auto"/>
                <w:kern w:val="16"/>
                <w:sz w:val="24"/>
                <w:szCs w:val="20"/>
                <w:lang w:val="en-US" w:eastAsia="en-US" w:bidi="ar-SA"/>
              </w:rPr>
              <w:t xml:space="preserve"> (1993) </w:t>
            </w:r>
            <w:r w:rsidRPr="005F0F36">
              <w:rPr>
                <w:color w:val="auto"/>
                <w:kern w:val="16"/>
                <w:sz w:val="24"/>
                <w:szCs w:val="20"/>
                <w:lang w:val="en-US" w:eastAsia="en-US" w:bidi="ar-SA"/>
              </w:rPr>
              <w:t>20 Cal.App.4th 1066</w:t>
            </w:r>
            <w:r>
              <w:rPr>
                <w:color w:val="auto"/>
                <w:kern w:val="16"/>
                <w:sz w:val="24"/>
                <w:szCs w:val="20"/>
                <w:lang w:val="en-US" w:eastAsia="en-US" w:bidi="ar-SA"/>
              </w:rPr>
              <w:t>, 1074-75</w:t>
            </w:r>
            <w:r w:rsidRPr="005F0F36">
              <w:rPr>
                <w:color w:val="auto"/>
                <w:kern w:val="16"/>
                <w:sz w:val="24"/>
                <w:szCs w:val="20"/>
                <w:lang w:val="en-US" w:eastAsia="en-US" w:bidi="ar-SA"/>
              </w:rPr>
              <w:t xml:space="preserve"> </w:t>
            </w:r>
            <w:r>
              <w:rPr>
                <w:color w:val="auto"/>
                <w:kern w:val="16"/>
                <w:sz w:val="24"/>
                <w:szCs w:val="20"/>
                <w:lang w:val="en-US" w:eastAsia="en-US" w:bidi="ar-SA"/>
              </w:rPr>
              <w:t>[prosecutor referring to biracial defendant as a “parasite” was prosecutorial misconduct]</w:t>
            </w:r>
          </w:p>
        </w:tc>
      </w:tr>
      <w:tr w14:paraId="6CDF2D9D" w14:textId="77777777" w:rsidTr="00435333">
        <w:tblPrEx>
          <w:tblW w:w="0" w:type="auto"/>
          <w:tblInd w:w="0" w:type="dxa"/>
          <w:tblCellMar>
            <w:top w:w="0" w:type="dxa"/>
            <w:left w:w="108" w:type="dxa"/>
            <w:bottom w:w="0" w:type="dxa"/>
            <w:right w:w="108" w:type="dxa"/>
          </w:tblCellMar>
          <w:tblLook w:val="04A0"/>
        </w:tblPrEx>
        <w:tc>
          <w:tcPr>
            <w:tcW w:w="2605" w:type="dxa"/>
          </w:tcPr>
          <w:p w:rsidR="00F344DE" w:rsidP="00F97A61" w14:paraId="3AE4F3B3" w14:textId="77777777">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Comparisons to insects (used to refer to Latinx immigrants)</w:t>
            </w:r>
          </w:p>
        </w:tc>
        <w:tc>
          <w:tcPr>
            <w:tcW w:w="5881" w:type="dxa"/>
          </w:tcPr>
          <w:p w:rsidR="00F344DE" w:rsidP="00274E16" w14:paraId="7C65EA6C" w14:textId="64ADD195">
            <w:pPr>
              <w:pStyle w:val="BodyText"/>
              <w:spacing w:after="120" w:line="276" w:lineRule="auto"/>
              <w:jc w:val="both"/>
              <w:rPr>
                <w:rStyle w:val="DefaultParagraphFont"/>
                <w:color w:val="auto"/>
                <w:kern w:val="16"/>
                <w:sz w:val="24"/>
                <w:szCs w:val="20"/>
                <w:lang w:val="en-US" w:eastAsia="en-US" w:bidi="ar-SA"/>
              </w:rPr>
            </w:pPr>
            <w:r w:rsidRPr="002E5782">
              <w:rPr>
                <w:color w:val="auto"/>
                <w:kern w:val="16"/>
                <w:sz w:val="24"/>
                <w:szCs w:val="20"/>
                <w:lang w:val="en-US" w:eastAsia="en-US" w:bidi="ar-SA"/>
              </w:rPr>
              <w:t xml:space="preserve">Goff, Eberhardt, Williams, and Jackson, </w:t>
            </w:r>
            <w:r w:rsidRPr="00F17A8F">
              <w:rPr>
                <w:i/>
                <w:iCs/>
                <w:color w:val="auto"/>
                <w:kern w:val="16"/>
                <w:sz w:val="24"/>
                <w:szCs w:val="20"/>
                <w:lang w:val="en-US" w:eastAsia="en-US" w:bidi="ar-SA"/>
              </w:rPr>
              <w:t>Not Yet Human:</w:t>
            </w:r>
            <w:r w:rsidRPr="002E5782">
              <w:rPr>
                <w:color w:val="auto"/>
                <w:kern w:val="16"/>
                <w:sz w:val="24"/>
                <w:szCs w:val="20"/>
                <w:lang w:val="en-US" w:eastAsia="en-US" w:bidi="ar-SA"/>
              </w:rPr>
              <w:t xml:space="preserve"> </w:t>
            </w:r>
            <w:r w:rsidRPr="00F17A8F">
              <w:rPr>
                <w:i/>
                <w:iCs/>
                <w:color w:val="auto"/>
                <w:kern w:val="16"/>
                <w:sz w:val="24"/>
                <w:szCs w:val="20"/>
                <w:lang w:val="en-US" w:eastAsia="en-US" w:bidi="ar-SA"/>
              </w:rPr>
              <w:t>Implicit Knowledge, Historical Dehumanization, and Contemporary Consequences</w:t>
            </w:r>
            <w:r w:rsidRPr="002E5782">
              <w:rPr>
                <w:color w:val="auto"/>
                <w:kern w:val="16"/>
                <w:sz w:val="24"/>
                <w:szCs w:val="20"/>
                <w:lang w:val="en-US" w:eastAsia="en-US" w:bidi="ar-SA"/>
              </w:rPr>
              <w:t xml:space="preserve">, </w:t>
            </w:r>
            <w:r w:rsidR="00AF3192">
              <w:rPr>
                <w:color w:val="auto"/>
                <w:kern w:val="16"/>
                <w:sz w:val="24"/>
                <w:szCs w:val="20"/>
                <w:lang w:val="en-US" w:eastAsia="en-US" w:bidi="ar-SA"/>
              </w:rPr>
              <w:t xml:space="preserve">94 </w:t>
            </w:r>
            <w:r w:rsidRPr="002E5782">
              <w:rPr>
                <w:color w:val="auto"/>
                <w:kern w:val="16"/>
                <w:sz w:val="24"/>
                <w:szCs w:val="20"/>
                <w:lang w:val="en-US" w:eastAsia="en-US" w:bidi="ar-SA"/>
              </w:rPr>
              <w:t>J</w:t>
            </w:r>
            <w:r w:rsidR="00AF3192">
              <w:rPr>
                <w:color w:val="auto"/>
                <w:kern w:val="16"/>
                <w:sz w:val="24"/>
                <w:szCs w:val="20"/>
                <w:lang w:val="en-US" w:eastAsia="en-US" w:bidi="ar-SA"/>
              </w:rPr>
              <w:t>.</w:t>
            </w:r>
            <w:r w:rsidRPr="002E5782">
              <w:rPr>
                <w:color w:val="auto"/>
                <w:kern w:val="16"/>
                <w:sz w:val="24"/>
                <w:szCs w:val="20"/>
                <w:lang w:val="en-US" w:eastAsia="en-US" w:bidi="ar-SA"/>
              </w:rPr>
              <w:t xml:space="preserve"> of Personality </w:t>
            </w:r>
            <w:r w:rsidR="00AF3192">
              <w:rPr>
                <w:color w:val="auto"/>
                <w:kern w:val="16"/>
                <w:sz w:val="24"/>
                <w:szCs w:val="20"/>
                <w:lang w:val="en-US" w:eastAsia="en-US" w:bidi="ar-SA"/>
              </w:rPr>
              <w:t>&amp;</w:t>
            </w:r>
            <w:r w:rsidRPr="002E5782">
              <w:rPr>
                <w:color w:val="auto"/>
                <w:kern w:val="16"/>
                <w:sz w:val="24"/>
                <w:szCs w:val="20"/>
                <w:lang w:val="en-US" w:eastAsia="en-US" w:bidi="ar-SA"/>
              </w:rPr>
              <w:t xml:space="preserve"> Social Psych</w:t>
            </w:r>
            <w:r w:rsidR="00AF3192">
              <w:rPr>
                <w:color w:val="auto"/>
                <w:kern w:val="16"/>
                <w:sz w:val="24"/>
                <w:szCs w:val="20"/>
                <w:lang w:val="en-US" w:eastAsia="en-US" w:bidi="ar-SA"/>
              </w:rPr>
              <w:t>.</w:t>
            </w:r>
            <w:r w:rsidRPr="002E5782">
              <w:rPr>
                <w:color w:val="auto"/>
                <w:kern w:val="16"/>
                <w:sz w:val="24"/>
                <w:szCs w:val="20"/>
                <w:lang w:val="en-US" w:eastAsia="en-US" w:bidi="ar-SA"/>
              </w:rPr>
              <w:t xml:space="preserve"> (2008),</w:t>
            </w:r>
            <w:r w:rsidR="00AF3192">
              <w:rPr>
                <w:color w:val="auto"/>
                <w:kern w:val="16"/>
                <w:sz w:val="24"/>
                <w:szCs w:val="20"/>
                <w:lang w:val="en-US" w:eastAsia="en-US" w:bidi="ar-SA"/>
              </w:rPr>
              <w:t xml:space="preserve"> pp.</w:t>
            </w:r>
            <w:r w:rsidRPr="002E5782">
              <w:rPr>
                <w:color w:val="auto"/>
                <w:kern w:val="16"/>
                <w:sz w:val="24"/>
                <w:szCs w:val="20"/>
                <w:lang w:val="en-US" w:eastAsia="en-US" w:bidi="ar-SA"/>
              </w:rPr>
              <w:t xml:space="preserve"> 292-293</w:t>
            </w:r>
          </w:p>
        </w:tc>
      </w:tr>
      <w:tr w14:paraId="454FF368" w14:textId="77777777" w:rsidTr="00435333">
        <w:tblPrEx>
          <w:tblW w:w="0" w:type="auto"/>
          <w:tblInd w:w="0" w:type="dxa"/>
          <w:tblCellMar>
            <w:top w:w="0" w:type="dxa"/>
            <w:left w:w="108" w:type="dxa"/>
            <w:bottom w:w="0" w:type="dxa"/>
            <w:right w:w="108" w:type="dxa"/>
          </w:tblCellMar>
          <w:tblLook w:val="04A0"/>
        </w:tblPrEx>
        <w:tc>
          <w:tcPr>
            <w:tcW w:w="2605" w:type="dxa"/>
          </w:tcPr>
          <w:p w:rsidR="00685B69" w:rsidP="00F97A61" w14:paraId="1E60BE29" w14:textId="332218BB">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Cockroach</w:t>
            </w:r>
          </w:p>
        </w:tc>
        <w:tc>
          <w:tcPr>
            <w:tcW w:w="5881" w:type="dxa"/>
          </w:tcPr>
          <w:p w:rsidR="00685B69" w:rsidRPr="002E5782" w:rsidP="00F97A61" w14:paraId="006BDED3" w14:textId="55BB317D">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Kitossa</w:t>
            </w:r>
            <w:r w:rsidRPr="00685B69">
              <w:rPr>
                <w:color w:val="auto"/>
                <w:kern w:val="16"/>
                <w:sz w:val="24"/>
                <w:szCs w:val="20"/>
                <w:lang w:val="en-US" w:eastAsia="en-US" w:bidi="ar-SA"/>
              </w:rPr>
              <w:t xml:space="preserve">, </w:t>
            </w:r>
            <w:r w:rsidRPr="00685B69">
              <w:rPr>
                <w:i/>
                <w:iCs/>
                <w:color w:val="auto"/>
                <w:kern w:val="16"/>
                <w:sz w:val="24"/>
                <w:szCs w:val="20"/>
                <w:lang w:val="en-US" w:eastAsia="en-US" w:bidi="ar-SA"/>
              </w:rPr>
              <w:t>‘Thugs’ Is a Race-Code Word that Fuels Anti-Black Racism</w:t>
            </w:r>
            <w:r>
              <w:rPr>
                <w:color w:val="auto"/>
                <w:kern w:val="16"/>
                <w:sz w:val="24"/>
                <w:szCs w:val="20"/>
                <w:lang w:val="en-US" w:eastAsia="en-US" w:bidi="ar-SA"/>
              </w:rPr>
              <w:t>,</w:t>
            </w:r>
            <w:r w:rsidRPr="00685B69">
              <w:rPr>
                <w:color w:val="auto"/>
                <w:kern w:val="16"/>
                <w:sz w:val="24"/>
                <w:szCs w:val="20"/>
                <w:lang w:val="en-US" w:eastAsia="en-US" w:bidi="ar-SA"/>
              </w:rPr>
              <w:t xml:space="preserve"> </w:t>
            </w:r>
            <w:r>
              <w:rPr>
                <w:color w:val="auto"/>
                <w:kern w:val="16"/>
                <w:sz w:val="24"/>
                <w:szCs w:val="20"/>
                <w:lang w:val="en-US" w:eastAsia="en-US" w:bidi="ar-SA"/>
              </w:rPr>
              <w:t xml:space="preserve">The Conversation </w:t>
            </w:r>
            <w:r w:rsidRPr="00685B69">
              <w:rPr>
                <w:color w:val="auto"/>
                <w:kern w:val="16"/>
                <w:sz w:val="24"/>
                <w:szCs w:val="20"/>
                <w:lang w:val="en-US" w:eastAsia="en-US" w:bidi="ar-SA"/>
              </w:rPr>
              <w:t>(Oct</w:t>
            </w:r>
            <w:r>
              <w:rPr>
                <w:color w:val="auto"/>
                <w:kern w:val="16"/>
                <w:sz w:val="24"/>
                <w:szCs w:val="20"/>
                <w:lang w:val="en-US" w:eastAsia="en-US" w:bidi="ar-SA"/>
              </w:rPr>
              <w:t>.</w:t>
            </w:r>
            <w:r w:rsidRPr="00685B69">
              <w:rPr>
                <w:color w:val="auto"/>
                <w:kern w:val="16"/>
                <w:sz w:val="24"/>
                <w:szCs w:val="20"/>
                <w:lang w:val="en-US" w:eastAsia="en-US" w:bidi="ar-SA"/>
              </w:rPr>
              <w:t xml:space="preserve"> 16, 2018) </w:t>
            </w:r>
            <w:r w:rsidR="00274E16">
              <w:rPr>
                <w:color w:val="auto"/>
                <w:kern w:val="16"/>
                <w:sz w:val="24"/>
                <w:szCs w:val="20"/>
                <w:lang w:val="en-US" w:eastAsia="en-US" w:bidi="ar-SA"/>
              </w:rPr>
              <w:t>&lt;</w:t>
            </w:r>
            <w:r w:rsidRPr="00751F41" w:rsidR="00274E16">
              <w:rPr>
                <w:rStyle w:val="DefaultParagraphFont"/>
                <w:color w:val="auto"/>
                <w:kern w:val="16"/>
                <w:sz w:val="24"/>
                <w:szCs w:val="20"/>
                <w:lang w:val="en-US" w:eastAsia="en-US" w:bidi="ar-SA"/>
              </w:rPr>
              <w:t>https://theconversation.com/thugs-is-a-race-code-word-that-fuels-anti-black-racism-100312</w:t>
            </w:r>
            <w:r w:rsidR="00274E16">
              <w:rPr>
                <w:color w:val="auto"/>
                <w:kern w:val="16"/>
                <w:sz w:val="24"/>
                <w:szCs w:val="20"/>
                <w:lang w:val="en-US" w:eastAsia="en-US" w:bidi="ar-SA"/>
              </w:rPr>
              <w:t>&gt;</w:t>
            </w:r>
          </w:p>
        </w:tc>
      </w:tr>
      <w:tr w14:paraId="0A6D8616" w14:textId="77777777" w:rsidTr="00435333">
        <w:tblPrEx>
          <w:tblW w:w="0" w:type="auto"/>
          <w:tblInd w:w="0" w:type="dxa"/>
          <w:tblCellMar>
            <w:top w:w="0" w:type="dxa"/>
            <w:left w:w="108" w:type="dxa"/>
            <w:bottom w:w="0" w:type="dxa"/>
            <w:right w:w="108" w:type="dxa"/>
          </w:tblCellMar>
          <w:tblLook w:val="04A0"/>
        </w:tblPrEx>
        <w:tc>
          <w:tcPr>
            <w:tcW w:w="2605" w:type="dxa"/>
          </w:tcPr>
          <w:p w:rsidR="00685B69" w:rsidP="00F97A61" w14:paraId="7B418803" w14:textId="05C84C3C">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Sewer rat</w:t>
            </w:r>
          </w:p>
        </w:tc>
        <w:tc>
          <w:tcPr>
            <w:tcW w:w="5881" w:type="dxa"/>
          </w:tcPr>
          <w:p w:rsidR="00685B69" w:rsidRPr="002E5782" w:rsidP="00F97A61" w14:paraId="1C0BC411" w14:textId="4952160A">
            <w:pPr>
              <w:pStyle w:val="BodyText"/>
              <w:spacing w:after="120" w:line="276" w:lineRule="auto"/>
              <w:jc w:val="both"/>
              <w:rPr>
                <w:rStyle w:val="DefaultParagraphFont"/>
                <w:color w:val="auto"/>
                <w:kern w:val="16"/>
                <w:sz w:val="24"/>
                <w:szCs w:val="20"/>
                <w:lang w:val="en-US" w:eastAsia="en-US" w:bidi="ar-SA"/>
              </w:rPr>
            </w:pPr>
            <w:r w:rsidRPr="00AF3192">
              <w:rPr>
                <w:color w:val="auto"/>
                <w:kern w:val="16"/>
                <w:sz w:val="24"/>
                <w:szCs w:val="20"/>
                <w:lang w:val="en-US" w:eastAsia="en-US" w:bidi="ar-SA"/>
              </w:rPr>
              <w:t xml:space="preserve">Kitossa, </w:t>
            </w:r>
            <w:r w:rsidRPr="00AF3192">
              <w:rPr>
                <w:i/>
                <w:iCs/>
                <w:color w:val="auto"/>
                <w:kern w:val="16"/>
                <w:sz w:val="24"/>
                <w:szCs w:val="20"/>
                <w:lang w:val="en-US" w:eastAsia="en-US" w:bidi="ar-SA"/>
              </w:rPr>
              <w:t>‘Thugs’ Is a Race-Code Word that Fuels Anti-Black Racism</w:t>
            </w:r>
            <w:r w:rsidRPr="00AF3192">
              <w:rPr>
                <w:color w:val="auto"/>
                <w:kern w:val="16"/>
                <w:sz w:val="24"/>
                <w:szCs w:val="20"/>
                <w:lang w:val="en-US" w:eastAsia="en-US" w:bidi="ar-SA"/>
              </w:rPr>
              <w:t xml:space="preserve">, The Conversation (Oct. 16, 2018) </w:t>
            </w:r>
            <w:r w:rsidR="00274E16">
              <w:rPr>
                <w:color w:val="auto"/>
                <w:kern w:val="16"/>
                <w:sz w:val="24"/>
                <w:szCs w:val="20"/>
                <w:lang w:val="en-US" w:eastAsia="en-US" w:bidi="ar-SA"/>
              </w:rPr>
              <w:t>&lt;</w:t>
            </w:r>
            <w:r w:rsidRPr="00751F41" w:rsidR="00274E16">
              <w:rPr>
                <w:rStyle w:val="DefaultParagraphFont"/>
                <w:color w:val="auto"/>
                <w:kern w:val="16"/>
                <w:sz w:val="24"/>
                <w:szCs w:val="20"/>
                <w:lang w:val="en-US" w:eastAsia="en-US" w:bidi="ar-SA"/>
              </w:rPr>
              <w:t>https://theconversation.com/thugs-is-a-race-code-word-that-fuels-anti-black-racism-100312</w:t>
            </w:r>
            <w:r w:rsidR="00274E16">
              <w:rPr>
                <w:color w:val="auto"/>
                <w:kern w:val="16"/>
                <w:sz w:val="24"/>
                <w:szCs w:val="20"/>
                <w:lang w:val="en-US" w:eastAsia="en-US" w:bidi="ar-SA"/>
              </w:rPr>
              <w:t>&gt;</w:t>
            </w:r>
          </w:p>
        </w:tc>
      </w:tr>
      <w:tr w14:paraId="0C588AB0" w14:textId="77777777" w:rsidTr="00435333">
        <w:tblPrEx>
          <w:tblW w:w="0" w:type="auto"/>
          <w:tblInd w:w="0" w:type="dxa"/>
          <w:tblCellMar>
            <w:top w:w="0" w:type="dxa"/>
            <w:left w:w="108" w:type="dxa"/>
            <w:bottom w:w="0" w:type="dxa"/>
            <w:right w:w="108" w:type="dxa"/>
          </w:tblCellMar>
          <w:tblLook w:val="04A0"/>
        </w:tblPrEx>
        <w:tc>
          <w:tcPr>
            <w:tcW w:w="2605" w:type="dxa"/>
          </w:tcPr>
          <w:p w:rsidR="00405F46" w:rsidP="00405F46" w14:paraId="29C6DD20" w14:textId="657A0BCB">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Thug</w:t>
            </w:r>
          </w:p>
        </w:tc>
        <w:tc>
          <w:tcPr>
            <w:tcW w:w="5881" w:type="dxa"/>
          </w:tcPr>
          <w:p w:rsidR="00405F46" w:rsidP="00BE2576" w14:paraId="4D1DD3F0" w14:textId="2EA1DF26">
            <w:pPr>
              <w:pStyle w:val="BodyText"/>
              <w:spacing w:after="120" w:line="276" w:lineRule="auto"/>
              <w:jc w:val="both"/>
              <w:rPr>
                <w:rStyle w:val="DefaultParagraphFont"/>
                <w:color w:val="auto"/>
                <w:kern w:val="16"/>
                <w:sz w:val="24"/>
                <w:szCs w:val="20"/>
                <w:lang w:val="en-US" w:eastAsia="en-US" w:bidi="ar-SA"/>
              </w:rPr>
            </w:pPr>
            <w:r w:rsidRPr="00AF3192">
              <w:rPr>
                <w:color w:val="auto"/>
                <w:kern w:val="16"/>
                <w:sz w:val="24"/>
                <w:szCs w:val="20"/>
                <w:lang w:val="en-US" w:eastAsia="en-US" w:bidi="ar-SA"/>
              </w:rPr>
              <w:t xml:space="preserve">Kitossa, </w:t>
            </w:r>
            <w:r w:rsidRPr="00AF3192">
              <w:rPr>
                <w:i/>
                <w:iCs/>
                <w:color w:val="auto"/>
                <w:kern w:val="16"/>
                <w:sz w:val="24"/>
                <w:szCs w:val="20"/>
                <w:lang w:val="en-US" w:eastAsia="en-US" w:bidi="ar-SA"/>
              </w:rPr>
              <w:t>‘Thugs’ Is a Race-Code Word that Fuels Anti-Black Racism</w:t>
            </w:r>
            <w:r w:rsidRPr="00AF3192">
              <w:rPr>
                <w:color w:val="auto"/>
                <w:kern w:val="16"/>
                <w:sz w:val="24"/>
                <w:szCs w:val="20"/>
                <w:lang w:val="en-US" w:eastAsia="en-US" w:bidi="ar-SA"/>
              </w:rPr>
              <w:t xml:space="preserve">, The Conversation (Oct. 16, 2018) </w:t>
            </w:r>
            <w:r w:rsidR="00274E16">
              <w:rPr>
                <w:color w:val="auto"/>
                <w:kern w:val="16"/>
                <w:sz w:val="24"/>
                <w:szCs w:val="20"/>
                <w:lang w:val="en-US" w:eastAsia="en-US" w:bidi="ar-SA"/>
              </w:rPr>
              <w:t>&lt;</w:t>
            </w:r>
            <w:r w:rsidRPr="00F54C62">
              <w:rPr>
                <w:rStyle w:val="DefaultParagraphFont"/>
                <w:color w:val="auto"/>
                <w:kern w:val="16"/>
                <w:sz w:val="24"/>
                <w:szCs w:val="20"/>
                <w:lang w:val="en-US" w:eastAsia="en-US" w:bidi="ar-SA"/>
              </w:rPr>
              <w:t>https://theconversation.com/thugs-is-a-race-code-word-that-fuels-anti-black-racism-100312</w:t>
            </w:r>
            <w:r w:rsidR="00274E16">
              <w:rPr>
                <w:color w:val="auto"/>
                <w:kern w:val="16"/>
                <w:sz w:val="24"/>
                <w:szCs w:val="20"/>
                <w:lang w:val="en-US" w:eastAsia="en-US" w:bidi="ar-SA"/>
              </w:rPr>
              <w:t>&gt;;</w:t>
            </w:r>
            <w:r w:rsidRPr="00076EE6">
              <w:rPr>
                <w:color w:val="auto"/>
                <w:kern w:val="16"/>
                <w:sz w:val="24"/>
                <w:szCs w:val="20"/>
                <w:lang w:val="en-US" w:eastAsia="en-US" w:bidi="ar-SA"/>
              </w:rPr>
              <w:t xml:space="preserve"> Smiley and Fakunle, </w:t>
            </w:r>
            <w:r w:rsidRPr="00DD2D88">
              <w:rPr>
                <w:i/>
                <w:iCs/>
                <w:color w:val="auto"/>
                <w:kern w:val="16"/>
                <w:sz w:val="24"/>
                <w:szCs w:val="20"/>
                <w:lang w:val="en-US" w:eastAsia="en-US" w:bidi="ar-SA"/>
              </w:rPr>
              <w:t>From “Brute” to “Thug:” The Demonization and Criminalization of Unarmed Black Male Victims in America</w:t>
            </w:r>
            <w:r w:rsidRPr="00076EE6">
              <w:rPr>
                <w:color w:val="auto"/>
                <w:kern w:val="16"/>
                <w:sz w:val="24"/>
                <w:szCs w:val="20"/>
                <w:lang w:val="en-US" w:eastAsia="en-US" w:bidi="ar-SA"/>
              </w:rPr>
              <w:t xml:space="preserve"> </w:t>
            </w:r>
            <w:r>
              <w:rPr>
                <w:color w:val="auto"/>
                <w:kern w:val="16"/>
                <w:sz w:val="24"/>
                <w:szCs w:val="20"/>
                <w:lang w:val="en-US" w:eastAsia="en-US" w:bidi="ar-SA"/>
              </w:rPr>
              <w:t xml:space="preserve">(2016) </w:t>
            </w:r>
            <w:r w:rsidRPr="00076EE6">
              <w:rPr>
                <w:color w:val="auto"/>
                <w:kern w:val="16"/>
                <w:sz w:val="24"/>
                <w:szCs w:val="20"/>
                <w:lang w:val="en-US" w:eastAsia="en-US" w:bidi="ar-SA"/>
              </w:rPr>
              <w:t>J. Hum. Behav. Soc. Environ.</w:t>
            </w:r>
            <w:r>
              <w:rPr>
                <w:color w:val="auto"/>
                <w:kern w:val="16"/>
                <w:sz w:val="24"/>
                <w:szCs w:val="20"/>
                <w:lang w:val="en-US" w:eastAsia="en-US" w:bidi="ar-SA"/>
              </w:rPr>
              <w:t>, at pp.</w:t>
            </w:r>
            <w:r w:rsidRPr="00076EE6">
              <w:rPr>
                <w:color w:val="auto"/>
                <w:kern w:val="16"/>
                <w:sz w:val="24"/>
                <w:szCs w:val="20"/>
                <w:lang w:val="en-US" w:eastAsia="en-US" w:bidi="ar-SA"/>
              </w:rPr>
              <w:t xml:space="preserve"> 350-366; </w:t>
            </w:r>
            <w:r w:rsidRPr="00DD2D88">
              <w:rPr>
                <w:i/>
                <w:iCs/>
                <w:color w:val="auto"/>
                <w:kern w:val="16"/>
                <w:sz w:val="24"/>
                <w:szCs w:val="20"/>
                <w:lang w:val="en-US" w:eastAsia="en-US" w:bidi="ar-SA"/>
              </w:rPr>
              <w:t>The Racially Charged Meaning Behind The Word “Thug”</w:t>
            </w:r>
            <w:r w:rsidRPr="00076EE6">
              <w:rPr>
                <w:color w:val="auto"/>
                <w:kern w:val="16"/>
                <w:sz w:val="24"/>
                <w:szCs w:val="20"/>
                <w:lang w:val="en-US" w:eastAsia="en-US" w:bidi="ar-SA"/>
              </w:rPr>
              <w:t xml:space="preserve">, </w:t>
            </w:r>
            <w:r w:rsidR="00F321D7">
              <w:rPr>
                <w:color w:val="auto"/>
                <w:kern w:val="16"/>
                <w:sz w:val="24"/>
                <w:szCs w:val="20"/>
                <w:lang w:val="en-US" w:eastAsia="en-US" w:bidi="ar-SA"/>
              </w:rPr>
              <w:t>(i</w:t>
            </w:r>
            <w:r w:rsidRPr="00076EE6">
              <w:rPr>
                <w:color w:val="auto"/>
                <w:kern w:val="16"/>
                <w:sz w:val="24"/>
                <w:szCs w:val="20"/>
                <w:lang w:val="en-US" w:eastAsia="en-US" w:bidi="ar-SA"/>
              </w:rPr>
              <w:t>nterview with John McWorther</w:t>
            </w:r>
            <w:r w:rsidR="00F321D7">
              <w:rPr>
                <w:color w:val="auto"/>
                <w:kern w:val="16"/>
                <w:sz w:val="24"/>
                <w:szCs w:val="20"/>
                <w:lang w:val="en-US" w:eastAsia="en-US" w:bidi="ar-SA"/>
              </w:rPr>
              <w:t xml:space="preserve">) </w:t>
            </w:r>
            <w:r w:rsidRPr="00F321D7" w:rsidR="00F321D7">
              <w:rPr>
                <w:color w:val="auto"/>
                <w:kern w:val="16"/>
                <w:sz w:val="24"/>
                <w:szCs w:val="20"/>
                <w:lang w:val="en-US" w:eastAsia="en-US" w:bidi="ar-SA"/>
              </w:rPr>
              <w:t>All Things Considered, NPR</w:t>
            </w:r>
            <w:r w:rsidRPr="00076EE6">
              <w:rPr>
                <w:color w:val="auto"/>
                <w:kern w:val="16"/>
                <w:sz w:val="24"/>
                <w:szCs w:val="20"/>
                <w:lang w:val="en-US" w:eastAsia="en-US" w:bidi="ar-SA"/>
              </w:rPr>
              <w:t xml:space="preserve"> (Apr</w:t>
            </w:r>
            <w:r w:rsidR="00F321D7">
              <w:rPr>
                <w:color w:val="auto"/>
                <w:kern w:val="16"/>
                <w:sz w:val="24"/>
                <w:szCs w:val="20"/>
                <w:lang w:val="en-US" w:eastAsia="en-US" w:bidi="ar-SA"/>
              </w:rPr>
              <w:t>.</w:t>
            </w:r>
            <w:r w:rsidRPr="00076EE6">
              <w:rPr>
                <w:color w:val="auto"/>
                <w:kern w:val="16"/>
                <w:sz w:val="24"/>
                <w:szCs w:val="20"/>
                <w:lang w:val="en-US" w:eastAsia="en-US" w:bidi="ar-SA"/>
              </w:rPr>
              <w:t xml:space="preserve"> 30, 2015); </w:t>
            </w:r>
            <w:r w:rsidR="00274E16">
              <w:rPr>
                <w:color w:val="auto"/>
                <w:kern w:val="16"/>
                <w:sz w:val="24"/>
                <w:szCs w:val="20"/>
                <w:lang w:val="en-US" w:eastAsia="en-US" w:bidi="ar-SA"/>
              </w:rPr>
              <w:t>&lt;</w:t>
            </w:r>
            <w:r w:rsidRPr="00875DDE">
              <w:rPr>
                <w:rStyle w:val="DefaultParagraphFont"/>
                <w:color w:val="auto"/>
                <w:kern w:val="16"/>
                <w:sz w:val="24"/>
                <w:szCs w:val="20"/>
                <w:lang w:val="en-US" w:eastAsia="en-US" w:bidi="ar-SA"/>
              </w:rPr>
              <w:t>https://www.npr.org/2015/04/30/403362626/the-racially-charged-meaning-behind-the-word-thug</w:t>
            </w:r>
            <w:r w:rsidR="00274E16">
              <w:rPr>
                <w:color w:val="auto"/>
                <w:kern w:val="16"/>
                <w:sz w:val="24"/>
                <w:szCs w:val="20"/>
                <w:lang w:val="en-US" w:eastAsia="en-US" w:bidi="ar-SA"/>
              </w:rPr>
              <w:t>&gt;;</w:t>
            </w:r>
            <w:r w:rsidR="00440662">
              <w:rPr>
                <w:color w:val="auto"/>
                <w:kern w:val="16"/>
                <w:sz w:val="24"/>
                <w:szCs w:val="20"/>
                <w:lang w:val="en-US" w:eastAsia="en-US" w:bidi="ar-SA"/>
              </w:rPr>
              <w:t xml:space="preserve"> </w:t>
            </w:r>
            <w:r w:rsidRPr="00440662" w:rsidR="00440662">
              <w:rPr>
                <w:i/>
                <w:iCs/>
                <w:color w:val="auto"/>
                <w:kern w:val="16"/>
                <w:sz w:val="24"/>
                <w:szCs w:val="20"/>
                <w:lang w:val="en-US" w:eastAsia="en-US" w:bidi="ar-SA"/>
              </w:rPr>
              <w:t>Commonwealth v. Dew</w:t>
            </w:r>
            <w:r w:rsidR="00BE2576">
              <w:rPr>
                <w:color w:val="auto"/>
                <w:kern w:val="16"/>
                <w:sz w:val="24"/>
                <w:szCs w:val="20"/>
                <w:lang w:val="en-US" w:eastAsia="en-US" w:bidi="ar-SA"/>
              </w:rPr>
              <w:t xml:space="preserve"> (2023) 492 Mass. 254, 258, fn. 12 </w:t>
            </w:r>
            <w:r w:rsidR="00F321D7">
              <w:rPr>
                <w:color w:val="auto"/>
                <w:kern w:val="16"/>
                <w:sz w:val="24"/>
                <w:szCs w:val="20"/>
                <w:lang w:val="en-US" w:eastAsia="en-US" w:bidi="ar-SA"/>
              </w:rPr>
              <w:t>[</w:t>
            </w:r>
            <w:r w:rsidRPr="00440662" w:rsidR="00440662">
              <w:rPr>
                <w:color w:val="auto"/>
                <w:kern w:val="16"/>
                <w:sz w:val="24"/>
                <w:szCs w:val="20"/>
                <w:lang w:val="en-US" w:eastAsia="en-US" w:bidi="ar-SA"/>
              </w:rPr>
              <w:t>recogniz</w:t>
            </w:r>
            <w:r w:rsidR="00440662">
              <w:rPr>
                <w:color w:val="auto"/>
                <w:kern w:val="16"/>
                <w:sz w:val="24"/>
                <w:szCs w:val="20"/>
                <w:lang w:val="en-US" w:eastAsia="en-US" w:bidi="ar-SA"/>
              </w:rPr>
              <w:t>ing that the word “thug”</w:t>
            </w:r>
            <w:r w:rsidRPr="00440662" w:rsidR="00440662">
              <w:rPr>
                <w:color w:val="auto"/>
                <w:kern w:val="16"/>
                <w:sz w:val="24"/>
                <w:szCs w:val="20"/>
                <w:lang w:val="en-US" w:eastAsia="en-US" w:bidi="ar-SA"/>
              </w:rPr>
              <w:t xml:space="preserve"> </w:t>
            </w:r>
            <w:r w:rsidR="00440662">
              <w:rPr>
                <w:color w:val="auto"/>
                <w:kern w:val="16"/>
                <w:sz w:val="24"/>
                <w:szCs w:val="20"/>
                <w:lang w:val="en-US" w:eastAsia="en-US" w:bidi="ar-SA"/>
              </w:rPr>
              <w:t>“</w:t>
            </w:r>
            <w:r w:rsidRPr="00440662" w:rsidR="00440662">
              <w:rPr>
                <w:color w:val="auto"/>
                <w:kern w:val="16"/>
                <w:sz w:val="24"/>
                <w:szCs w:val="20"/>
                <w:lang w:val="en-US" w:eastAsia="en-US" w:bidi="ar-SA"/>
              </w:rPr>
              <w:t xml:space="preserve">has been described by one linguist as a </w:t>
            </w:r>
            <w:r w:rsidR="00440662">
              <w:rPr>
                <w:color w:val="auto"/>
                <w:kern w:val="16"/>
                <w:sz w:val="24"/>
                <w:szCs w:val="20"/>
                <w:lang w:val="en-US" w:eastAsia="en-US" w:bidi="ar-SA"/>
              </w:rPr>
              <w:t>‘</w:t>
            </w:r>
            <w:r w:rsidRPr="00440662" w:rsidR="00440662">
              <w:rPr>
                <w:color w:val="auto"/>
                <w:kern w:val="16"/>
                <w:sz w:val="24"/>
                <w:szCs w:val="20"/>
                <w:lang w:val="en-US" w:eastAsia="en-US" w:bidi="ar-SA"/>
              </w:rPr>
              <w:t>nominally polite way of using the N-word</w:t>
            </w:r>
            <w:r w:rsidR="00440662">
              <w:rPr>
                <w:color w:val="auto"/>
                <w:kern w:val="16"/>
                <w:sz w:val="24"/>
                <w:szCs w:val="20"/>
                <w:lang w:val="en-US" w:eastAsia="en-US" w:bidi="ar-SA"/>
              </w:rPr>
              <w:t>”</w:t>
            </w:r>
            <w:r w:rsidR="00F321D7">
              <w:rPr>
                <w:color w:val="auto"/>
                <w:kern w:val="16"/>
                <w:sz w:val="24"/>
                <w:szCs w:val="20"/>
                <w:lang w:val="en-US" w:eastAsia="en-US" w:bidi="ar-SA"/>
              </w:rPr>
              <w:t>]</w:t>
            </w:r>
          </w:p>
        </w:tc>
      </w:tr>
      <w:tr w14:paraId="4AAAA61B" w14:textId="77777777" w:rsidTr="00435333">
        <w:tblPrEx>
          <w:tblW w:w="0" w:type="auto"/>
          <w:tblInd w:w="0" w:type="dxa"/>
          <w:tblCellMar>
            <w:top w:w="0" w:type="dxa"/>
            <w:left w:w="108" w:type="dxa"/>
            <w:bottom w:w="0" w:type="dxa"/>
            <w:right w:w="108" w:type="dxa"/>
          </w:tblCellMar>
          <w:tblLook w:val="04A0"/>
        </w:tblPrEx>
        <w:tc>
          <w:tcPr>
            <w:tcW w:w="2605" w:type="dxa"/>
          </w:tcPr>
          <w:p w:rsidR="00C41132" w:rsidP="00405F46" w14:paraId="302B2F1F" w14:textId="7F080327">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References to Race</w:t>
            </w:r>
          </w:p>
        </w:tc>
        <w:tc>
          <w:tcPr>
            <w:tcW w:w="5881" w:type="dxa"/>
          </w:tcPr>
          <w:p w:rsidR="00C41132" w:rsidRPr="00AF3192" w:rsidP="00BE2576" w14:paraId="03BB7CAD" w14:textId="0C14D8F1">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S</w:t>
            </w:r>
            <w:r>
              <w:rPr>
                <w:color w:val="auto"/>
                <w:kern w:val="16"/>
                <w:sz w:val="24"/>
                <w:szCs w:val="20"/>
                <w:lang w:val="en-US" w:eastAsia="en-US" w:bidi="ar-SA"/>
              </w:rPr>
              <w:t xml:space="preserve">earch for every race / ethnicity </w:t>
            </w:r>
            <w:r>
              <w:rPr>
                <w:color w:val="auto"/>
                <w:kern w:val="16"/>
                <w:sz w:val="24"/>
                <w:szCs w:val="20"/>
                <w:lang w:val="en-US" w:eastAsia="en-US" w:bidi="ar-SA"/>
              </w:rPr>
              <w:t xml:space="preserve">that might have been mentioned in the case </w:t>
            </w:r>
            <w:r>
              <w:rPr>
                <w:color w:val="auto"/>
                <w:kern w:val="16"/>
                <w:sz w:val="24"/>
                <w:szCs w:val="20"/>
                <w:lang w:val="en-US" w:eastAsia="en-US" w:bidi="ar-SA"/>
              </w:rPr>
              <w:t xml:space="preserve">to see how </w:t>
            </w:r>
            <w:r>
              <w:rPr>
                <w:color w:val="auto"/>
                <w:kern w:val="16"/>
                <w:sz w:val="24"/>
                <w:szCs w:val="20"/>
                <w:lang w:val="en-US" w:eastAsia="en-US" w:bidi="ar-SA"/>
              </w:rPr>
              <w:t xml:space="preserve">and how frequently </w:t>
            </w:r>
            <w:r>
              <w:rPr>
                <w:color w:val="auto"/>
                <w:kern w:val="16"/>
                <w:sz w:val="24"/>
                <w:szCs w:val="20"/>
                <w:lang w:val="en-US" w:eastAsia="en-US" w:bidi="ar-SA"/>
              </w:rPr>
              <w:t xml:space="preserve">race </w:t>
            </w:r>
            <w:r>
              <w:rPr>
                <w:color w:val="auto"/>
                <w:kern w:val="16"/>
                <w:sz w:val="24"/>
                <w:szCs w:val="20"/>
                <w:lang w:val="en-US" w:eastAsia="en-US" w:bidi="ar-SA"/>
              </w:rPr>
              <w:t>descriptors were used (e.g. White, Caucasian, Black, African-American, Latino, Hispanic etc.)</w:t>
            </w:r>
          </w:p>
        </w:tc>
      </w:tr>
      <w:tr w14:paraId="2A55A46F" w14:textId="77777777" w:rsidTr="00435333">
        <w:tblPrEx>
          <w:tblW w:w="0" w:type="auto"/>
          <w:tblInd w:w="0" w:type="dxa"/>
          <w:tblCellMar>
            <w:top w:w="0" w:type="dxa"/>
            <w:left w:w="108" w:type="dxa"/>
            <w:bottom w:w="0" w:type="dxa"/>
            <w:right w:w="108" w:type="dxa"/>
          </w:tblCellMar>
          <w:tblLook w:val="04A0"/>
        </w:tblPrEx>
        <w:tc>
          <w:tcPr>
            <w:tcW w:w="2605" w:type="dxa"/>
          </w:tcPr>
          <w:p w:rsidR="0049208D" w:rsidP="00405F46" w14:paraId="04C72663" w14:textId="12E365F6">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Male Black</w:t>
            </w:r>
          </w:p>
        </w:tc>
        <w:tc>
          <w:tcPr>
            <w:tcW w:w="5881" w:type="dxa"/>
          </w:tcPr>
          <w:p w:rsidR="00974898" w:rsidRPr="00AF3192" w:rsidP="00BE2576" w14:paraId="67184D2D" w14:textId="70D908A0">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Declaration of Sharese King (Case Thomas) at ¶¶ 45-47 [explaining that th</w:t>
            </w:r>
            <w:r w:rsidR="00C41132">
              <w:rPr>
                <w:color w:val="auto"/>
                <w:kern w:val="16"/>
                <w:sz w:val="24"/>
                <w:szCs w:val="20"/>
                <w:lang w:val="en-US" w:eastAsia="en-US" w:bidi="ar-SA"/>
              </w:rPr>
              <w:t>is</w:t>
            </w:r>
            <w:r>
              <w:rPr>
                <w:color w:val="auto"/>
                <w:kern w:val="16"/>
                <w:sz w:val="24"/>
                <w:szCs w:val="20"/>
                <w:lang w:val="en-US" w:eastAsia="en-US" w:bidi="ar-SA"/>
              </w:rPr>
              <w:t xml:space="preserve"> expression </w:t>
            </w:r>
            <w:r w:rsidR="00C41132">
              <w:rPr>
                <w:color w:val="auto"/>
                <w:kern w:val="16"/>
                <w:sz w:val="24"/>
                <w:szCs w:val="20"/>
                <w:lang w:val="en-US" w:eastAsia="en-US" w:bidi="ar-SA"/>
              </w:rPr>
              <w:t xml:space="preserve">commonly used by police </w:t>
            </w:r>
            <w:r>
              <w:rPr>
                <w:color w:val="auto"/>
                <w:kern w:val="16"/>
                <w:sz w:val="24"/>
                <w:szCs w:val="20"/>
                <w:lang w:val="en-US" w:eastAsia="en-US" w:bidi="ar-SA"/>
              </w:rPr>
              <w:t>is “</w:t>
            </w:r>
            <w:r w:rsidRPr="00974898">
              <w:rPr>
                <w:color w:val="auto"/>
                <w:kern w:val="16"/>
                <w:sz w:val="24"/>
                <w:szCs w:val="20"/>
                <w:lang w:val="en-US" w:eastAsia="en-US" w:bidi="ar-SA"/>
              </w:rPr>
              <w:t>an irregular grammatical construction as it does not follow the mainstream structure of racialized nouns, where the racial descriptors tend to be identified first in noun phrases (e.g., White female; Asian male vs. female White; male Asian).  The placement of the noun “male” before the adjective “black” is a reversal that places primacy on the physical body and is an ungrammatical structure insofar as it does not appear in dialects across English, including stigmatized dialects like AAVE.  Additionally, it can be interpreted that the adjective “black” is functioning as its own noun in this case and is the singular form of the plural “Blacks” used in example phrases like, “The Blacks do that.”  The plural form is often read as offensive compared to using “Black people” and such offensiveness would hold in the singular form.  Despite the infrequent use of “male black” more broadly, it was not uncommon in “police talk” or law enforcement’s descriptions of people who might be criminal suspects, thus associating the bodies being spoken about with criminality.</w:t>
            </w:r>
            <w:r>
              <w:rPr>
                <w:color w:val="auto"/>
                <w:kern w:val="16"/>
                <w:sz w:val="24"/>
                <w:szCs w:val="20"/>
                <w:lang w:val="en-US" w:eastAsia="en-US" w:bidi="ar-SA"/>
              </w:rPr>
              <w:t>”]</w:t>
            </w:r>
            <w:r w:rsidRPr="00974898">
              <w:rPr>
                <w:color w:val="auto"/>
                <w:kern w:val="16"/>
                <w:sz w:val="24"/>
                <w:szCs w:val="20"/>
                <w:lang w:val="en-US" w:eastAsia="en-US" w:bidi="ar-SA"/>
              </w:rPr>
              <w:t xml:space="preserve">  </w:t>
            </w:r>
          </w:p>
        </w:tc>
      </w:tr>
      <w:tr w14:paraId="3DBE54C0" w14:textId="77777777" w:rsidTr="00435333">
        <w:tblPrEx>
          <w:tblW w:w="0" w:type="auto"/>
          <w:tblInd w:w="0" w:type="dxa"/>
          <w:tblCellMar>
            <w:top w:w="0" w:type="dxa"/>
            <w:left w:w="108" w:type="dxa"/>
            <w:bottom w:w="0" w:type="dxa"/>
            <w:right w:w="108" w:type="dxa"/>
          </w:tblCellMar>
          <w:tblLook w:val="04A0"/>
        </w:tblPrEx>
        <w:tc>
          <w:tcPr>
            <w:tcW w:w="2605" w:type="dxa"/>
          </w:tcPr>
          <w:p w:rsidR="00405F46" w:rsidP="00405F46" w14:paraId="7A1E2C81" w14:textId="19ECAB27">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N-Word</w:t>
            </w:r>
          </w:p>
        </w:tc>
        <w:tc>
          <w:tcPr>
            <w:tcW w:w="5881" w:type="dxa"/>
          </w:tcPr>
          <w:p w:rsidR="00405F46" w:rsidP="00295F5E" w14:paraId="729E4B5E" w14:textId="3C2DE9BB">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 xml:space="preserve">Order granting relief in </w:t>
            </w:r>
            <w:r w:rsidRPr="004973BF">
              <w:rPr>
                <w:i/>
                <w:iCs/>
                <w:color w:val="auto"/>
                <w:kern w:val="16"/>
                <w:sz w:val="24"/>
                <w:szCs w:val="20"/>
                <w:lang w:val="en-US" w:eastAsia="en-US" w:bidi="ar-SA"/>
              </w:rPr>
              <w:t>People v. Bryant Jr.</w:t>
            </w:r>
            <w:r>
              <w:rPr>
                <w:color w:val="auto"/>
                <w:kern w:val="16"/>
                <w:sz w:val="24"/>
                <w:szCs w:val="20"/>
                <w:lang w:val="en-US" w:eastAsia="en-US" w:bidi="ar-SA"/>
              </w:rPr>
              <w:t xml:space="preserve">; </w:t>
            </w:r>
            <w:r w:rsidRPr="00F321D7" w:rsidR="00F321D7">
              <w:rPr>
                <w:color w:val="auto"/>
                <w:kern w:val="16"/>
                <w:sz w:val="24"/>
                <w:szCs w:val="20"/>
                <w:lang w:val="en-US" w:eastAsia="en-US" w:bidi="ar-SA"/>
              </w:rPr>
              <w:t xml:space="preserve">Contra Costa County Superior Court Case No. 05-152003-0 </w:t>
            </w:r>
            <w:r w:rsidR="00295F5E">
              <w:rPr>
                <w:color w:val="auto"/>
                <w:kern w:val="16"/>
                <w:sz w:val="24"/>
                <w:szCs w:val="20"/>
                <w:lang w:val="en-US" w:eastAsia="en-US" w:bidi="ar-SA"/>
              </w:rPr>
              <w:t xml:space="preserve">(Oct. 3, 2022) </w:t>
            </w:r>
            <w:r>
              <w:rPr>
                <w:color w:val="auto"/>
                <w:kern w:val="16"/>
                <w:sz w:val="24"/>
                <w:szCs w:val="20"/>
                <w:lang w:val="en-US" w:eastAsia="en-US" w:bidi="ar-SA"/>
              </w:rPr>
              <w:t>[prosecutor’s repeated use of the N-word, even when ostensibly quoting the defendants, was a violation of P</w:t>
            </w:r>
            <w:r w:rsidR="00F321D7">
              <w:rPr>
                <w:color w:val="auto"/>
                <w:kern w:val="16"/>
                <w:sz w:val="24"/>
                <w:szCs w:val="20"/>
                <w:lang w:val="en-US" w:eastAsia="en-US" w:bidi="ar-SA"/>
              </w:rPr>
              <w:t xml:space="preserve">enal Code § </w:t>
            </w:r>
            <w:r>
              <w:rPr>
                <w:color w:val="auto"/>
                <w:kern w:val="16"/>
                <w:sz w:val="24"/>
                <w:szCs w:val="20"/>
                <w:lang w:val="en-US" w:eastAsia="en-US" w:bidi="ar-SA"/>
              </w:rPr>
              <w:t>745</w:t>
            </w:r>
            <w:r w:rsidR="005C7F46">
              <w:rPr>
                <w:color w:val="auto"/>
                <w:kern w:val="16"/>
                <w:sz w:val="24"/>
                <w:szCs w:val="20"/>
                <w:lang w:val="en-US" w:eastAsia="en-US" w:bidi="ar-SA"/>
              </w:rPr>
              <w:t>, subd</w:t>
            </w:r>
            <w:r w:rsidR="00F321D7">
              <w:rPr>
                <w:color w:val="auto"/>
                <w:kern w:val="16"/>
                <w:sz w:val="24"/>
                <w:szCs w:val="20"/>
                <w:lang w:val="en-US" w:eastAsia="en-US" w:bidi="ar-SA"/>
              </w:rPr>
              <w:t xml:space="preserve">. </w:t>
            </w:r>
            <w:r>
              <w:rPr>
                <w:color w:val="auto"/>
                <w:kern w:val="16"/>
                <w:sz w:val="24"/>
                <w:szCs w:val="20"/>
                <w:lang w:val="en-US" w:eastAsia="en-US" w:bidi="ar-SA"/>
              </w:rPr>
              <w:t xml:space="preserve">(a)]; </w:t>
            </w:r>
            <w:r w:rsidRPr="00343BBF">
              <w:rPr>
                <w:i/>
                <w:iCs/>
                <w:color w:val="auto"/>
                <w:kern w:val="16"/>
                <w:sz w:val="24"/>
                <w:szCs w:val="20"/>
                <w:lang w:val="en-US" w:eastAsia="en-US" w:bidi="ar-SA"/>
              </w:rPr>
              <w:t>Bennett v. Stirling</w:t>
            </w:r>
            <w:r w:rsidRPr="00302AA9">
              <w:rPr>
                <w:color w:val="auto"/>
                <w:kern w:val="16"/>
                <w:sz w:val="24"/>
                <w:szCs w:val="20"/>
                <w:lang w:val="en-US" w:eastAsia="en-US" w:bidi="ar-SA"/>
              </w:rPr>
              <w:t xml:space="preserve"> </w:t>
            </w:r>
            <w:r w:rsidRPr="00F321D7" w:rsidR="00F321D7">
              <w:rPr>
                <w:color w:val="auto"/>
                <w:kern w:val="16"/>
                <w:sz w:val="24"/>
                <w:szCs w:val="20"/>
                <w:lang w:val="en-US" w:eastAsia="en-US" w:bidi="ar-SA"/>
              </w:rPr>
              <w:t>(4th Cir. 2016)</w:t>
            </w:r>
            <w:r w:rsidR="00F321D7">
              <w:rPr>
                <w:color w:val="auto"/>
                <w:kern w:val="16"/>
                <w:sz w:val="24"/>
                <w:szCs w:val="20"/>
                <w:lang w:val="en-US" w:eastAsia="en-US" w:bidi="ar-SA"/>
              </w:rPr>
              <w:t xml:space="preserve"> </w:t>
            </w:r>
            <w:r w:rsidRPr="00302AA9">
              <w:rPr>
                <w:color w:val="auto"/>
                <w:kern w:val="16"/>
                <w:sz w:val="24"/>
                <w:szCs w:val="20"/>
                <w:lang w:val="en-US" w:eastAsia="en-US" w:bidi="ar-SA"/>
              </w:rPr>
              <w:t>842 F.3d 319, 32</w:t>
            </w:r>
            <w:r w:rsidR="00C126A6">
              <w:rPr>
                <w:color w:val="auto"/>
                <w:kern w:val="16"/>
                <w:sz w:val="24"/>
                <w:szCs w:val="20"/>
                <w:lang w:val="en-US" w:eastAsia="en-US" w:bidi="ar-SA"/>
              </w:rPr>
              <w:t>2</w:t>
            </w:r>
            <w:r w:rsidRPr="00302AA9">
              <w:rPr>
                <w:color w:val="auto"/>
                <w:kern w:val="16"/>
                <w:sz w:val="24"/>
                <w:szCs w:val="20"/>
                <w:lang w:val="en-US" w:eastAsia="en-US" w:bidi="ar-SA"/>
              </w:rPr>
              <w:t xml:space="preserve"> </w:t>
            </w:r>
            <w:r>
              <w:rPr>
                <w:color w:val="auto"/>
                <w:kern w:val="16"/>
                <w:sz w:val="24"/>
                <w:szCs w:val="20"/>
                <w:lang w:val="en-US" w:eastAsia="en-US" w:bidi="ar-SA"/>
              </w:rPr>
              <w:t xml:space="preserve"> [</w:t>
            </w:r>
            <w:r w:rsidR="00F071EC">
              <w:rPr>
                <w:color w:val="auto"/>
                <w:kern w:val="16"/>
                <w:sz w:val="24"/>
                <w:szCs w:val="20"/>
                <w:lang w:val="en-US" w:eastAsia="en-US" w:bidi="ar-SA"/>
              </w:rPr>
              <w:t xml:space="preserve">discussing </w:t>
            </w:r>
            <w:r>
              <w:rPr>
                <w:color w:val="auto"/>
                <w:kern w:val="16"/>
                <w:sz w:val="24"/>
                <w:szCs w:val="20"/>
                <w:lang w:val="en-US" w:eastAsia="en-US" w:bidi="ar-SA"/>
              </w:rPr>
              <w:t>juror’s use of the N-word</w:t>
            </w:r>
            <w:r w:rsidR="00C126A6">
              <w:rPr>
                <w:color w:val="auto"/>
                <w:kern w:val="16"/>
                <w:sz w:val="24"/>
                <w:szCs w:val="20"/>
                <w:lang w:val="en-US" w:eastAsia="en-US" w:bidi="ar-SA"/>
              </w:rPr>
              <w:t xml:space="preserve"> in </w:t>
            </w:r>
            <w:r w:rsidR="00A05484">
              <w:rPr>
                <w:color w:val="auto"/>
                <w:kern w:val="16"/>
                <w:sz w:val="24"/>
                <w:szCs w:val="20"/>
                <w:lang w:val="en-US" w:eastAsia="en-US" w:bidi="ar-SA"/>
              </w:rPr>
              <w:t>referring to the defendant post trial</w:t>
            </w:r>
            <w:r>
              <w:rPr>
                <w:color w:val="auto"/>
                <w:kern w:val="16"/>
                <w:sz w:val="24"/>
                <w:szCs w:val="20"/>
                <w:lang w:val="en-US" w:eastAsia="en-US" w:bidi="ar-SA"/>
              </w:rPr>
              <w:t>]</w:t>
            </w:r>
            <w:r w:rsidR="00993E97">
              <w:rPr>
                <w:color w:val="auto"/>
                <w:kern w:val="16"/>
                <w:sz w:val="24"/>
                <w:szCs w:val="20"/>
                <w:lang w:val="en-US" w:eastAsia="en-US" w:bidi="ar-SA"/>
              </w:rPr>
              <w:t xml:space="preserve">; </w:t>
            </w:r>
            <w:r w:rsidRPr="00993E97" w:rsidR="00993E97">
              <w:rPr>
                <w:i/>
                <w:iCs/>
                <w:color w:val="auto"/>
                <w:kern w:val="16"/>
                <w:sz w:val="24"/>
                <w:szCs w:val="20"/>
                <w:lang w:val="en-US" w:eastAsia="en-US" w:bidi="ar-SA"/>
              </w:rPr>
              <w:t>Spriggs v. Diamond Auto Glass</w:t>
            </w:r>
            <w:r w:rsidR="00993E97">
              <w:rPr>
                <w:color w:val="auto"/>
                <w:kern w:val="16"/>
                <w:sz w:val="24"/>
                <w:szCs w:val="20"/>
                <w:lang w:val="en-US" w:eastAsia="en-US" w:bidi="ar-SA"/>
              </w:rPr>
              <w:t xml:space="preserve"> (4</w:t>
            </w:r>
            <w:r w:rsidRPr="00574DF3" w:rsidR="00993E97">
              <w:rPr>
                <w:color w:val="auto"/>
                <w:kern w:val="16"/>
                <w:sz w:val="24"/>
                <w:szCs w:val="20"/>
                <w:lang w:val="en-US" w:eastAsia="en-US" w:bidi="ar-SA"/>
              </w:rPr>
              <w:t>th</w:t>
            </w:r>
            <w:r w:rsidR="00274E16">
              <w:rPr>
                <w:color w:val="auto"/>
                <w:kern w:val="16"/>
                <w:sz w:val="24"/>
                <w:szCs w:val="20"/>
                <w:lang w:val="en-US" w:eastAsia="en-US" w:bidi="ar-SA"/>
              </w:rPr>
              <w:t xml:space="preserve"> Cir. 2001) 242 F.3d 179, 185</w:t>
            </w:r>
            <w:r w:rsidR="00993E97">
              <w:rPr>
                <w:color w:val="auto"/>
                <w:kern w:val="16"/>
                <w:sz w:val="24"/>
                <w:szCs w:val="20"/>
                <w:lang w:val="en-US" w:eastAsia="en-US" w:bidi="ar-SA"/>
              </w:rPr>
              <w:t xml:space="preserve"> </w:t>
            </w:r>
            <w:r w:rsidR="00574DF3">
              <w:rPr>
                <w:color w:val="auto"/>
                <w:kern w:val="16"/>
                <w:sz w:val="24"/>
                <w:szCs w:val="20"/>
                <w:lang w:val="en-US" w:eastAsia="en-US" w:bidi="ar-SA"/>
              </w:rPr>
              <w:t>[</w:t>
            </w:r>
            <w:r w:rsidR="00993E97">
              <w:rPr>
                <w:color w:val="auto"/>
                <w:kern w:val="16"/>
                <w:sz w:val="24"/>
                <w:szCs w:val="20"/>
                <w:lang w:val="en-US" w:eastAsia="en-US" w:bidi="ar-SA"/>
              </w:rPr>
              <w:t>explaining why use of the N-word created a hostile work environment and acknowledging that “no single act can more quickly alter the conditions of employment and create an abusive working environment than the use of an unambiguously racial epithet such as [n-word] by a supervisor in the presence of his subordinate</w:t>
            </w:r>
            <w:r w:rsidR="00574DF3">
              <w:rPr>
                <w:color w:val="auto"/>
                <w:kern w:val="16"/>
                <w:sz w:val="24"/>
                <w:szCs w:val="20"/>
                <w:lang w:val="en-US" w:eastAsia="en-US" w:bidi="ar-SA"/>
              </w:rPr>
              <w:t>]</w:t>
            </w:r>
            <w:r w:rsidR="0080767D">
              <w:rPr>
                <w:color w:val="auto"/>
                <w:kern w:val="16"/>
                <w:sz w:val="24"/>
                <w:szCs w:val="20"/>
                <w:lang w:val="en-US" w:eastAsia="en-US" w:bidi="ar-SA"/>
              </w:rPr>
              <w:t xml:space="preserve">; </w:t>
            </w:r>
            <w:r w:rsidRPr="00D16E75" w:rsidR="0080767D">
              <w:rPr>
                <w:color w:val="auto"/>
                <w:kern w:val="16"/>
                <w:sz w:val="24"/>
                <w:szCs w:val="20"/>
                <w:lang w:val="en-US" w:eastAsia="en-US" w:bidi="ar-SA"/>
              </w:rPr>
              <w:t xml:space="preserve">Johnson, </w:t>
            </w:r>
            <w:r w:rsidRPr="00D16E75" w:rsidR="0080767D">
              <w:rPr>
                <w:i/>
                <w:iCs/>
                <w:color w:val="auto"/>
                <w:kern w:val="16"/>
                <w:sz w:val="24"/>
                <w:szCs w:val="20"/>
                <w:lang w:val="en-US" w:eastAsia="en-US" w:bidi="ar-SA"/>
              </w:rPr>
              <w:t>Racial Imagery in Criminal Cases</w:t>
            </w:r>
            <w:r w:rsidRPr="00D16E75" w:rsidR="0080767D">
              <w:rPr>
                <w:color w:val="auto"/>
                <w:kern w:val="16"/>
                <w:sz w:val="24"/>
                <w:szCs w:val="20"/>
                <w:lang w:val="en-US" w:eastAsia="en-US" w:bidi="ar-SA"/>
              </w:rPr>
              <w:t xml:space="preserve"> </w:t>
            </w:r>
            <w:r w:rsidR="00F321D7">
              <w:rPr>
                <w:color w:val="auto"/>
                <w:kern w:val="16"/>
                <w:sz w:val="24"/>
                <w:szCs w:val="20"/>
                <w:lang w:val="en-US" w:eastAsia="en-US" w:bidi="ar-SA"/>
              </w:rPr>
              <w:t xml:space="preserve">(1993) </w:t>
            </w:r>
            <w:r w:rsidRPr="00D16E75" w:rsidR="0080767D">
              <w:rPr>
                <w:color w:val="auto"/>
                <w:kern w:val="16"/>
                <w:sz w:val="24"/>
                <w:szCs w:val="20"/>
                <w:lang w:val="en-US" w:eastAsia="en-US" w:bidi="ar-SA"/>
              </w:rPr>
              <w:t>67 T</w:t>
            </w:r>
            <w:r w:rsidR="0080767D">
              <w:rPr>
                <w:color w:val="auto"/>
                <w:kern w:val="16"/>
                <w:sz w:val="24"/>
                <w:szCs w:val="20"/>
                <w:lang w:val="en-US" w:eastAsia="en-US" w:bidi="ar-SA"/>
              </w:rPr>
              <w:t>ul</w:t>
            </w:r>
            <w:r w:rsidRPr="00D16E75" w:rsidR="0080767D">
              <w:rPr>
                <w:color w:val="auto"/>
                <w:kern w:val="16"/>
                <w:sz w:val="24"/>
                <w:szCs w:val="20"/>
                <w:lang w:val="en-US" w:eastAsia="en-US" w:bidi="ar-SA"/>
              </w:rPr>
              <w:t>. L. R</w:t>
            </w:r>
            <w:r w:rsidR="0080767D">
              <w:rPr>
                <w:color w:val="auto"/>
                <w:kern w:val="16"/>
                <w:sz w:val="24"/>
                <w:szCs w:val="20"/>
                <w:lang w:val="en-US" w:eastAsia="en-US" w:bidi="ar-SA"/>
              </w:rPr>
              <w:t>ev</w:t>
            </w:r>
            <w:r w:rsidRPr="00D16E75" w:rsidR="0080767D">
              <w:rPr>
                <w:color w:val="auto"/>
                <w:kern w:val="16"/>
                <w:sz w:val="24"/>
                <w:szCs w:val="20"/>
                <w:lang w:val="en-US" w:eastAsia="en-US" w:bidi="ar-SA"/>
              </w:rPr>
              <w:t>. 1739, 17</w:t>
            </w:r>
            <w:r w:rsidR="0080767D">
              <w:rPr>
                <w:color w:val="auto"/>
                <w:kern w:val="16"/>
                <w:sz w:val="24"/>
                <w:szCs w:val="20"/>
                <w:lang w:val="en-US" w:eastAsia="en-US" w:bidi="ar-SA"/>
              </w:rPr>
              <w:t>54</w:t>
            </w:r>
            <w:r w:rsidR="00D3346E">
              <w:rPr>
                <w:color w:val="auto"/>
                <w:kern w:val="16"/>
                <w:sz w:val="24"/>
                <w:szCs w:val="20"/>
                <w:lang w:val="en-US" w:eastAsia="en-US" w:bidi="ar-SA"/>
              </w:rPr>
              <w:t xml:space="preserve">; </w:t>
            </w:r>
            <w:r w:rsidRPr="00D3346E" w:rsidR="00BE2576">
              <w:rPr>
                <w:i/>
                <w:iCs/>
                <w:color w:val="auto"/>
                <w:kern w:val="16"/>
                <w:sz w:val="24"/>
                <w:szCs w:val="20"/>
                <w:lang w:val="en-US" w:eastAsia="en-US" w:bidi="ar-SA"/>
              </w:rPr>
              <w:t>People v. Windom</w:t>
            </w:r>
            <w:r w:rsidR="00BE2576">
              <w:rPr>
                <w:color w:val="auto"/>
                <w:kern w:val="16"/>
                <w:sz w:val="24"/>
                <w:szCs w:val="20"/>
                <w:lang w:val="en-US" w:eastAsia="en-US" w:bidi="ar-SA"/>
              </w:rPr>
              <w:t xml:space="preserve">, Contra Costa County </w:t>
            </w:r>
            <w:r w:rsidRPr="00D3346E" w:rsidR="00BE2576">
              <w:rPr>
                <w:color w:val="auto"/>
                <w:kern w:val="16"/>
                <w:sz w:val="24"/>
                <w:szCs w:val="20"/>
                <w:lang w:val="en-US" w:eastAsia="en-US" w:bidi="ar-SA"/>
              </w:rPr>
              <w:t>Case</w:t>
            </w:r>
            <w:r w:rsidR="00BE2576">
              <w:rPr>
                <w:color w:val="auto"/>
                <w:kern w:val="16"/>
                <w:sz w:val="24"/>
                <w:szCs w:val="20"/>
                <w:lang w:val="en-US" w:eastAsia="en-US" w:bidi="ar-SA"/>
              </w:rPr>
              <w:t xml:space="preserve"> </w:t>
            </w:r>
            <w:r w:rsidRPr="00D3346E" w:rsidR="00BE2576">
              <w:rPr>
                <w:color w:val="auto"/>
                <w:kern w:val="16"/>
                <w:sz w:val="24"/>
                <w:szCs w:val="20"/>
                <w:lang w:val="en-US" w:eastAsia="en-US" w:bidi="ar-SA"/>
              </w:rPr>
              <w:t>No. 1-197638-0</w:t>
            </w:r>
            <w:r w:rsidR="00BE2576">
              <w:rPr>
                <w:color w:val="auto"/>
                <w:kern w:val="16"/>
                <w:sz w:val="24"/>
                <w:szCs w:val="20"/>
                <w:lang w:val="en-US" w:eastAsia="en-US" w:bidi="ar-SA"/>
              </w:rPr>
              <w:t xml:space="preserve">, Motion Pursuant to the CRJA (pretrial) [arguing that Antioch investigating officer’s use of racist language in texts, including n-word, violated Penal Code </w:t>
            </w:r>
            <w:r w:rsidR="005C7F46">
              <w:rPr>
                <w:color w:val="auto"/>
                <w:kern w:val="16"/>
                <w:sz w:val="24"/>
                <w:szCs w:val="20"/>
                <w:lang w:val="en-US" w:eastAsia="en-US" w:bidi="ar-SA"/>
              </w:rPr>
              <w:t>§</w:t>
            </w:r>
            <w:r w:rsidR="00BE2576">
              <w:rPr>
                <w:color w:val="auto"/>
                <w:kern w:val="16"/>
                <w:sz w:val="24"/>
                <w:szCs w:val="20"/>
                <w:lang w:val="en-US" w:eastAsia="en-US" w:bidi="ar-SA"/>
              </w:rPr>
              <w:t xml:space="preserve"> 745, </w:t>
            </w:r>
            <w:r w:rsidR="005C7F46">
              <w:rPr>
                <w:color w:val="auto"/>
                <w:kern w:val="16"/>
                <w:sz w:val="24"/>
                <w:szCs w:val="20"/>
                <w:lang w:val="en-US" w:eastAsia="en-US" w:bidi="ar-SA"/>
              </w:rPr>
              <w:t>subd.</w:t>
            </w:r>
            <w:r w:rsidR="00BE2576">
              <w:rPr>
                <w:color w:val="auto"/>
                <w:kern w:val="16"/>
                <w:sz w:val="24"/>
                <w:szCs w:val="20"/>
                <w:lang w:val="en-US" w:eastAsia="en-US" w:bidi="ar-SA"/>
              </w:rPr>
              <w:t xml:space="preserve"> (a)(1)]</w:t>
            </w:r>
            <w:r w:rsidR="00F071EC">
              <w:rPr>
                <w:color w:val="auto"/>
                <w:kern w:val="16"/>
                <w:sz w:val="24"/>
                <w:szCs w:val="20"/>
                <w:lang w:val="en-US" w:eastAsia="en-US" w:bidi="ar-SA"/>
              </w:rPr>
              <w:t xml:space="preserve">; see also </w:t>
            </w:r>
            <w:r w:rsidR="00BE2576">
              <w:rPr>
                <w:color w:val="auto"/>
                <w:kern w:val="16"/>
                <w:sz w:val="24"/>
                <w:szCs w:val="20"/>
                <w:lang w:val="en-US" w:eastAsia="en-US" w:bidi="ar-SA"/>
              </w:rPr>
              <w:t xml:space="preserve">Hicks, Bay City News, </w:t>
            </w:r>
            <w:r w:rsidRPr="00BE2576" w:rsidR="00BE2576">
              <w:rPr>
                <w:i/>
                <w:color w:val="auto"/>
                <w:kern w:val="16"/>
                <w:sz w:val="24"/>
                <w:szCs w:val="20"/>
                <w:lang w:val="en-US" w:eastAsia="en-US" w:bidi="ar-SA"/>
              </w:rPr>
              <w:t>Antioch police scandal: Expert compares officers’ behavior toward suspects to lynching</w:t>
            </w:r>
            <w:r w:rsidR="00BE2576">
              <w:rPr>
                <w:color w:val="auto"/>
                <w:kern w:val="16"/>
                <w:sz w:val="24"/>
                <w:szCs w:val="20"/>
                <w:lang w:val="en-US" w:eastAsia="en-US" w:bidi="ar-SA"/>
              </w:rPr>
              <w:t xml:space="preserve"> </w:t>
            </w:r>
            <w:r w:rsidR="005C7F46">
              <w:rPr>
                <w:color w:val="auto"/>
                <w:kern w:val="16"/>
                <w:sz w:val="24"/>
                <w:szCs w:val="20"/>
                <w:lang w:val="en-US" w:eastAsia="en-US" w:bidi="ar-SA"/>
              </w:rPr>
              <w:t xml:space="preserve">(Sept. 15, 2023) </w:t>
            </w:r>
            <w:r w:rsidR="00BE2576">
              <w:rPr>
                <w:color w:val="auto"/>
                <w:kern w:val="16"/>
                <w:sz w:val="24"/>
                <w:szCs w:val="20"/>
                <w:lang w:val="en-US" w:eastAsia="en-US" w:bidi="ar-SA"/>
              </w:rPr>
              <w:t>&lt;</w:t>
            </w:r>
            <w:r w:rsidRPr="00F54C62" w:rsidR="00F071EC">
              <w:rPr>
                <w:rStyle w:val="DefaultParagraphFont"/>
                <w:color w:val="auto"/>
                <w:kern w:val="16"/>
                <w:sz w:val="24"/>
                <w:szCs w:val="20"/>
                <w:lang w:val="en-US" w:eastAsia="en-US" w:bidi="ar-SA"/>
              </w:rPr>
              <w:t>https://www.nbcbayarea.com/news/local/antioch-police-texting-scandal-expert-officers-behavior/3319300/</w:t>
            </w:r>
            <w:r w:rsidR="00BE2576">
              <w:rPr>
                <w:color w:val="auto"/>
                <w:kern w:val="16"/>
                <w:sz w:val="24"/>
                <w:szCs w:val="20"/>
                <w:lang w:val="en-US" w:eastAsia="en-US" w:bidi="ar-SA"/>
              </w:rPr>
              <w:t xml:space="preserve">&gt; </w:t>
            </w:r>
            <w:r w:rsidR="00F071EC">
              <w:rPr>
                <w:color w:val="auto"/>
                <w:kern w:val="16"/>
                <w:sz w:val="24"/>
                <w:szCs w:val="20"/>
                <w:lang w:val="en-US" w:eastAsia="en-US" w:bidi="ar-SA"/>
              </w:rPr>
              <w:t xml:space="preserve">[reporting on defense expert testimony about racist texts among Antioch police officers, including </w:t>
            </w:r>
            <w:r w:rsidR="008320FD">
              <w:rPr>
                <w:color w:val="auto"/>
                <w:kern w:val="16"/>
                <w:sz w:val="24"/>
                <w:szCs w:val="20"/>
                <w:lang w:val="en-US" w:eastAsia="en-US" w:bidi="ar-SA"/>
              </w:rPr>
              <w:t xml:space="preserve">officers’ </w:t>
            </w:r>
            <w:r w:rsidR="00F071EC">
              <w:rPr>
                <w:color w:val="auto"/>
                <w:kern w:val="16"/>
                <w:sz w:val="24"/>
                <w:szCs w:val="20"/>
                <w:lang w:val="en-US" w:eastAsia="en-US" w:bidi="ar-SA"/>
              </w:rPr>
              <w:t xml:space="preserve">repeated use </w:t>
            </w:r>
            <w:r w:rsidR="0039217D">
              <w:rPr>
                <w:color w:val="auto"/>
                <w:kern w:val="16"/>
                <w:sz w:val="24"/>
                <w:szCs w:val="20"/>
                <w:lang w:val="en-US" w:eastAsia="en-US" w:bidi="ar-SA"/>
              </w:rPr>
              <w:t>of</w:t>
            </w:r>
            <w:r w:rsidR="00F071EC">
              <w:rPr>
                <w:color w:val="auto"/>
                <w:kern w:val="16"/>
                <w:sz w:val="24"/>
                <w:szCs w:val="20"/>
                <w:lang w:val="en-US" w:eastAsia="en-US" w:bidi="ar-SA"/>
              </w:rPr>
              <w:t xml:space="preserve"> the N-word</w:t>
            </w:r>
            <w:r w:rsidR="00C95A97">
              <w:rPr>
                <w:color w:val="auto"/>
                <w:kern w:val="16"/>
                <w:sz w:val="24"/>
                <w:szCs w:val="20"/>
                <w:lang w:val="en-US" w:eastAsia="en-US" w:bidi="ar-SA"/>
              </w:rPr>
              <w:t>,</w:t>
            </w:r>
            <w:r w:rsidR="00F071EC">
              <w:rPr>
                <w:color w:val="auto"/>
                <w:kern w:val="16"/>
                <w:sz w:val="24"/>
                <w:szCs w:val="20"/>
                <w:lang w:val="en-US" w:eastAsia="en-US" w:bidi="ar-SA"/>
              </w:rPr>
              <w:t xml:space="preserve"> and opining that this expression is “</w:t>
            </w:r>
            <w:r w:rsidRPr="00F071EC" w:rsidR="00F071EC">
              <w:rPr>
                <w:color w:val="auto"/>
                <w:kern w:val="16"/>
                <w:sz w:val="24"/>
                <w:szCs w:val="20"/>
                <w:lang w:val="en-US" w:eastAsia="en-US" w:bidi="ar-SA"/>
              </w:rPr>
              <w:t>the atomic bomb of racial terms</w:t>
            </w:r>
            <w:r w:rsidR="00F071EC">
              <w:rPr>
                <w:color w:val="auto"/>
                <w:kern w:val="16"/>
                <w:sz w:val="24"/>
                <w:szCs w:val="20"/>
                <w:lang w:val="en-US" w:eastAsia="en-US" w:bidi="ar-SA"/>
              </w:rPr>
              <w:t>”]</w:t>
            </w:r>
            <w:r w:rsidR="00435333">
              <w:rPr>
                <w:color w:val="auto"/>
                <w:kern w:val="16"/>
                <w:sz w:val="24"/>
                <w:szCs w:val="20"/>
                <w:lang w:val="en-US" w:eastAsia="en-US" w:bidi="ar-SA"/>
              </w:rPr>
              <w:t xml:space="preserve">; </w:t>
            </w:r>
            <w:r w:rsidR="00BE2576">
              <w:rPr>
                <w:i/>
                <w:iCs/>
                <w:color w:val="auto"/>
                <w:kern w:val="16"/>
                <w:sz w:val="24"/>
                <w:szCs w:val="20"/>
                <w:lang w:val="en-US" w:eastAsia="en-US" w:bidi="ar-SA"/>
              </w:rPr>
              <w:t>In re Stanley</w:t>
            </w:r>
            <w:r w:rsidRPr="00BE2576" w:rsidR="00BE2576">
              <w:rPr>
                <w:iCs/>
                <w:color w:val="auto"/>
                <w:kern w:val="16"/>
                <w:sz w:val="24"/>
                <w:szCs w:val="20"/>
                <w:lang w:val="en-US" w:eastAsia="en-US" w:bidi="ar-SA"/>
              </w:rPr>
              <w:t xml:space="preserve">, </w:t>
            </w:r>
            <w:r w:rsidRPr="00435333" w:rsidR="00435333">
              <w:rPr>
                <w:color w:val="auto"/>
                <w:kern w:val="16"/>
                <w:sz w:val="24"/>
                <w:szCs w:val="20"/>
                <w:lang w:val="en-US" w:eastAsia="en-US" w:bidi="ar-SA"/>
              </w:rPr>
              <w:t>Alameda County Case No. 103289 and HC103289-1</w:t>
            </w:r>
            <w:r w:rsidR="00BE2576">
              <w:rPr>
                <w:color w:val="auto"/>
                <w:kern w:val="16"/>
                <w:sz w:val="24"/>
                <w:szCs w:val="20"/>
                <w:lang w:val="en-US" w:eastAsia="en-US" w:bidi="ar-SA"/>
              </w:rPr>
              <w:t>, Petition for Writ of Habeas Corpus</w:t>
            </w:r>
            <w:r w:rsidR="00435333">
              <w:rPr>
                <w:color w:val="auto"/>
                <w:kern w:val="16"/>
                <w:sz w:val="24"/>
                <w:szCs w:val="20"/>
                <w:lang w:val="en-US" w:eastAsia="en-US" w:bidi="ar-SA"/>
              </w:rPr>
              <w:t xml:space="preserve"> </w:t>
            </w:r>
            <w:r w:rsidR="00BE2576">
              <w:rPr>
                <w:color w:val="auto"/>
                <w:kern w:val="16"/>
                <w:sz w:val="24"/>
                <w:szCs w:val="20"/>
                <w:lang w:val="en-US" w:eastAsia="en-US" w:bidi="ar-SA"/>
              </w:rPr>
              <w:t>(</w:t>
            </w:r>
            <w:r w:rsidR="00435333">
              <w:rPr>
                <w:color w:val="auto"/>
                <w:kern w:val="16"/>
                <w:sz w:val="24"/>
                <w:szCs w:val="20"/>
                <w:lang w:val="en-US" w:eastAsia="en-US" w:bidi="ar-SA"/>
              </w:rPr>
              <w:t>filed 12/2</w:t>
            </w:r>
            <w:r w:rsidR="00BE2576">
              <w:rPr>
                <w:color w:val="auto"/>
                <w:kern w:val="16"/>
                <w:sz w:val="24"/>
                <w:szCs w:val="20"/>
                <w:lang w:val="en-US" w:eastAsia="en-US" w:bidi="ar-SA"/>
              </w:rPr>
              <w:t>0/23) [arguing that prosecutor’s use of the n</w:t>
            </w:r>
            <w:r w:rsidR="00435333">
              <w:rPr>
                <w:color w:val="auto"/>
                <w:kern w:val="16"/>
                <w:sz w:val="24"/>
                <w:szCs w:val="20"/>
                <w:lang w:val="en-US" w:eastAsia="en-US" w:bidi="ar-SA"/>
              </w:rPr>
              <w:t xml:space="preserve">-word during trial violated </w:t>
            </w:r>
            <w:r w:rsidR="00BE2576">
              <w:rPr>
                <w:color w:val="auto"/>
                <w:kern w:val="16"/>
                <w:sz w:val="24"/>
                <w:szCs w:val="20"/>
                <w:lang w:val="en-US" w:eastAsia="en-US" w:bidi="ar-SA"/>
              </w:rPr>
              <w:t xml:space="preserve">Penal Code </w:t>
            </w:r>
            <w:r w:rsidR="005C7F46">
              <w:rPr>
                <w:color w:val="auto"/>
                <w:kern w:val="16"/>
                <w:sz w:val="24"/>
                <w:szCs w:val="20"/>
                <w:lang w:val="en-US" w:eastAsia="en-US" w:bidi="ar-SA"/>
              </w:rPr>
              <w:t>§</w:t>
            </w:r>
            <w:r w:rsidR="00BE2576">
              <w:rPr>
                <w:color w:val="auto"/>
                <w:kern w:val="16"/>
                <w:sz w:val="24"/>
                <w:szCs w:val="20"/>
                <w:lang w:val="en-US" w:eastAsia="en-US" w:bidi="ar-SA"/>
              </w:rPr>
              <w:t xml:space="preserve"> </w:t>
            </w:r>
            <w:r w:rsidR="00435333">
              <w:rPr>
                <w:color w:val="auto"/>
                <w:kern w:val="16"/>
                <w:sz w:val="24"/>
                <w:szCs w:val="20"/>
                <w:lang w:val="en-US" w:eastAsia="en-US" w:bidi="ar-SA"/>
              </w:rPr>
              <w:t>745</w:t>
            </w:r>
            <w:r w:rsidR="00BE2576">
              <w:rPr>
                <w:color w:val="auto"/>
                <w:kern w:val="16"/>
                <w:sz w:val="24"/>
                <w:szCs w:val="20"/>
                <w:lang w:val="en-US" w:eastAsia="en-US" w:bidi="ar-SA"/>
              </w:rPr>
              <w:t xml:space="preserve">, </w:t>
            </w:r>
            <w:r w:rsidR="005C7F46">
              <w:rPr>
                <w:color w:val="auto"/>
                <w:kern w:val="16"/>
                <w:sz w:val="24"/>
                <w:szCs w:val="20"/>
                <w:lang w:val="en-US" w:eastAsia="en-US" w:bidi="ar-SA"/>
              </w:rPr>
              <w:t>subd.</w:t>
            </w:r>
            <w:r w:rsidR="00BE2576">
              <w:rPr>
                <w:color w:val="auto"/>
                <w:kern w:val="16"/>
                <w:sz w:val="24"/>
                <w:szCs w:val="20"/>
                <w:lang w:val="en-US" w:eastAsia="en-US" w:bidi="ar-SA"/>
              </w:rPr>
              <w:t xml:space="preserve"> </w:t>
            </w:r>
            <w:r w:rsidR="00435333">
              <w:rPr>
                <w:color w:val="auto"/>
                <w:kern w:val="16"/>
                <w:sz w:val="24"/>
                <w:szCs w:val="20"/>
                <w:lang w:val="en-US" w:eastAsia="en-US" w:bidi="ar-SA"/>
              </w:rPr>
              <w:t>(a)(2) and his history of using racist slurs and demotion within the DA’s office because of his racism</w:t>
            </w:r>
            <w:r w:rsidR="00BE2576">
              <w:rPr>
                <w:color w:val="auto"/>
                <w:kern w:val="16"/>
                <w:sz w:val="24"/>
                <w:szCs w:val="20"/>
                <w:lang w:val="en-US" w:eastAsia="en-US" w:bidi="ar-SA"/>
              </w:rPr>
              <w:t xml:space="preserve"> demonstrated a violation of </w:t>
            </w:r>
            <w:r w:rsidR="005C7F46">
              <w:rPr>
                <w:color w:val="auto"/>
                <w:kern w:val="16"/>
                <w:sz w:val="24"/>
                <w:szCs w:val="20"/>
                <w:lang w:val="en-US" w:eastAsia="en-US" w:bidi="ar-SA"/>
              </w:rPr>
              <w:t>subd.</w:t>
            </w:r>
            <w:r w:rsidR="00BE2576">
              <w:rPr>
                <w:color w:val="auto"/>
                <w:kern w:val="16"/>
                <w:sz w:val="24"/>
                <w:szCs w:val="20"/>
                <w:lang w:val="en-US" w:eastAsia="en-US" w:bidi="ar-SA"/>
              </w:rPr>
              <w:t xml:space="preserve"> </w:t>
            </w:r>
            <w:r w:rsidR="00435333">
              <w:rPr>
                <w:color w:val="auto"/>
                <w:kern w:val="16"/>
                <w:sz w:val="24"/>
                <w:szCs w:val="20"/>
                <w:lang w:val="en-US" w:eastAsia="en-US" w:bidi="ar-SA"/>
              </w:rPr>
              <w:t>(a)(1)]</w:t>
            </w:r>
            <w:r w:rsidR="00F53E07">
              <w:rPr>
                <w:color w:val="auto"/>
                <w:kern w:val="16"/>
                <w:sz w:val="24"/>
                <w:szCs w:val="20"/>
                <w:lang w:val="en-US" w:eastAsia="en-US" w:bidi="ar-SA"/>
              </w:rPr>
              <w:t xml:space="preserve">; </w:t>
            </w:r>
            <w:r w:rsidRPr="00047A7E" w:rsidR="00F53E07">
              <w:rPr>
                <w:i/>
                <w:color w:val="auto"/>
                <w:kern w:val="16"/>
                <w:sz w:val="24"/>
                <w:szCs w:val="20"/>
                <w:lang w:val="en-US" w:eastAsia="en-US" w:bidi="ar-SA"/>
              </w:rPr>
              <w:t>People v. Louvier</w:t>
            </w:r>
            <w:r w:rsidR="00F53E07">
              <w:rPr>
                <w:color w:val="auto"/>
                <w:kern w:val="16"/>
                <w:sz w:val="24"/>
                <w:szCs w:val="20"/>
                <w:lang w:val="en-US" w:eastAsia="en-US" w:bidi="ar-SA"/>
              </w:rPr>
              <w:t xml:space="preserve">, San Francisco County Case No. SCN 207079, MCN 2388429, </w:t>
            </w:r>
            <w:r w:rsidRPr="00C42B78" w:rsidR="00F53E07">
              <w:rPr>
                <w:rStyle w:val="DefaultParagraphFont"/>
                <w:color w:val="auto"/>
                <w:kern w:val="16"/>
                <w:sz w:val="24"/>
                <w:szCs w:val="20"/>
                <w:lang w:val="en-US" w:eastAsia="en-US" w:bidi="ar-SA"/>
              </w:rPr>
              <w:t>Motion for New Trial Pursuant to CRJA</w:t>
            </w:r>
            <w:r w:rsidR="00F53E07">
              <w:rPr>
                <w:color w:val="auto"/>
                <w:kern w:val="16"/>
                <w:sz w:val="24"/>
                <w:szCs w:val="20"/>
                <w:lang w:val="en-US" w:eastAsia="en-US" w:bidi="ar-SA"/>
              </w:rPr>
              <w:t xml:space="preserve"> [prosecutor, gang expert and defense attorney repeatedly used the N-word without redaction]</w:t>
            </w:r>
          </w:p>
        </w:tc>
      </w:tr>
      <w:tr w14:paraId="22A8DB91" w14:textId="77777777" w:rsidTr="00435333">
        <w:tblPrEx>
          <w:tblW w:w="0" w:type="auto"/>
          <w:tblInd w:w="0" w:type="dxa"/>
          <w:tblCellMar>
            <w:top w:w="0" w:type="dxa"/>
            <w:left w:w="108" w:type="dxa"/>
            <w:bottom w:w="0" w:type="dxa"/>
            <w:right w:w="108" w:type="dxa"/>
          </w:tblCellMar>
          <w:tblLook w:val="04A0"/>
        </w:tblPrEx>
        <w:tc>
          <w:tcPr>
            <w:tcW w:w="2605" w:type="dxa"/>
          </w:tcPr>
          <w:p w:rsidR="00405F46" w:rsidP="00405F46" w14:paraId="5FD08E76" w14:textId="0C365D96">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Monster</w:t>
            </w:r>
          </w:p>
        </w:tc>
        <w:tc>
          <w:tcPr>
            <w:tcW w:w="5881" w:type="dxa"/>
          </w:tcPr>
          <w:p w:rsidR="00405F46" w:rsidP="00ED5F94" w14:paraId="5EF61C4F" w14:textId="4E518645">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 xml:space="preserve">See </w:t>
            </w:r>
            <w:r w:rsidRPr="00076EE6">
              <w:rPr>
                <w:i/>
                <w:iCs/>
                <w:color w:val="auto"/>
                <w:kern w:val="16"/>
                <w:sz w:val="24"/>
                <w:szCs w:val="20"/>
                <w:lang w:val="en-US" w:eastAsia="en-US" w:bidi="ar-SA"/>
              </w:rPr>
              <w:t>Bennett v. Stirling</w:t>
            </w:r>
            <w:r w:rsidRPr="00076EE6">
              <w:rPr>
                <w:color w:val="auto"/>
                <w:kern w:val="16"/>
                <w:sz w:val="24"/>
                <w:szCs w:val="20"/>
                <w:lang w:val="en-US" w:eastAsia="en-US" w:bidi="ar-SA"/>
              </w:rPr>
              <w:t xml:space="preserve"> (4th Cir. 2016) 842 F.3d 319, 32</w:t>
            </w:r>
            <w:r w:rsidR="00C126A6">
              <w:rPr>
                <w:color w:val="auto"/>
                <w:kern w:val="16"/>
                <w:sz w:val="24"/>
                <w:szCs w:val="20"/>
                <w:lang w:val="en-US" w:eastAsia="en-US" w:bidi="ar-SA"/>
              </w:rPr>
              <w:t>4-</w:t>
            </w:r>
            <w:r w:rsidR="00274E16">
              <w:rPr>
                <w:color w:val="auto"/>
                <w:kern w:val="16"/>
                <w:sz w:val="24"/>
                <w:szCs w:val="20"/>
                <w:lang w:val="en-US" w:eastAsia="en-US" w:bidi="ar-SA"/>
              </w:rPr>
              <w:t>3</w:t>
            </w:r>
            <w:r w:rsidR="00C126A6">
              <w:rPr>
                <w:color w:val="auto"/>
                <w:kern w:val="16"/>
                <w:sz w:val="24"/>
                <w:szCs w:val="20"/>
                <w:lang w:val="en-US" w:eastAsia="en-US" w:bidi="ar-SA"/>
              </w:rPr>
              <w:t>25 [finding that prosecutor’s description of the accused as a “monster,” among other dehumanizing terms “were poorly disguised appeals to racial prejudice.”]</w:t>
            </w:r>
            <w:r w:rsidR="00762A87">
              <w:rPr>
                <w:color w:val="auto"/>
                <w:kern w:val="16"/>
                <w:sz w:val="24"/>
                <w:szCs w:val="20"/>
                <w:lang w:val="en-US" w:eastAsia="en-US" w:bidi="ar-SA"/>
              </w:rPr>
              <w:t>;</w:t>
            </w:r>
            <w:r w:rsidR="00495FBC">
              <w:rPr>
                <w:color w:val="auto"/>
                <w:kern w:val="16"/>
                <w:sz w:val="24"/>
                <w:szCs w:val="20"/>
                <w:lang w:val="en-US" w:eastAsia="en-US" w:bidi="ar-SA"/>
              </w:rPr>
              <w:t xml:space="preserve"> </w:t>
            </w:r>
            <w:r w:rsidRPr="007C3AAA" w:rsidR="007C3AAA">
              <w:rPr>
                <w:i/>
                <w:iCs/>
                <w:color w:val="auto"/>
                <w:kern w:val="16"/>
                <w:sz w:val="24"/>
                <w:szCs w:val="20"/>
                <w:lang w:val="en-US" w:eastAsia="en-US" w:bidi="ar-SA"/>
              </w:rPr>
              <w:t>People v. Montes</w:t>
            </w:r>
            <w:r w:rsidR="007C3AAA">
              <w:rPr>
                <w:color w:val="auto"/>
                <w:kern w:val="16"/>
                <w:sz w:val="24"/>
                <w:szCs w:val="20"/>
                <w:lang w:val="en-US" w:eastAsia="en-US" w:bidi="ar-SA"/>
              </w:rPr>
              <w:t xml:space="preserve"> (2014) 58 Cal. 4th 809, 890 [prosecutor called the accused a “monster,” a “sociopath,” a “reprehensible excuse for a human being,” and an “urban terrorist”]</w:t>
            </w:r>
            <w:r w:rsidR="006E4536">
              <w:rPr>
                <w:color w:val="auto"/>
                <w:kern w:val="16"/>
                <w:sz w:val="24"/>
                <w:szCs w:val="20"/>
                <w:lang w:val="en-US" w:eastAsia="en-US" w:bidi="ar-SA"/>
              </w:rPr>
              <w:t xml:space="preserve">; </w:t>
            </w:r>
            <w:r w:rsidRPr="00ED5F94" w:rsidR="00ED5F94">
              <w:rPr>
                <w:i/>
                <w:iCs/>
                <w:color w:val="auto"/>
                <w:kern w:val="16"/>
                <w:sz w:val="24"/>
                <w:szCs w:val="20"/>
                <w:lang w:val="en-US" w:eastAsia="en-US" w:bidi="ar-SA"/>
              </w:rPr>
              <w:t>Belton v. State</w:t>
            </w:r>
            <w:r w:rsidR="00ED5F94">
              <w:rPr>
                <w:color w:val="auto"/>
                <w:kern w:val="16"/>
                <w:sz w:val="24"/>
                <w:szCs w:val="20"/>
                <w:lang w:val="en-US" w:eastAsia="en-US" w:bidi="ar-SA"/>
              </w:rPr>
              <w:t xml:space="preserve"> (2023) 483 Md. 523, 528, 295 A.3d 612, 615 </w:t>
            </w:r>
            <w:r w:rsidRPr="006E4536" w:rsidR="00ED5F94">
              <w:rPr>
                <w:color w:val="auto"/>
                <w:kern w:val="16"/>
                <w:sz w:val="24"/>
                <w:szCs w:val="20"/>
                <w:lang w:val="en-US" w:eastAsia="en-US" w:bidi="ar-SA"/>
              </w:rPr>
              <w:t xml:space="preserve"> </w:t>
            </w:r>
            <w:r w:rsidRPr="006E4536" w:rsidR="006E4536">
              <w:rPr>
                <w:color w:val="auto"/>
                <w:kern w:val="16"/>
                <w:sz w:val="24"/>
                <w:szCs w:val="20"/>
                <w:lang w:val="en-US" w:eastAsia="en-US" w:bidi="ar-SA"/>
              </w:rPr>
              <w:t xml:space="preserve"> </w:t>
            </w:r>
            <w:r w:rsidR="00F321D7">
              <w:rPr>
                <w:color w:val="auto"/>
                <w:kern w:val="16"/>
                <w:sz w:val="24"/>
                <w:szCs w:val="20"/>
                <w:lang w:val="en-US" w:eastAsia="en-US" w:bidi="ar-SA"/>
              </w:rPr>
              <w:t>[</w:t>
            </w:r>
            <w:r w:rsidR="006E4536">
              <w:rPr>
                <w:color w:val="auto"/>
                <w:kern w:val="16"/>
                <w:sz w:val="24"/>
                <w:szCs w:val="20"/>
                <w:lang w:val="en-US" w:eastAsia="en-US" w:bidi="ar-SA"/>
              </w:rPr>
              <w:t>reprimanding lower appellate court for using racially coded language</w:t>
            </w:r>
            <w:r w:rsidR="00F321D7">
              <w:rPr>
                <w:color w:val="auto"/>
                <w:kern w:val="16"/>
                <w:sz w:val="24"/>
                <w:szCs w:val="20"/>
                <w:lang w:val="en-US" w:eastAsia="en-US" w:bidi="ar-SA"/>
              </w:rPr>
              <w:t xml:space="preserve">, explaining that </w:t>
            </w:r>
            <w:r w:rsidR="006E4536">
              <w:rPr>
                <w:color w:val="auto"/>
                <w:kern w:val="16"/>
                <w:sz w:val="24"/>
                <w:szCs w:val="20"/>
                <w:lang w:val="en-US" w:eastAsia="en-US" w:bidi="ar-SA"/>
              </w:rPr>
              <w:t>“</w:t>
            </w:r>
            <w:r w:rsidR="00F321D7">
              <w:rPr>
                <w:color w:val="auto"/>
                <w:kern w:val="16"/>
                <w:sz w:val="24"/>
                <w:szCs w:val="20"/>
                <w:lang w:val="en-US" w:eastAsia="en-US" w:bidi="ar-SA"/>
              </w:rPr>
              <w:t>[r]</w:t>
            </w:r>
            <w:r w:rsidRPr="006E4536" w:rsidR="006E4536">
              <w:rPr>
                <w:color w:val="auto"/>
                <w:kern w:val="16"/>
                <w:sz w:val="24"/>
                <w:szCs w:val="20"/>
                <w:lang w:val="en-US" w:eastAsia="en-US" w:bidi="ar-SA"/>
              </w:rPr>
              <w:t>egardless of the author</w:t>
            </w:r>
            <w:r w:rsidR="006E4536">
              <w:rPr>
                <w:color w:val="auto"/>
                <w:kern w:val="16"/>
                <w:sz w:val="24"/>
                <w:szCs w:val="20"/>
                <w:lang w:val="en-US" w:eastAsia="en-US" w:bidi="ar-SA"/>
              </w:rPr>
              <w:t>’</w:t>
            </w:r>
            <w:r w:rsidRPr="006E4536" w:rsidR="006E4536">
              <w:rPr>
                <w:color w:val="auto"/>
                <w:kern w:val="16"/>
                <w:sz w:val="24"/>
                <w:szCs w:val="20"/>
                <w:lang w:val="en-US" w:eastAsia="en-US" w:bidi="ar-SA"/>
              </w:rPr>
              <w:t>s intent in drawing the analogy to Beowulf, comparing criminal defendants to monsters is inappropriate, particularly when doing so might perpetuate racist stereotypes of African American people as violent and sub-human.</w:t>
            </w:r>
            <w:r w:rsidR="006E4536">
              <w:rPr>
                <w:color w:val="auto"/>
                <w:kern w:val="16"/>
                <w:sz w:val="24"/>
                <w:szCs w:val="20"/>
                <w:lang w:val="en-US" w:eastAsia="en-US" w:bidi="ar-SA"/>
              </w:rPr>
              <w:t>”)</w:t>
            </w:r>
            <w:r w:rsidR="00440662">
              <w:rPr>
                <w:color w:val="auto"/>
                <w:kern w:val="16"/>
                <w:sz w:val="24"/>
                <w:szCs w:val="20"/>
                <w:lang w:val="en-US" w:eastAsia="en-US" w:bidi="ar-SA"/>
              </w:rPr>
              <w:t xml:space="preserve">; </w:t>
            </w:r>
            <w:r w:rsidRPr="00ED5F94" w:rsidR="00ED5F94">
              <w:rPr>
                <w:i/>
                <w:iCs/>
                <w:color w:val="auto"/>
                <w:kern w:val="16"/>
                <w:sz w:val="24"/>
                <w:szCs w:val="20"/>
                <w:lang w:val="en-US" w:eastAsia="en-US" w:bidi="ar-SA"/>
              </w:rPr>
              <w:t>People v. Weathersby</w:t>
            </w:r>
            <w:r w:rsidR="00BE2576">
              <w:rPr>
                <w:color w:val="auto"/>
                <w:kern w:val="16"/>
                <w:sz w:val="24"/>
                <w:szCs w:val="20"/>
                <w:lang w:val="en-US" w:eastAsia="en-US" w:bidi="ar-SA"/>
              </w:rPr>
              <w:t xml:space="preserve"> (</w:t>
            </w:r>
            <w:r w:rsidR="00ED5F94">
              <w:rPr>
                <w:color w:val="auto"/>
                <w:kern w:val="16"/>
                <w:sz w:val="24"/>
                <w:szCs w:val="20"/>
                <w:lang w:val="en-US" w:eastAsia="en-US" w:bidi="ar-SA"/>
              </w:rPr>
              <w:t>Ct. App.</w:t>
            </w:r>
            <w:r w:rsidR="00BE2576">
              <w:rPr>
                <w:color w:val="auto"/>
                <w:kern w:val="16"/>
                <w:sz w:val="24"/>
                <w:szCs w:val="20"/>
                <w:lang w:val="en-US" w:eastAsia="en-US" w:bidi="ar-SA"/>
              </w:rPr>
              <w:t>, First Dist., Div. Three, Mar. 8, 2023, No. A163331)</w:t>
            </w:r>
            <w:r w:rsidR="00ED5F94">
              <w:rPr>
                <w:color w:val="auto"/>
                <w:kern w:val="16"/>
                <w:sz w:val="24"/>
                <w:szCs w:val="20"/>
                <w:lang w:val="en-US" w:eastAsia="en-US" w:bidi="ar-SA"/>
              </w:rPr>
              <w:t xml:space="preserve"> </w:t>
            </w:r>
            <w:r w:rsidR="000F6FED">
              <w:rPr>
                <w:color w:val="auto"/>
                <w:kern w:val="16"/>
                <w:sz w:val="24"/>
                <w:szCs w:val="20"/>
                <w:lang w:val="en-US" w:eastAsia="en-US" w:bidi="ar-SA"/>
              </w:rPr>
              <w:t>2023 WL 2399837</w:t>
            </w:r>
            <w:r w:rsidR="005C7F46">
              <w:rPr>
                <w:color w:val="auto"/>
                <w:kern w:val="16"/>
                <w:sz w:val="24"/>
                <w:szCs w:val="20"/>
                <w:lang w:val="en-US" w:eastAsia="en-US" w:bidi="ar-SA"/>
              </w:rPr>
              <w:t xml:space="preserve"> at *12</w:t>
            </w:r>
            <w:r w:rsidR="00ED5F94">
              <w:rPr>
                <w:color w:val="auto"/>
                <w:kern w:val="16"/>
                <w:sz w:val="24"/>
                <w:szCs w:val="20"/>
                <w:lang w:val="en-US" w:eastAsia="en-US" w:bidi="ar-SA"/>
              </w:rPr>
              <w:t xml:space="preserve"> [</w:t>
            </w:r>
            <w:r w:rsidR="00440662">
              <w:rPr>
                <w:color w:val="auto"/>
                <w:kern w:val="16"/>
                <w:sz w:val="24"/>
                <w:szCs w:val="20"/>
                <w:lang w:val="en-US" w:eastAsia="en-US" w:bidi="ar-SA"/>
              </w:rPr>
              <w:t>noting, in denying relief on a</w:t>
            </w:r>
            <w:r w:rsidR="00ED5F94">
              <w:rPr>
                <w:color w:val="auto"/>
                <w:kern w:val="16"/>
                <w:sz w:val="24"/>
                <w:szCs w:val="20"/>
                <w:lang w:val="en-US" w:eastAsia="en-US" w:bidi="ar-SA"/>
              </w:rPr>
              <w:t xml:space="preserve"> forfeited</w:t>
            </w:r>
            <w:r w:rsidR="00440662">
              <w:rPr>
                <w:color w:val="auto"/>
                <w:kern w:val="16"/>
                <w:sz w:val="24"/>
                <w:szCs w:val="20"/>
                <w:lang w:val="en-US" w:eastAsia="en-US" w:bidi="ar-SA"/>
              </w:rPr>
              <w:t xml:space="preserve"> RJA claim, that “[w]</w:t>
            </w:r>
            <w:r w:rsidRPr="00440662" w:rsidR="00440662">
              <w:rPr>
                <w:color w:val="auto"/>
                <w:kern w:val="16"/>
                <w:sz w:val="24"/>
                <w:szCs w:val="20"/>
                <w:lang w:val="en-US" w:eastAsia="en-US" w:bidi="ar-SA"/>
              </w:rPr>
              <w:t xml:space="preserve">hile </w:t>
            </w:r>
            <w:r w:rsidR="00440662">
              <w:rPr>
                <w:color w:val="auto"/>
                <w:kern w:val="16"/>
                <w:sz w:val="24"/>
                <w:szCs w:val="20"/>
                <w:lang w:val="en-US" w:eastAsia="en-US" w:bidi="ar-SA"/>
              </w:rPr>
              <w:t>‘</w:t>
            </w:r>
            <w:r w:rsidRPr="00440662" w:rsidR="00440662">
              <w:rPr>
                <w:color w:val="auto"/>
                <w:kern w:val="16"/>
                <w:sz w:val="24"/>
                <w:szCs w:val="20"/>
                <w:lang w:val="en-US" w:eastAsia="en-US" w:bidi="ar-SA"/>
              </w:rPr>
              <w:t>monster</w:t>
            </w:r>
            <w:r w:rsidR="00440662">
              <w:rPr>
                <w:color w:val="auto"/>
                <w:kern w:val="16"/>
                <w:sz w:val="24"/>
                <w:szCs w:val="20"/>
                <w:lang w:val="en-US" w:eastAsia="en-US" w:bidi="ar-SA"/>
              </w:rPr>
              <w:t>’</w:t>
            </w:r>
            <w:r w:rsidRPr="00440662" w:rsidR="00440662">
              <w:rPr>
                <w:color w:val="auto"/>
                <w:kern w:val="16"/>
                <w:sz w:val="24"/>
                <w:szCs w:val="20"/>
                <w:lang w:val="en-US" w:eastAsia="en-US" w:bidi="ar-SA"/>
              </w:rPr>
              <w:t xml:space="preserve"> is a race-neutral term, we acknowledge its use could, under certain circumstances, be employed to invoke racist tropes</w:t>
            </w:r>
            <w:r w:rsidR="00440662">
              <w:rPr>
                <w:color w:val="auto"/>
                <w:kern w:val="16"/>
                <w:sz w:val="24"/>
                <w:szCs w:val="20"/>
                <w:lang w:val="en-US" w:eastAsia="en-US" w:bidi="ar-SA"/>
              </w:rPr>
              <w:t>”</w:t>
            </w:r>
            <w:r w:rsidR="00ED5F94">
              <w:rPr>
                <w:color w:val="auto"/>
                <w:kern w:val="16"/>
                <w:sz w:val="24"/>
                <w:szCs w:val="20"/>
                <w:lang w:val="en-US" w:eastAsia="en-US" w:bidi="ar-SA"/>
              </w:rPr>
              <w:t>]</w:t>
            </w:r>
            <w:r w:rsidR="00A07E64">
              <w:rPr>
                <w:color w:val="auto"/>
                <w:kern w:val="16"/>
                <w:sz w:val="24"/>
                <w:szCs w:val="20"/>
                <w:lang w:val="en-US" w:eastAsia="en-US" w:bidi="ar-SA"/>
              </w:rPr>
              <w:t xml:space="preserve">; </w:t>
            </w:r>
            <w:r w:rsidRPr="00A07E64" w:rsidR="00A07E64">
              <w:rPr>
                <w:color w:val="auto"/>
                <w:kern w:val="16"/>
                <w:sz w:val="24"/>
                <w:szCs w:val="20"/>
                <w:lang w:val="en-US" w:eastAsia="en-US" w:bidi="ar-SA"/>
              </w:rPr>
              <w:t xml:space="preserve">Samuel Pillsbury, </w:t>
            </w:r>
            <w:r w:rsidRPr="00A07E64" w:rsidR="00A07E64">
              <w:rPr>
                <w:i/>
                <w:iCs/>
                <w:color w:val="auto"/>
                <w:kern w:val="16"/>
                <w:sz w:val="24"/>
                <w:szCs w:val="20"/>
                <w:lang w:val="en-US" w:eastAsia="en-US" w:bidi="ar-SA"/>
              </w:rPr>
              <w:t>Emotional Justice: Moralizing the Passions of Criminal Punishment</w:t>
            </w:r>
            <w:r w:rsidRPr="00A07E64" w:rsidR="00A07E64">
              <w:rPr>
                <w:color w:val="auto"/>
                <w:kern w:val="16"/>
                <w:sz w:val="24"/>
                <w:szCs w:val="20"/>
                <w:lang w:val="en-US" w:eastAsia="en-US" w:bidi="ar-SA"/>
              </w:rPr>
              <w:t xml:space="preserve">, 74 Cornell L. Rev. 655, 692 (1989) </w:t>
            </w:r>
            <w:r w:rsidR="00A07E64">
              <w:rPr>
                <w:color w:val="auto"/>
                <w:kern w:val="16"/>
                <w:sz w:val="24"/>
                <w:szCs w:val="20"/>
                <w:lang w:val="en-US" w:eastAsia="en-US" w:bidi="ar-SA"/>
              </w:rPr>
              <w:t>[</w:t>
            </w:r>
            <w:r w:rsidRPr="00A07E64" w:rsidR="00A07E64">
              <w:rPr>
                <w:color w:val="auto"/>
                <w:kern w:val="16"/>
                <w:sz w:val="24"/>
                <w:szCs w:val="20"/>
                <w:lang w:val="en-US" w:eastAsia="en-US" w:bidi="ar-SA"/>
              </w:rPr>
              <w:t>“The more we can designate a person as fundamentally different from ourselves, the fewer moral doubts we have about condemning and hurting that person.  We assign the offender the mythic role of Monster, a move which justifies harsh treatment and insulates us from moral concerns about the suffering we inflict.”</w:t>
            </w:r>
            <w:r w:rsidR="00A07E64">
              <w:rPr>
                <w:color w:val="auto"/>
                <w:kern w:val="16"/>
                <w:sz w:val="24"/>
                <w:szCs w:val="20"/>
                <w:lang w:val="en-US" w:eastAsia="en-US" w:bidi="ar-SA"/>
              </w:rPr>
              <w:t>]</w:t>
            </w:r>
            <w:r w:rsidRPr="00A07E64" w:rsidR="00A07E64">
              <w:rPr>
                <w:color w:val="auto"/>
                <w:kern w:val="16"/>
                <w:sz w:val="24"/>
                <w:szCs w:val="20"/>
                <w:lang w:val="en-US" w:eastAsia="en-US" w:bidi="ar-SA"/>
              </w:rPr>
              <w:t xml:space="preserve">  </w:t>
            </w:r>
          </w:p>
        </w:tc>
      </w:tr>
      <w:tr w14:paraId="3033043C" w14:textId="77777777" w:rsidTr="00435333">
        <w:tblPrEx>
          <w:tblW w:w="0" w:type="auto"/>
          <w:tblInd w:w="0" w:type="dxa"/>
          <w:tblCellMar>
            <w:top w:w="0" w:type="dxa"/>
            <w:left w:w="108" w:type="dxa"/>
            <w:bottom w:w="0" w:type="dxa"/>
            <w:right w:w="108" w:type="dxa"/>
          </w:tblCellMar>
          <w:tblLook w:val="04A0"/>
        </w:tblPrEx>
        <w:tc>
          <w:tcPr>
            <w:tcW w:w="2605" w:type="dxa"/>
          </w:tcPr>
          <w:p w:rsidR="00405F46" w:rsidP="00405F46" w14:paraId="2731C77F" w14:textId="361455B4">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Caveman</w:t>
            </w:r>
          </w:p>
        </w:tc>
        <w:tc>
          <w:tcPr>
            <w:tcW w:w="5881" w:type="dxa"/>
          </w:tcPr>
          <w:p w:rsidR="00405F46" w:rsidP="00405F46" w14:paraId="3BBF2D20" w14:textId="3255978C">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 xml:space="preserve">See </w:t>
            </w:r>
            <w:r w:rsidRPr="00076EE6">
              <w:rPr>
                <w:i/>
                <w:iCs/>
                <w:color w:val="auto"/>
                <w:kern w:val="16"/>
                <w:sz w:val="24"/>
                <w:szCs w:val="20"/>
                <w:lang w:val="en-US" w:eastAsia="en-US" w:bidi="ar-SA"/>
              </w:rPr>
              <w:t>Bennett v. Stirling</w:t>
            </w:r>
            <w:r w:rsidRPr="00076EE6">
              <w:rPr>
                <w:color w:val="auto"/>
                <w:kern w:val="16"/>
                <w:sz w:val="24"/>
                <w:szCs w:val="20"/>
                <w:lang w:val="en-US" w:eastAsia="en-US" w:bidi="ar-SA"/>
              </w:rPr>
              <w:t xml:space="preserve"> (4th Cir. 2016) 842 F.3d 319, 32</w:t>
            </w:r>
            <w:r>
              <w:rPr>
                <w:color w:val="auto"/>
                <w:kern w:val="16"/>
                <w:sz w:val="24"/>
                <w:szCs w:val="20"/>
                <w:lang w:val="en-US" w:eastAsia="en-US" w:bidi="ar-SA"/>
              </w:rPr>
              <w:t>4-</w:t>
            </w:r>
            <w:r w:rsidR="00274E16">
              <w:rPr>
                <w:color w:val="auto"/>
                <w:kern w:val="16"/>
                <w:sz w:val="24"/>
                <w:szCs w:val="20"/>
                <w:lang w:val="en-US" w:eastAsia="en-US" w:bidi="ar-SA"/>
              </w:rPr>
              <w:t>3</w:t>
            </w:r>
            <w:r>
              <w:rPr>
                <w:color w:val="auto"/>
                <w:kern w:val="16"/>
                <w:sz w:val="24"/>
                <w:szCs w:val="20"/>
                <w:lang w:val="en-US" w:eastAsia="en-US" w:bidi="ar-SA"/>
              </w:rPr>
              <w:t>25 [“</w:t>
            </w:r>
            <w:r w:rsidRPr="00602978">
              <w:rPr>
                <w:color w:val="auto"/>
                <w:kern w:val="16"/>
                <w:sz w:val="24"/>
                <w:szCs w:val="20"/>
                <w:lang w:val="en-US" w:eastAsia="en-US" w:bidi="ar-SA"/>
              </w:rPr>
              <w:t>It is impossible to divorce the prosecutor</w:t>
            </w:r>
            <w:r>
              <w:rPr>
                <w:color w:val="auto"/>
                <w:kern w:val="16"/>
                <w:sz w:val="24"/>
                <w:szCs w:val="20"/>
                <w:lang w:val="en-US" w:eastAsia="en-US" w:bidi="ar-SA"/>
              </w:rPr>
              <w:t>’</w:t>
            </w:r>
            <w:r w:rsidRPr="00602978">
              <w:rPr>
                <w:color w:val="auto"/>
                <w:kern w:val="16"/>
                <w:sz w:val="24"/>
                <w:szCs w:val="20"/>
                <w:lang w:val="en-US" w:eastAsia="en-US" w:bidi="ar-SA"/>
              </w:rPr>
              <w:t>s</w:t>
            </w:r>
            <w:r>
              <w:rPr>
                <w:color w:val="auto"/>
                <w:kern w:val="16"/>
                <w:sz w:val="24"/>
                <w:szCs w:val="20"/>
                <w:lang w:val="en-US" w:eastAsia="en-US" w:bidi="ar-SA"/>
              </w:rPr>
              <w:t xml:space="preserve"> . . . </w:t>
            </w:r>
            <w:r w:rsidRPr="00602978">
              <w:rPr>
                <w:color w:val="auto"/>
                <w:kern w:val="16"/>
                <w:sz w:val="24"/>
                <w:szCs w:val="20"/>
                <w:lang w:val="en-US" w:eastAsia="en-US" w:bidi="ar-SA"/>
              </w:rPr>
              <w:t xml:space="preserve"> </w:t>
            </w:r>
            <w:r>
              <w:rPr>
                <w:color w:val="auto"/>
                <w:kern w:val="16"/>
                <w:sz w:val="24"/>
                <w:szCs w:val="20"/>
                <w:lang w:val="en-US" w:eastAsia="en-US" w:bidi="ar-SA"/>
              </w:rPr>
              <w:t>‘</w:t>
            </w:r>
            <w:r w:rsidRPr="00602978">
              <w:rPr>
                <w:color w:val="auto"/>
                <w:kern w:val="16"/>
                <w:sz w:val="24"/>
                <w:szCs w:val="20"/>
                <w:lang w:val="en-US" w:eastAsia="en-US" w:bidi="ar-SA"/>
              </w:rPr>
              <w:t>caveman</w:t>
            </w:r>
            <w:r>
              <w:rPr>
                <w:color w:val="auto"/>
                <w:kern w:val="16"/>
                <w:sz w:val="24"/>
                <w:szCs w:val="20"/>
                <w:lang w:val="en-US" w:eastAsia="en-US" w:bidi="ar-SA"/>
              </w:rPr>
              <w:t>’</w:t>
            </w:r>
            <w:r w:rsidRPr="00602978">
              <w:rPr>
                <w:color w:val="auto"/>
                <w:kern w:val="16"/>
                <w:sz w:val="24"/>
                <w:szCs w:val="20"/>
                <w:lang w:val="en-US" w:eastAsia="en-US" w:bidi="ar-SA"/>
              </w:rPr>
              <w:t xml:space="preserve"> label, and other descriptions of a black capital defendant from their odious historical context</w:t>
            </w:r>
            <w:r>
              <w:rPr>
                <w:color w:val="auto"/>
                <w:kern w:val="16"/>
                <w:sz w:val="24"/>
                <w:szCs w:val="20"/>
                <w:lang w:val="en-US" w:eastAsia="en-US" w:bidi="ar-SA"/>
              </w:rPr>
              <w:t>.”]</w:t>
            </w:r>
          </w:p>
        </w:tc>
      </w:tr>
      <w:tr w14:paraId="45F8C49E" w14:textId="77777777" w:rsidTr="00435333">
        <w:tblPrEx>
          <w:tblW w:w="0" w:type="auto"/>
          <w:tblInd w:w="0" w:type="dxa"/>
          <w:tblCellMar>
            <w:top w:w="0" w:type="dxa"/>
            <w:left w:w="108" w:type="dxa"/>
            <w:bottom w:w="0" w:type="dxa"/>
            <w:right w:w="108" w:type="dxa"/>
          </w:tblCellMar>
          <w:tblLook w:val="04A0"/>
        </w:tblPrEx>
        <w:tc>
          <w:tcPr>
            <w:tcW w:w="2605" w:type="dxa"/>
          </w:tcPr>
          <w:p w:rsidR="00405F46" w:rsidP="00405F46" w14:paraId="7F5D40ED" w14:textId="72868319">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Beast (or beast of burden)</w:t>
            </w:r>
          </w:p>
        </w:tc>
        <w:tc>
          <w:tcPr>
            <w:tcW w:w="5881" w:type="dxa"/>
          </w:tcPr>
          <w:p w:rsidR="00405F46" w:rsidP="00405F46" w14:paraId="3790B83D" w14:textId="069E4DDA">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 xml:space="preserve">See </w:t>
            </w:r>
            <w:r w:rsidRPr="00076EE6">
              <w:rPr>
                <w:i/>
                <w:iCs/>
                <w:color w:val="auto"/>
                <w:kern w:val="16"/>
                <w:sz w:val="24"/>
                <w:szCs w:val="20"/>
                <w:lang w:val="en-US" w:eastAsia="en-US" w:bidi="ar-SA"/>
              </w:rPr>
              <w:t>Bennett v. Stirling</w:t>
            </w:r>
            <w:r w:rsidRPr="00076EE6">
              <w:rPr>
                <w:color w:val="auto"/>
                <w:kern w:val="16"/>
                <w:sz w:val="24"/>
                <w:szCs w:val="20"/>
                <w:lang w:val="en-US" w:eastAsia="en-US" w:bidi="ar-SA"/>
              </w:rPr>
              <w:t xml:space="preserve"> (4th Cir. 2016) 842 F.3d 319, 32</w:t>
            </w:r>
            <w:r w:rsidR="00574DF3">
              <w:rPr>
                <w:color w:val="auto"/>
                <w:kern w:val="16"/>
                <w:sz w:val="24"/>
                <w:szCs w:val="20"/>
                <w:lang w:val="en-US" w:eastAsia="en-US" w:bidi="ar-SA"/>
              </w:rPr>
              <w:t>4-</w:t>
            </w:r>
            <w:r w:rsidR="00274E16">
              <w:rPr>
                <w:color w:val="auto"/>
                <w:kern w:val="16"/>
                <w:sz w:val="24"/>
                <w:szCs w:val="20"/>
                <w:lang w:val="en-US" w:eastAsia="en-US" w:bidi="ar-SA"/>
              </w:rPr>
              <w:t>3</w:t>
            </w:r>
            <w:r w:rsidR="00574DF3">
              <w:rPr>
                <w:color w:val="auto"/>
                <w:kern w:val="16"/>
                <w:sz w:val="24"/>
                <w:szCs w:val="20"/>
                <w:lang w:val="en-US" w:eastAsia="en-US" w:bidi="ar-SA"/>
              </w:rPr>
              <w:t>25 [prosecutorial misconduct where prosecutor referred to Mr. Bennett as a “beast of burden” among other dehumanizing expressions]</w:t>
            </w:r>
          </w:p>
        </w:tc>
      </w:tr>
      <w:tr w14:paraId="34DC065D" w14:textId="77777777" w:rsidTr="00435333">
        <w:tblPrEx>
          <w:tblW w:w="0" w:type="auto"/>
          <w:tblInd w:w="0" w:type="dxa"/>
          <w:tblCellMar>
            <w:top w:w="0" w:type="dxa"/>
            <w:left w:w="108" w:type="dxa"/>
            <w:bottom w:w="0" w:type="dxa"/>
            <w:right w:w="108" w:type="dxa"/>
          </w:tblCellMar>
          <w:tblLook w:val="04A0"/>
        </w:tblPrEx>
        <w:tc>
          <w:tcPr>
            <w:tcW w:w="2605" w:type="dxa"/>
          </w:tcPr>
          <w:p w:rsidR="00405F46" w:rsidP="00405F46" w14:paraId="012B5DB5" w14:textId="21DDBFE5">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Inhuman / not human</w:t>
            </w:r>
          </w:p>
        </w:tc>
        <w:tc>
          <w:tcPr>
            <w:tcW w:w="5881" w:type="dxa"/>
          </w:tcPr>
          <w:p w:rsidR="00405F46" w:rsidP="00405F46" w14:paraId="77B6A4C5" w14:textId="5AA6608C">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 xml:space="preserve">See </w:t>
            </w:r>
            <w:r w:rsidRPr="00076EE6">
              <w:rPr>
                <w:i/>
                <w:iCs/>
                <w:color w:val="auto"/>
                <w:kern w:val="16"/>
                <w:sz w:val="24"/>
                <w:szCs w:val="20"/>
                <w:lang w:val="en-US" w:eastAsia="en-US" w:bidi="ar-SA"/>
              </w:rPr>
              <w:t>Bennett v. Stirling</w:t>
            </w:r>
            <w:r w:rsidRPr="00076EE6">
              <w:rPr>
                <w:color w:val="auto"/>
                <w:kern w:val="16"/>
                <w:sz w:val="24"/>
                <w:szCs w:val="20"/>
                <w:lang w:val="en-US" w:eastAsia="en-US" w:bidi="ar-SA"/>
              </w:rPr>
              <w:t xml:space="preserve"> (4th Cir. 2016) 842 F.3d 319, 32</w:t>
            </w:r>
            <w:r w:rsidR="00574DF3">
              <w:rPr>
                <w:color w:val="auto"/>
                <w:kern w:val="16"/>
                <w:sz w:val="24"/>
                <w:szCs w:val="20"/>
                <w:lang w:val="en-US" w:eastAsia="en-US" w:bidi="ar-SA"/>
              </w:rPr>
              <w:t>4</w:t>
            </w:r>
            <w:r>
              <w:rPr>
                <w:color w:val="auto"/>
                <w:kern w:val="16"/>
                <w:sz w:val="24"/>
                <w:szCs w:val="20"/>
                <w:lang w:val="en-US" w:eastAsia="en-US" w:bidi="ar-SA"/>
              </w:rPr>
              <w:t xml:space="preserve"> [finding prosecutorial misconduct where prosecutor engaged in appeals to racial prejudice during closing argument, including referring to the accused as “</w:t>
            </w:r>
            <w:r w:rsidRPr="00602978">
              <w:rPr>
                <w:color w:val="auto"/>
                <w:kern w:val="16"/>
                <w:sz w:val="24"/>
                <w:szCs w:val="20"/>
                <w:lang w:val="en-US" w:eastAsia="en-US" w:bidi="ar-SA"/>
              </w:rPr>
              <w:t>vile, cruel, inhuman</w:t>
            </w:r>
            <w:r>
              <w:rPr>
                <w:color w:val="auto"/>
                <w:kern w:val="16"/>
                <w:sz w:val="24"/>
                <w:szCs w:val="20"/>
                <w:lang w:val="en-US" w:eastAsia="en-US" w:bidi="ar-SA"/>
              </w:rPr>
              <w:t>”]</w:t>
            </w:r>
          </w:p>
        </w:tc>
      </w:tr>
      <w:tr w14:paraId="2BA4D027" w14:textId="77777777" w:rsidTr="00435333">
        <w:tblPrEx>
          <w:tblW w:w="0" w:type="auto"/>
          <w:tblInd w:w="0" w:type="dxa"/>
          <w:tblCellMar>
            <w:top w:w="0" w:type="dxa"/>
            <w:left w:w="108" w:type="dxa"/>
            <w:bottom w:w="0" w:type="dxa"/>
            <w:right w:w="108" w:type="dxa"/>
          </w:tblCellMar>
          <w:tblLook w:val="04A0"/>
        </w:tblPrEx>
        <w:tc>
          <w:tcPr>
            <w:tcW w:w="2605" w:type="dxa"/>
          </w:tcPr>
          <w:p w:rsidR="00405F46" w:rsidP="00405F46" w14:paraId="518E750E" w14:textId="00398F66">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Pimp / pimping</w:t>
            </w:r>
          </w:p>
        </w:tc>
        <w:tc>
          <w:tcPr>
            <w:tcW w:w="5881" w:type="dxa"/>
          </w:tcPr>
          <w:p w:rsidR="00405F46" w:rsidP="00405F46" w14:paraId="612D8DC6" w14:textId="05680F58">
            <w:pPr>
              <w:pStyle w:val="BodyText"/>
              <w:spacing w:after="120" w:line="276" w:lineRule="auto"/>
              <w:jc w:val="both"/>
              <w:rPr>
                <w:rStyle w:val="DefaultParagraphFont"/>
                <w:color w:val="auto"/>
                <w:kern w:val="16"/>
                <w:sz w:val="24"/>
                <w:szCs w:val="20"/>
                <w:lang w:val="en-US" w:eastAsia="en-US" w:bidi="ar-SA"/>
              </w:rPr>
            </w:pPr>
            <w:r w:rsidRPr="00430902">
              <w:rPr>
                <w:color w:val="auto"/>
                <w:kern w:val="16"/>
                <w:sz w:val="24"/>
                <w:szCs w:val="20"/>
                <w:lang w:val="en-US" w:eastAsia="en-US" w:bidi="ar-SA"/>
              </w:rPr>
              <w:t xml:space="preserve">Williamson &amp; Marcus, </w:t>
            </w:r>
            <w:r w:rsidRPr="00430902">
              <w:rPr>
                <w:i/>
                <w:iCs/>
                <w:color w:val="auto"/>
                <w:kern w:val="16"/>
                <w:sz w:val="24"/>
                <w:szCs w:val="20"/>
                <w:lang w:val="en-US" w:eastAsia="en-US" w:bidi="ar-SA"/>
              </w:rPr>
              <w:t>Black Pimps Matter: Racially Selective Identification and Prosecution of Sex Trafficking in the United States</w:t>
            </w:r>
            <w:r w:rsidRPr="00430902">
              <w:rPr>
                <w:color w:val="auto"/>
                <w:kern w:val="16"/>
                <w:sz w:val="24"/>
                <w:szCs w:val="20"/>
                <w:lang w:val="en-US" w:eastAsia="en-US" w:bidi="ar-SA"/>
              </w:rPr>
              <w:t xml:space="preserve"> in Third Party Sex Work and Pimps in the Age of Anti-Trafficking (Horning &amp; Marcus edits., 2017)</w:t>
            </w:r>
            <w:r>
              <w:rPr>
                <w:color w:val="auto"/>
                <w:kern w:val="16"/>
                <w:sz w:val="24"/>
                <w:szCs w:val="20"/>
                <w:lang w:val="en-US" w:eastAsia="en-US" w:bidi="ar-SA"/>
              </w:rPr>
              <w:t xml:space="preserve"> [discussing racist association between pimping and Black men]</w:t>
            </w:r>
            <w:r w:rsidR="00011F0F">
              <w:rPr>
                <w:color w:val="auto"/>
                <w:kern w:val="16"/>
                <w:sz w:val="24"/>
                <w:szCs w:val="20"/>
                <w:lang w:val="en-US" w:eastAsia="en-US" w:bidi="ar-SA"/>
              </w:rPr>
              <w:t xml:space="preserve">; </w:t>
            </w:r>
            <w:r w:rsidRPr="00FA337C" w:rsidR="00011F0F">
              <w:rPr>
                <w:i/>
                <w:iCs/>
                <w:color w:val="auto"/>
                <w:kern w:val="16"/>
                <w:sz w:val="24"/>
                <w:szCs w:val="20"/>
                <w:lang w:val="en-US" w:eastAsia="en-US" w:bidi="ar-SA"/>
              </w:rPr>
              <w:t>People v. Johnson &amp; Williams</w:t>
            </w:r>
            <w:r w:rsidRPr="00FA337C" w:rsidR="00011F0F">
              <w:rPr>
                <w:color w:val="auto"/>
                <w:kern w:val="16"/>
                <w:sz w:val="24"/>
                <w:szCs w:val="20"/>
                <w:lang w:val="en-US" w:eastAsia="en-US" w:bidi="ar-SA"/>
              </w:rPr>
              <w:t xml:space="preserve"> (Dec. 29 2022) 2022 WL 17986210</w:t>
            </w:r>
            <w:r w:rsidR="00011F0F">
              <w:rPr>
                <w:color w:val="auto"/>
                <w:kern w:val="16"/>
                <w:sz w:val="24"/>
                <w:szCs w:val="20"/>
                <w:lang w:val="en-US" w:eastAsia="en-US" w:bidi="ar-SA"/>
              </w:rPr>
              <w:t xml:space="preserve"> </w:t>
            </w:r>
            <w:r w:rsidRPr="003C13C3" w:rsidR="003C13C3">
              <w:rPr>
                <w:color w:val="auto"/>
                <w:kern w:val="16"/>
                <w:sz w:val="24"/>
                <w:szCs w:val="20"/>
                <w:lang w:val="en-US" w:eastAsia="en-US" w:bidi="ar-SA"/>
              </w:rPr>
              <w:t xml:space="preserve">(conc. opn. Lie, J.) </w:t>
            </w:r>
            <w:r w:rsidR="00011F0F">
              <w:rPr>
                <w:color w:val="auto"/>
                <w:kern w:val="16"/>
                <w:sz w:val="24"/>
                <w:szCs w:val="20"/>
                <w:lang w:val="en-US" w:eastAsia="en-US" w:bidi="ar-SA"/>
              </w:rPr>
              <w:t>[</w:t>
            </w:r>
            <w:r w:rsidR="003C13C3">
              <w:rPr>
                <w:color w:val="auto"/>
                <w:kern w:val="16"/>
                <w:sz w:val="24"/>
                <w:szCs w:val="20"/>
                <w:lang w:val="en-US" w:eastAsia="en-US" w:bidi="ar-SA"/>
              </w:rPr>
              <w:t xml:space="preserve">finding that </w:t>
            </w:r>
            <w:r w:rsidR="00011F0F">
              <w:rPr>
                <w:color w:val="auto"/>
                <w:kern w:val="16"/>
                <w:sz w:val="24"/>
                <w:szCs w:val="20"/>
                <w:lang w:val="en-US" w:eastAsia="en-US" w:bidi="ar-SA"/>
              </w:rPr>
              <w:t xml:space="preserve">testifying police officer’s use of the term “gorilla pimp” </w:t>
            </w:r>
            <w:r w:rsidR="00147E56">
              <w:rPr>
                <w:color w:val="auto"/>
                <w:kern w:val="16"/>
                <w:sz w:val="24"/>
                <w:szCs w:val="20"/>
                <w:lang w:val="en-US" w:eastAsia="en-US" w:bidi="ar-SA"/>
              </w:rPr>
              <w:t>is racially coded and not excused by any viable theory of relevance but was harmless beyond a reasonable doubt, explaining that such racially coded language is “particularly injurious in the context of profile evidence.”]</w:t>
            </w:r>
            <w:r>
              <w:rPr>
                <w:rStyle w:val="FootnoteReference"/>
              </w:rPr>
              <w:footnoteReference w:id="4"/>
            </w:r>
          </w:p>
        </w:tc>
      </w:tr>
      <w:tr w14:paraId="28AC0E3A" w14:textId="77777777" w:rsidTr="00435333">
        <w:tblPrEx>
          <w:tblW w:w="0" w:type="auto"/>
          <w:tblInd w:w="0" w:type="dxa"/>
          <w:tblCellMar>
            <w:top w:w="0" w:type="dxa"/>
            <w:left w:w="108" w:type="dxa"/>
            <w:bottom w:w="0" w:type="dxa"/>
            <w:right w:w="108" w:type="dxa"/>
          </w:tblCellMar>
          <w:tblLook w:val="04A0"/>
        </w:tblPrEx>
        <w:tc>
          <w:tcPr>
            <w:tcW w:w="2605" w:type="dxa"/>
          </w:tcPr>
          <w:p w:rsidR="00405F46" w:rsidP="00405F46" w14:paraId="3BCD3603" w14:textId="11D554A3">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Ghetto</w:t>
            </w:r>
            <w:r w:rsidR="003E480E">
              <w:rPr>
                <w:color w:val="auto"/>
                <w:kern w:val="16"/>
                <w:sz w:val="24"/>
                <w:szCs w:val="20"/>
                <w:lang w:val="en-US" w:eastAsia="en-US" w:bidi="ar-SA"/>
              </w:rPr>
              <w:t>, hood / references to “lifestyle”</w:t>
            </w:r>
          </w:p>
        </w:tc>
        <w:tc>
          <w:tcPr>
            <w:tcW w:w="5881" w:type="dxa"/>
          </w:tcPr>
          <w:p w:rsidR="00405F46" w:rsidP="005C7F46" w14:paraId="4A9DF425" w14:textId="795990BE">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 xml:space="preserve">Smiley </w:t>
            </w:r>
            <w:r w:rsidR="0086553D">
              <w:rPr>
                <w:color w:val="auto"/>
                <w:kern w:val="16"/>
                <w:sz w:val="24"/>
                <w:szCs w:val="20"/>
                <w:lang w:val="en-US" w:eastAsia="en-US" w:bidi="ar-SA"/>
              </w:rPr>
              <w:t xml:space="preserve">&amp; </w:t>
            </w:r>
            <w:r>
              <w:rPr>
                <w:color w:val="auto"/>
                <w:kern w:val="16"/>
                <w:sz w:val="24"/>
                <w:szCs w:val="20"/>
                <w:lang w:val="en-US" w:eastAsia="en-US" w:bidi="ar-SA"/>
              </w:rPr>
              <w:t xml:space="preserve">Fakunle, </w:t>
            </w:r>
            <w:r w:rsidRPr="003169A5">
              <w:rPr>
                <w:i/>
                <w:iCs/>
                <w:color w:val="auto"/>
                <w:kern w:val="16"/>
                <w:sz w:val="24"/>
                <w:szCs w:val="20"/>
                <w:lang w:val="en-US" w:eastAsia="en-US" w:bidi="ar-SA"/>
              </w:rPr>
              <w:t>From “Brute” to “Thug:” The Demonization and Criminalization of Unarmed Black Male Victims in America</w:t>
            </w:r>
            <w:r w:rsidR="0086553D">
              <w:rPr>
                <w:i/>
                <w:iCs/>
                <w:color w:val="auto"/>
                <w:kern w:val="16"/>
                <w:sz w:val="24"/>
                <w:szCs w:val="20"/>
                <w:lang w:val="en-US" w:eastAsia="en-US" w:bidi="ar-SA"/>
              </w:rPr>
              <w:t xml:space="preserve"> </w:t>
            </w:r>
            <w:r w:rsidR="0086553D">
              <w:rPr>
                <w:color w:val="auto"/>
                <w:kern w:val="16"/>
                <w:sz w:val="24"/>
                <w:szCs w:val="20"/>
                <w:lang w:val="en-US" w:eastAsia="en-US" w:bidi="ar-SA"/>
              </w:rPr>
              <w:t>(2016)</w:t>
            </w:r>
            <w:r>
              <w:rPr>
                <w:color w:val="auto"/>
                <w:kern w:val="16"/>
                <w:sz w:val="24"/>
                <w:szCs w:val="20"/>
                <w:lang w:val="en-US" w:eastAsia="en-US" w:bidi="ar-SA"/>
              </w:rPr>
              <w:t xml:space="preserve"> J. Hum. Behav. Soc. Environ.</w:t>
            </w:r>
            <w:r w:rsidR="0086553D">
              <w:rPr>
                <w:color w:val="auto"/>
                <w:kern w:val="16"/>
                <w:sz w:val="24"/>
                <w:szCs w:val="20"/>
                <w:lang w:val="en-US" w:eastAsia="en-US" w:bidi="ar-SA"/>
              </w:rPr>
              <w:t>, at pp.</w:t>
            </w:r>
            <w:r>
              <w:rPr>
                <w:color w:val="auto"/>
                <w:kern w:val="16"/>
                <w:sz w:val="24"/>
                <w:szCs w:val="20"/>
                <w:lang w:val="en-US" w:eastAsia="en-US" w:bidi="ar-SA"/>
              </w:rPr>
              <w:t xml:space="preserve"> 350-366</w:t>
            </w:r>
            <w:r w:rsidR="00CE5CBF">
              <w:rPr>
                <w:color w:val="auto"/>
                <w:kern w:val="16"/>
                <w:sz w:val="24"/>
                <w:szCs w:val="20"/>
                <w:lang w:val="en-US" w:eastAsia="en-US" w:bidi="ar-SA"/>
              </w:rPr>
              <w:t xml:space="preserve">; </w:t>
            </w:r>
            <w:r w:rsidRPr="00CE5CBF" w:rsidR="00CE5CBF">
              <w:rPr>
                <w:i/>
                <w:iCs/>
                <w:color w:val="auto"/>
                <w:kern w:val="16"/>
                <w:sz w:val="24"/>
                <w:szCs w:val="20"/>
                <w:lang w:val="en-US" w:eastAsia="en-US" w:bidi="ar-SA"/>
              </w:rPr>
              <w:t>People v. Wade</w:t>
            </w:r>
            <w:r w:rsidR="000F6FED">
              <w:rPr>
                <w:color w:val="auto"/>
                <w:kern w:val="16"/>
                <w:sz w:val="24"/>
                <w:szCs w:val="20"/>
                <w:lang w:val="en-US" w:eastAsia="en-US" w:bidi="ar-SA"/>
              </w:rPr>
              <w:t xml:space="preserve">, </w:t>
            </w:r>
            <w:r w:rsidR="00CE5CBF">
              <w:rPr>
                <w:color w:val="auto"/>
                <w:kern w:val="16"/>
                <w:sz w:val="24"/>
                <w:szCs w:val="20"/>
                <w:lang w:val="en-US" w:eastAsia="en-US" w:bidi="ar-SA"/>
              </w:rPr>
              <w:t xml:space="preserve">Contra Costa </w:t>
            </w:r>
            <w:r w:rsidR="000F6FED">
              <w:rPr>
                <w:color w:val="auto"/>
                <w:kern w:val="16"/>
                <w:sz w:val="24"/>
                <w:szCs w:val="20"/>
                <w:lang w:val="en-US" w:eastAsia="en-US" w:bidi="ar-SA"/>
              </w:rPr>
              <w:t>County Case</w:t>
            </w:r>
            <w:r w:rsidR="00CE5CBF">
              <w:rPr>
                <w:color w:val="auto"/>
                <w:kern w:val="16"/>
                <w:sz w:val="24"/>
                <w:szCs w:val="20"/>
                <w:lang w:val="en-US" w:eastAsia="en-US" w:bidi="ar-SA"/>
              </w:rPr>
              <w:t xml:space="preserve"> No</w:t>
            </w:r>
            <w:r w:rsidR="000F6FED">
              <w:rPr>
                <w:color w:val="auto"/>
                <w:kern w:val="16"/>
                <w:sz w:val="24"/>
                <w:szCs w:val="20"/>
                <w:lang w:val="en-US" w:eastAsia="en-US" w:bidi="ar-SA"/>
              </w:rPr>
              <w:t>.</w:t>
            </w:r>
            <w:r w:rsidR="00CE5CBF">
              <w:rPr>
                <w:color w:val="auto"/>
                <w:kern w:val="16"/>
                <w:sz w:val="24"/>
                <w:szCs w:val="20"/>
                <w:lang w:val="en-US" w:eastAsia="en-US" w:bidi="ar-SA"/>
              </w:rPr>
              <w:t xml:space="preserve"> 04-202870-2</w:t>
            </w:r>
            <w:r w:rsidR="000F6FED">
              <w:rPr>
                <w:color w:val="auto"/>
                <w:kern w:val="16"/>
                <w:sz w:val="24"/>
                <w:szCs w:val="20"/>
                <w:lang w:val="en-US" w:eastAsia="en-US" w:bidi="ar-SA"/>
              </w:rPr>
              <w:t>, Motion Pursuant to CRJA</w:t>
            </w:r>
            <w:r w:rsidR="001A285D">
              <w:rPr>
                <w:color w:val="auto"/>
                <w:kern w:val="16"/>
                <w:sz w:val="24"/>
                <w:szCs w:val="20"/>
                <w:lang w:val="en-US" w:eastAsia="en-US" w:bidi="ar-SA"/>
              </w:rPr>
              <w:t xml:space="preserve"> [</w:t>
            </w:r>
            <w:r w:rsidR="000F6FED">
              <w:rPr>
                <w:color w:val="auto"/>
                <w:kern w:val="16"/>
                <w:sz w:val="24"/>
                <w:szCs w:val="20"/>
                <w:lang w:val="en-US" w:eastAsia="en-US" w:bidi="ar-SA"/>
              </w:rPr>
              <w:t xml:space="preserve">Penal Code </w:t>
            </w:r>
            <w:r w:rsidR="005C7F46">
              <w:rPr>
                <w:color w:val="auto"/>
                <w:kern w:val="16"/>
                <w:sz w:val="24"/>
                <w:szCs w:val="20"/>
                <w:lang w:val="en-US" w:eastAsia="en-US" w:bidi="ar-SA"/>
              </w:rPr>
              <w:t>§</w:t>
            </w:r>
            <w:r w:rsidR="000F6FED">
              <w:rPr>
                <w:color w:val="auto"/>
                <w:kern w:val="16"/>
                <w:sz w:val="24"/>
                <w:szCs w:val="20"/>
                <w:lang w:val="en-US" w:eastAsia="en-US" w:bidi="ar-SA"/>
              </w:rPr>
              <w:t xml:space="preserve"> </w:t>
            </w:r>
            <w:r w:rsidR="001A285D">
              <w:rPr>
                <w:color w:val="auto"/>
                <w:kern w:val="16"/>
                <w:sz w:val="24"/>
                <w:szCs w:val="20"/>
                <w:lang w:val="en-US" w:eastAsia="en-US" w:bidi="ar-SA"/>
              </w:rPr>
              <w:t>745</w:t>
            </w:r>
            <w:r w:rsidR="000F6FED">
              <w:rPr>
                <w:color w:val="auto"/>
                <w:kern w:val="16"/>
                <w:sz w:val="24"/>
                <w:szCs w:val="20"/>
                <w:lang w:val="en-US" w:eastAsia="en-US" w:bidi="ar-SA"/>
              </w:rPr>
              <w:t xml:space="preserve">, </w:t>
            </w:r>
            <w:r w:rsidR="005C7F46">
              <w:rPr>
                <w:color w:val="auto"/>
                <w:kern w:val="16"/>
                <w:sz w:val="24"/>
                <w:szCs w:val="20"/>
                <w:lang w:val="en-US" w:eastAsia="en-US" w:bidi="ar-SA"/>
              </w:rPr>
              <w:t>subd.</w:t>
            </w:r>
            <w:r w:rsidR="000F6FED">
              <w:rPr>
                <w:color w:val="auto"/>
                <w:kern w:val="16"/>
                <w:sz w:val="24"/>
                <w:szCs w:val="20"/>
                <w:lang w:val="en-US" w:eastAsia="en-US" w:bidi="ar-SA"/>
              </w:rPr>
              <w:t xml:space="preserve"> </w:t>
            </w:r>
            <w:r w:rsidR="001A285D">
              <w:rPr>
                <w:color w:val="auto"/>
                <w:kern w:val="16"/>
                <w:sz w:val="24"/>
                <w:szCs w:val="20"/>
                <w:lang w:val="en-US" w:eastAsia="en-US" w:bidi="ar-SA"/>
              </w:rPr>
              <w:t>(</w:t>
            </w:r>
            <w:r w:rsidR="00CE5CBF">
              <w:rPr>
                <w:color w:val="auto"/>
                <w:kern w:val="16"/>
                <w:sz w:val="24"/>
                <w:szCs w:val="20"/>
                <w:lang w:val="en-US" w:eastAsia="en-US" w:bidi="ar-SA"/>
              </w:rPr>
              <w:t xml:space="preserve">a)(2) </w:t>
            </w:r>
            <w:r w:rsidR="000F6FED">
              <w:rPr>
                <w:color w:val="auto"/>
                <w:kern w:val="16"/>
                <w:sz w:val="24"/>
                <w:szCs w:val="20"/>
                <w:lang w:val="en-US" w:eastAsia="en-US" w:bidi="ar-SA"/>
              </w:rPr>
              <w:t>argument</w:t>
            </w:r>
            <w:r w:rsidR="00CE5CBF">
              <w:rPr>
                <w:color w:val="auto"/>
                <w:kern w:val="16"/>
                <w:sz w:val="24"/>
                <w:szCs w:val="20"/>
                <w:lang w:val="en-US" w:eastAsia="en-US" w:bidi="ar-SA"/>
              </w:rPr>
              <w:t xml:space="preserve"> based in part on </w:t>
            </w:r>
            <w:r w:rsidRPr="00CE5CBF" w:rsidR="00CE5CBF">
              <w:rPr>
                <w:color w:val="auto"/>
                <w:kern w:val="16"/>
                <w:sz w:val="24"/>
                <w:szCs w:val="20"/>
                <w:lang w:val="en-US" w:eastAsia="en-US" w:bidi="ar-SA"/>
              </w:rPr>
              <w:t xml:space="preserve">statements made by jurors about </w:t>
            </w:r>
            <w:r w:rsidR="00CE5CBF">
              <w:rPr>
                <w:color w:val="auto"/>
                <w:kern w:val="16"/>
                <w:sz w:val="24"/>
                <w:szCs w:val="20"/>
                <w:lang w:val="en-US" w:eastAsia="en-US" w:bidi="ar-SA"/>
              </w:rPr>
              <w:t>the accused’s</w:t>
            </w:r>
            <w:r w:rsidRPr="00CE5CBF" w:rsidR="00CE5CBF">
              <w:rPr>
                <w:color w:val="auto"/>
                <w:kern w:val="16"/>
                <w:sz w:val="24"/>
                <w:szCs w:val="20"/>
                <w:lang w:val="en-US" w:eastAsia="en-US" w:bidi="ar-SA"/>
              </w:rPr>
              <w:t xml:space="preserve"> neighborhood, lifestyle, and his fiancé being “so ghetto”</w:t>
            </w:r>
            <w:r w:rsidR="001A285D">
              <w:rPr>
                <w:color w:val="auto"/>
                <w:kern w:val="16"/>
                <w:sz w:val="24"/>
                <w:szCs w:val="20"/>
                <w:lang w:val="en-US" w:eastAsia="en-US" w:bidi="ar-SA"/>
              </w:rPr>
              <w:t>; explaining that the term “ghetto” is “a racially-coded term that is derogatory in nature” and for “contemporary Americans, ‘ghetto’ is associated with neighborhoods where poor Black people live that are perceived to be ‘impoverished, chaotic, lawless, drug-infested, and ruled by violence’” (quoting An</w:t>
            </w:r>
            <w:r w:rsidR="000F6FED">
              <w:rPr>
                <w:color w:val="auto"/>
                <w:kern w:val="16"/>
                <w:sz w:val="24"/>
                <w:szCs w:val="20"/>
                <w:lang w:val="en-US" w:eastAsia="en-US" w:bidi="ar-SA"/>
              </w:rPr>
              <w:t>derson, The Iconic Ghetto (2012)</w:t>
            </w:r>
            <w:r w:rsidR="001A285D">
              <w:rPr>
                <w:color w:val="auto"/>
                <w:kern w:val="16"/>
                <w:sz w:val="24"/>
                <w:szCs w:val="20"/>
                <w:lang w:val="en-US" w:eastAsia="en-US" w:bidi="ar-SA"/>
              </w:rPr>
              <w:t xml:space="preserve"> 642 Annals of American Academy of Pol. &amp; Soc. Science 8)</w:t>
            </w:r>
            <w:r w:rsidR="004B4BCF">
              <w:rPr>
                <w:color w:val="auto"/>
                <w:kern w:val="16"/>
                <w:sz w:val="24"/>
                <w:szCs w:val="20"/>
                <w:lang w:val="en-US" w:eastAsia="en-US" w:bidi="ar-SA"/>
              </w:rPr>
              <w:t>; arguing that use of the word “lifestyle” was a coded reference to his culture and racial background</w:t>
            </w:r>
            <w:r w:rsidR="003E480E">
              <w:rPr>
                <w:color w:val="auto"/>
                <w:kern w:val="16"/>
                <w:sz w:val="24"/>
                <w:szCs w:val="20"/>
                <w:lang w:val="en-US" w:eastAsia="en-US" w:bidi="ar-SA"/>
              </w:rPr>
              <w:t>]</w:t>
            </w:r>
          </w:p>
        </w:tc>
      </w:tr>
      <w:tr w14:paraId="4A944ACB" w14:textId="77777777" w:rsidTr="00435333">
        <w:tblPrEx>
          <w:tblW w:w="0" w:type="auto"/>
          <w:tblInd w:w="0" w:type="dxa"/>
          <w:tblCellMar>
            <w:top w:w="0" w:type="dxa"/>
            <w:left w:w="108" w:type="dxa"/>
            <w:bottom w:w="0" w:type="dxa"/>
            <w:right w:w="108" w:type="dxa"/>
          </w:tblCellMar>
          <w:tblLook w:val="04A0"/>
        </w:tblPrEx>
        <w:tc>
          <w:tcPr>
            <w:tcW w:w="2605" w:type="dxa"/>
          </w:tcPr>
          <w:p w:rsidR="003E480E" w:rsidP="0029361E" w14:paraId="505A754F" w14:textId="3CD04602">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High crime area / references to  neighborhood</w:t>
            </w:r>
          </w:p>
        </w:tc>
        <w:tc>
          <w:tcPr>
            <w:tcW w:w="5881" w:type="dxa"/>
          </w:tcPr>
          <w:p w:rsidR="003E480E" w:rsidP="00EC6E72" w14:paraId="3953453F" w14:textId="41BF0D8F">
            <w:pPr>
              <w:pStyle w:val="BodyText"/>
              <w:spacing w:after="120" w:line="276" w:lineRule="auto"/>
              <w:jc w:val="both"/>
              <w:rPr>
                <w:rStyle w:val="DefaultParagraphFont"/>
                <w:color w:val="auto"/>
                <w:kern w:val="16"/>
                <w:sz w:val="24"/>
                <w:szCs w:val="20"/>
                <w:lang w:val="en-US" w:eastAsia="en-US" w:bidi="ar-SA"/>
              </w:rPr>
            </w:pPr>
            <w:r w:rsidRPr="00ED5F94">
              <w:rPr>
                <w:i/>
                <w:iCs/>
                <w:color w:val="auto"/>
                <w:kern w:val="16"/>
                <w:sz w:val="24"/>
                <w:szCs w:val="20"/>
                <w:lang w:val="en-US" w:eastAsia="en-US" w:bidi="ar-SA"/>
              </w:rPr>
              <w:t xml:space="preserve">Finley v. Superior Ct. of City &amp; </w:t>
            </w:r>
            <w:r w:rsidR="00EC6E72">
              <w:rPr>
                <w:i/>
                <w:iCs/>
                <w:color w:val="auto"/>
                <w:kern w:val="16"/>
                <w:sz w:val="24"/>
                <w:szCs w:val="20"/>
                <w:lang w:val="en-US" w:eastAsia="en-US" w:bidi="ar-SA"/>
              </w:rPr>
              <w:t>County</w:t>
            </w:r>
            <w:r w:rsidRPr="00ED5F94">
              <w:rPr>
                <w:i/>
                <w:iCs/>
                <w:color w:val="auto"/>
                <w:kern w:val="16"/>
                <w:sz w:val="24"/>
                <w:szCs w:val="20"/>
                <w:lang w:val="en-US" w:eastAsia="en-US" w:bidi="ar-SA"/>
              </w:rPr>
              <w:t xml:space="preserve"> of San Francisco</w:t>
            </w:r>
            <w:r>
              <w:rPr>
                <w:color w:val="auto"/>
                <w:kern w:val="16"/>
                <w:sz w:val="24"/>
                <w:szCs w:val="20"/>
                <w:lang w:val="en-US" w:eastAsia="en-US" w:bidi="ar-SA"/>
              </w:rPr>
              <w:t xml:space="preserve"> (</w:t>
            </w:r>
            <w:r w:rsidR="00EC6E72">
              <w:rPr>
                <w:color w:val="auto"/>
                <w:kern w:val="16"/>
                <w:sz w:val="24"/>
                <w:szCs w:val="20"/>
                <w:lang w:val="en-US" w:eastAsia="en-US" w:bidi="ar-SA"/>
              </w:rPr>
              <w:t>2023) 95 Cal.App.5th 12</w:t>
            </w:r>
            <w:r>
              <w:rPr>
                <w:color w:val="auto"/>
                <w:kern w:val="16"/>
                <w:sz w:val="24"/>
                <w:szCs w:val="20"/>
                <w:lang w:val="en-US" w:eastAsia="en-US" w:bidi="ar-SA"/>
              </w:rPr>
              <w:t xml:space="preserve"> </w:t>
            </w:r>
            <w:r>
              <w:rPr>
                <w:color w:val="auto"/>
                <w:kern w:val="16"/>
                <w:sz w:val="24"/>
                <w:szCs w:val="20"/>
                <w:lang w:val="en-US" w:eastAsia="en-US" w:bidi="ar-SA"/>
              </w:rPr>
              <w:t>[</w:t>
            </w:r>
            <w:r>
              <w:rPr>
                <w:color w:val="auto"/>
                <w:kern w:val="16"/>
                <w:sz w:val="24"/>
                <w:szCs w:val="20"/>
                <w:lang w:val="en-US" w:eastAsia="en-US" w:bidi="ar-SA"/>
              </w:rPr>
              <w:t xml:space="preserve">granting writ of mandate in RJA case </w:t>
            </w:r>
            <w:r>
              <w:rPr>
                <w:color w:val="auto"/>
                <w:kern w:val="16"/>
                <w:sz w:val="24"/>
                <w:szCs w:val="20"/>
                <w:lang w:val="en-US" w:eastAsia="en-US" w:bidi="ar-SA"/>
              </w:rPr>
              <w:t>where police tried to justify a traffic stop in part because Mr. Finley’s car was parked in a “high crime area”; defense submitted expert declaration by Dante King (</w:t>
            </w:r>
            <w:r w:rsidR="004B4BCF">
              <w:rPr>
                <w:color w:val="auto"/>
                <w:kern w:val="16"/>
                <w:sz w:val="24"/>
                <w:szCs w:val="20"/>
                <w:lang w:val="en-US" w:eastAsia="en-US" w:bidi="ar-SA"/>
              </w:rPr>
              <w:t xml:space="preserve">an </w:t>
            </w:r>
            <w:r>
              <w:rPr>
                <w:color w:val="auto"/>
                <w:kern w:val="16"/>
                <w:sz w:val="24"/>
                <w:szCs w:val="20"/>
                <w:lang w:val="en-US" w:eastAsia="en-US" w:bidi="ar-SA"/>
              </w:rPr>
              <w:t>expert on policing and anti-racism) saying that references to “high crime area” demonstrate rac</w:t>
            </w:r>
            <w:r w:rsidR="00EC6E72">
              <w:rPr>
                <w:color w:val="auto"/>
                <w:kern w:val="16"/>
                <w:sz w:val="24"/>
                <w:szCs w:val="20"/>
                <w:lang w:val="en-US" w:eastAsia="en-US" w:bidi="ar-SA"/>
              </w:rPr>
              <w:t>ial bias]</w:t>
            </w:r>
          </w:p>
        </w:tc>
      </w:tr>
      <w:tr w14:paraId="68CE5776" w14:textId="77777777" w:rsidTr="00435333">
        <w:tblPrEx>
          <w:tblW w:w="0" w:type="auto"/>
          <w:tblInd w:w="0" w:type="dxa"/>
          <w:tblCellMar>
            <w:top w:w="0" w:type="dxa"/>
            <w:left w:w="108" w:type="dxa"/>
            <w:bottom w:w="0" w:type="dxa"/>
            <w:right w:w="108" w:type="dxa"/>
          </w:tblCellMar>
          <w:tblLook w:val="04A0"/>
        </w:tblPrEx>
        <w:tc>
          <w:tcPr>
            <w:tcW w:w="2605" w:type="dxa"/>
          </w:tcPr>
          <w:p w:rsidR="00405F46" w:rsidP="00405F46" w14:paraId="6BAA984A" w14:textId="6F6AE3B9">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Shady</w:t>
            </w:r>
          </w:p>
        </w:tc>
        <w:tc>
          <w:tcPr>
            <w:tcW w:w="5881" w:type="dxa"/>
          </w:tcPr>
          <w:p w:rsidR="00405F46" w:rsidP="00321DD1" w14:paraId="0AA14B31" w14:textId="5014442A">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 xml:space="preserve">Smiley &amp; Fakunle, </w:t>
            </w:r>
            <w:r w:rsidRPr="003169A5">
              <w:rPr>
                <w:i/>
                <w:iCs/>
                <w:color w:val="auto"/>
                <w:kern w:val="16"/>
                <w:sz w:val="24"/>
                <w:szCs w:val="20"/>
                <w:lang w:val="en-US" w:eastAsia="en-US" w:bidi="ar-SA"/>
              </w:rPr>
              <w:t>From “Brute” to “Thug:” The Demonization and Criminalization of Unarmed Black Male Victims in America</w:t>
            </w:r>
            <w:r>
              <w:rPr>
                <w:i/>
                <w:iCs/>
                <w:color w:val="auto"/>
                <w:kern w:val="16"/>
                <w:sz w:val="24"/>
                <w:szCs w:val="20"/>
                <w:lang w:val="en-US" w:eastAsia="en-US" w:bidi="ar-SA"/>
              </w:rPr>
              <w:t xml:space="preserve"> </w:t>
            </w:r>
            <w:r>
              <w:rPr>
                <w:color w:val="auto"/>
                <w:kern w:val="16"/>
                <w:sz w:val="24"/>
                <w:szCs w:val="20"/>
                <w:lang w:val="en-US" w:eastAsia="en-US" w:bidi="ar-SA"/>
              </w:rPr>
              <w:t xml:space="preserve">(2016) J. Hum. Behav. Soc. Environ., pp. 350-366 </w:t>
            </w:r>
          </w:p>
        </w:tc>
      </w:tr>
      <w:tr w14:paraId="5D384AAC" w14:textId="77777777" w:rsidTr="00435333">
        <w:tblPrEx>
          <w:tblW w:w="0" w:type="auto"/>
          <w:tblInd w:w="0" w:type="dxa"/>
          <w:tblCellMar>
            <w:top w:w="0" w:type="dxa"/>
            <w:left w:w="108" w:type="dxa"/>
            <w:bottom w:w="0" w:type="dxa"/>
            <w:right w:w="108" w:type="dxa"/>
          </w:tblCellMar>
          <w:tblLook w:val="04A0"/>
        </w:tblPrEx>
        <w:tc>
          <w:tcPr>
            <w:tcW w:w="2605" w:type="dxa"/>
          </w:tcPr>
          <w:p w:rsidR="00405F46" w:rsidP="00405F46" w14:paraId="4EFE40B4" w14:textId="30D1EA5E">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Sketchy</w:t>
            </w:r>
          </w:p>
        </w:tc>
        <w:tc>
          <w:tcPr>
            <w:tcW w:w="5881" w:type="dxa"/>
          </w:tcPr>
          <w:p w:rsidR="00405F46" w:rsidP="00321DD1" w14:paraId="0B051661" w14:textId="2FE38BB2">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 xml:space="preserve">Smiley &amp; Fakunle, </w:t>
            </w:r>
            <w:r w:rsidRPr="003169A5">
              <w:rPr>
                <w:i/>
                <w:iCs/>
                <w:color w:val="auto"/>
                <w:kern w:val="16"/>
                <w:sz w:val="24"/>
                <w:szCs w:val="20"/>
                <w:lang w:val="en-US" w:eastAsia="en-US" w:bidi="ar-SA"/>
              </w:rPr>
              <w:t>From “Brute” to “Thug:” The Demonization and Criminalization of Unarmed Black Male Victims in America</w:t>
            </w:r>
            <w:r>
              <w:rPr>
                <w:i/>
                <w:iCs/>
                <w:color w:val="auto"/>
                <w:kern w:val="16"/>
                <w:sz w:val="24"/>
                <w:szCs w:val="20"/>
                <w:lang w:val="en-US" w:eastAsia="en-US" w:bidi="ar-SA"/>
              </w:rPr>
              <w:t xml:space="preserve"> </w:t>
            </w:r>
            <w:r>
              <w:rPr>
                <w:color w:val="auto"/>
                <w:kern w:val="16"/>
                <w:sz w:val="24"/>
                <w:szCs w:val="20"/>
                <w:lang w:val="en-US" w:eastAsia="en-US" w:bidi="ar-SA"/>
              </w:rPr>
              <w:t xml:space="preserve">(2016) J. Hum. Behav. Soc. Environ., pp. 350-366 </w:t>
            </w:r>
          </w:p>
        </w:tc>
      </w:tr>
      <w:tr w14:paraId="6DDF7CE1" w14:textId="77777777" w:rsidTr="00435333">
        <w:tblPrEx>
          <w:tblW w:w="0" w:type="auto"/>
          <w:tblInd w:w="0" w:type="dxa"/>
          <w:tblCellMar>
            <w:top w:w="0" w:type="dxa"/>
            <w:left w:w="108" w:type="dxa"/>
            <w:bottom w:w="0" w:type="dxa"/>
            <w:right w:w="108" w:type="dxa"/>
          </w:tblCellMar>
          <w:tblLook w:val="04A0"/>
        </w:tblPrEx>
        <w:tc>
          <w:tcPr>
            <w:tcW w:w="2605" w:type="dxa"/>
          </w:tcPr>
          <w:p w:rsidR="00405F46" w:rsidP="00405F46" w14:paraId="6121190A" w14:textId="236E357C">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Primal</w:t>
            </w:r>
          </w:p>
        </w:tc>
        <w:tc>
          <w:tcPr>
            <w:tcW w:w="5881" w:type="dxa"/>
          </w:tcPr>
          <w:p w:rsidR="00405F46" w:rsidP="00405F46" w14:paraId="4DCA8866" w14:textId="08D6380C">
            <w:pPr>
              <w:pStyle w:val="BodyText"/>
              <w:spacing w:after="120" w:line="276" w:lineRule="auto"/>
              <w:jc w:val="both"/>
              <w:rPr>
                <w:rStyle w:val="DefaultParagraphFont"/>
                <w:color w:val="auto"/>
                <w:kern w:val="16"/>
                <w:sz w:val="24"/>
                <w:szCs w:val="20"/>
                <w:lang w:val="en-US" w:eastAsia="en-US" w:bidi="ar-SA"/>
              </w:rPr>
            </w:pPr>
            <w:r w:rsidRPr="005F0F36">
              <w:rPr>
                <w:i/>
                <w:iCs/>
                <w:color w:val="auto"/>
                <w:kern w:val="16"/>
                <w:sz w:val="24"/>
                <w:szCs w:val="20"/>
                <w:lang w:val="en-US" w:eastAsia="en-US" w:bidi="ar-SA"/>
              </w:rPr>
              <w:t>People v. Herring</w:t>
            </w:r>
            <w:r>
              <w:rPr>
                <w:color w:val="auto"/>
                <w:kern w:val="16"/>
                <w:sz w:val="24"/>
                <w:szCs w:val="20"/>
                <w:lang w:val="en-US" w:eastAsia="en-US" w:bidi="ar-SA"/>
              </w:rPr>
              <w:t xml:space="preserve"> (1993) </w:t>
            </w:r>
            <w:r w:rsidRPr="005F0F36">
              <w:rPr>
                <w:color w:val="auto"/>
                <w:kern w:val="16"/>
                <w:sz w:val="24"/>
                <w:szCs w:val="20"/>
                <w:lang w:val="en-US" w:eastAsia="en-US" w:bidi="ar-SA"/>
              </w:rPr>
              <w:t>20 Cal.App.4th 1066</w:t>
            </w:r>
            <w:r>
              <w:rPr>
                <w:color w:val="auto"/>
                <w:kern w:val="16"/>
                <w:sz w:val="24"/>
                <w:szCs w:val="20"/>
                <w:lang w:val="en-US" w:eastAsia="en-US" w:bidi="ar-SA"/>
              </w:rPr>
              <w:t>, 1073-</w:t>
            </w:r>
            <w:r w:rsidR="00274E16">
              <w:rPr>
                <w:color w:val="auto"/>
                <w:kern w:val="16"/>
                <w:sz w:val="24"/>
                <w:szCs w:val="20"/>
                <w:lang w:val="en-US" w:eastAsia="en-US" w:bidi="ar-SA"/>
              </w:rPr>
              <w:t>10</w:t>
            </w:r>
            <w:r>
              <w:rPr>
                <w:color w:val="auto"/>
                <w:kern w:val="16"/>
                <w:sz w:val="24"/>
                <w:szCs w:val="20"/>
                <w:lang w:val="en-US" w:eastAsia="en-US" w:bidi="ar-SA"/>
              </w:rPr>
              <w:t>74</w:t>
            </w:r>
            <w:r w:rsidRPr="005F0F36">
              <w:rPr>
                <w:color w:val="auto"/>
                <w:kern w:val="16"/>
                <w:sz w:val="24"/>
                <w:szCs w:val="20"/>
                <w:lang w:val="en-US" w:eastAsia="en-US" w:bidi="ar-SA"/>
              </w:rPr>
              <w:t xml:space="preserve"> </w:t>
            </w:r>
            <w:r>
              <w:rPr>
                <w:color w:val="auto"/>
                <w:kern w:val="16"/>
                <w:sz w:val="24"/>
                <w:szCs w:val="20"/>
                <w:lang w:val="en-US" w:eastAsia="en-US" w:bidi="ar-SA"/>
              </w:rPr>
              <w:t xml:space="preserve">[finding that prosecutor’s description of a biracial </w:t>
            </w:r>
            <w:r w:rsidR="003E480E">
              <w:rPr>
                <w:color w:val="auto"/>
                <w:kern w:val="16"/>
                <w:sz w:val="24"/>
                <w:szCs w:val="20"/>
                <w:lang w:val="en-US" w:eastAsia="en-US" w:bidi="ar-SA"/>
              </w:rPr>
              <w:t>person on trial</w:t>
            </w:r>
            <w:r>
              <w:rPr>
                <w:color w:val="auto"/>
                <w:kern w:val="16"/>
                <w:sz w:val="24"/>
                <w:szCs w:val="20"/>
                <w:lang w:val="en-US" w:eastAsia="en-US" w:bidi="ar-SA"/>
              </w:rPr>
              <w:t xml:space="preserve"> as </w:t>
            </w:r>
            <w:r w:rsidR="0049453E">
              <w:rPr>
                <w:color w:val="auto"/>
                <w:kern w:val="16"/>
                <w:sz w:val="24"/>
                <w:szCs w:val="20"/>
                <w:lang w:val="en-US" w:eastAsia="en-US" w:bidi="ar-SA"/>
              </w:rPr>
              <w:t xml:space="preserve">a </w:t>
            </w:r>
            <w:r w:rsidRPr="005F0F36">
              <w:rPr>
                <w:color w:val="auto"/>
                <w:kern w:val="16"/>
                <w:sz w:val="24"/>
                <w:szCs w:val="20"/>
                <w:lang w:val="en-US" w:eastAsia="en-US" w:bidi="ar-SA"/>
              </w:rPr>
              <w:t xml:space="preserve">“primal man in his most basic level” and “[t]his is primal man” </w:t>
            </w:r>
            <w:r>
              <w:rPr>
                <w:color w:val="auto"/>
                <w:kern w:val="16"/>
                <w:sz w:val="24"/>
                <w:szCs w:val="20"/>
                <w:lang w:val="en-US" w:eastAsia="en-US" w:bidi="ar-SA"/>
              </w:rPr>
              <w:t>was prosecutorial misconduct]</w:t>
            </w:r>
          </w:p>
        </w:tc>
      </w:tr>
      <w:tr w14:paraId="6474FC26" w14:textId="77777777" w:rsidTr="00435333">
        <w:tblPrEx>
          <w:tblW w:w="0" w:type="auto"/>
          <w:tblInd w:w="0" w:type="dxa"/>
          <w:tblCellMar>
            <w:top w:w="0" w:type="dxa"/>
            <w:left w:w="108" w:type="dxa"/>
            <w:bottom w:w="0" w:type="dxa"/>
            <w:right w:w="108" w:type="dxa"/>
          </w:tblCellMar>
          <w:tblLook w:val="04A0"/>
        </w:tblPrEx>
        <w:tc>
          <w:tcPr>
            <w:tcW w:w="2605" w:type="dxa"/>
          </w:tcPr>
          <w:p w:rsidR="00405F46" w:rsidP="00405F46" w14:paraId="034B8917" w14:textId="11C5690E">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Drug rip</w:t>
            </w:r>
          </w:p>
        </w:tc>
        <w:tc>
          <w:tcPr>
            <w:tcW w:w="5881" w:type="dxa"/>
          </w:tcPr>
          <w:p w:rsidR="00405F46" w:rsidP="005C7F46" w14:paraId="03D6D9FA" w14:textId="7C514E2F">
            <w:pPr>
              <w:pStyle w:val="BodyText"/>
              <w:spacing w:after="120" w:line="276" w:lineRule="auto"/>
              <w:jc w:val="both"/>
              <w:rPr>
                <w:rStyle w:val="DefaultParagraphFont"/>
                <w:color w:val="auto"/>
                <w:kern w:val="16"/>
                <w:sz w:val="24"/>
                <w:szCs w:val="20"/>
                <w:lang w:val="en-US" w:eastAsia="en-US" w:bidi="ar-SA"/>
              </w:rPr>
            </w:pPr>
            <w:bookmarkStart w:id="5" w:name="_Hlk126738550"/>
            <w:r w:rsidRPr="004973BF">
              <w:rPr>
                <w:i/>
                <w:iCs/>
                <w:color w:val="auto"/>
                <w:kern w:val="16"/>
                <w:sz w:val="24"/>
                <w:szCs w:val="20"/>
                <w:lang w:val="en-US" w:eastAsia="en-US" w:bidi="ar-SA"/>
              </w:rPr>
              <w:t>People v. Bryant Jr.</w:t>
            </w:r>
            <w:r>
              <w:rPr>
                <w:color w:val="auto"/>
                <w:kern w:val="16"/>
                <w:sz w:val="24"/>
                <w:szCs w:val="20"/>
                <w:lang w:val="en-US" w:eastAsia="en-US" w:bidi="ar-SA"/>
              </w:rPr>
              <w:t>;</w:t>
            </w:r>
            <w:r w:rsidR="003E480E">
              <w:rPr>
                <w:color w:val="auto"/>
                <w:kern w:val="16"/>
                <w:sz w:val="24"/>
                <w:szCs w:val="20"/>
                <w:lang w:val="en-US" w:eastAsia="en-US" w:bidi="ar-SA"/>
              </w:rPr>
              <w:t xml:space="preserve"> </w:t>
            </w:r>
            <w:r w:rsidRPr="003E480E" w:rsidR="003E480E">
              <w:rPr>
                <w:color w:val="auto"/>
                <w:kern w:val="16"/>
                <w:sz w:val="24"/>
                <w:szCs w:val="20"/>
                <w:lang w:val="en-US" w:eastAsia="en-US" w:bidi="ar-SA"/>
              </w:rPr>
              <w:t>Contra Costa County Case No. 05-152003-0</w:t>
            </w:r>
            <w:r w:rsidR="00EC6E72">
              <w:rPr>
                <w:color w:val="auto"/>
                <w:kern w:val="16"/>
                <w:sz w:val="24"/>
                <w:szCs w:val="20"/>
                <w:lang w:val="en-US" w:eastAsia="en-US" w:bidi="ar-SA"/>
              </w:rPr>
              <w:t>, Order Granting Relief (Oct. 3, 2022)</w:t>
            </w:r>
            <w:r>
              <w:rPr>
                <w:color w:val="auto"/>
                <w:kern w:val="16"/>
                <w:sz w:val="24"/>
                <w:szCs w:val="20"/>
                <w:lang w:val="en-US" w:eastAsia="en-US" w:bidi="ar-SA"/>
              </w:rPr>
              <w:t xml:space="preserve"> [prosecutor’s use of this term</w:t>
            </w:r>
            <w:r w:rsidR="00EC6E72">
              <w:rPr>
                <w:color w:val="auto"/>
                <w:kern w:val="16"/>
                <w:sz w:val="24"/>
                <w:szCs w:val="20"/>
                <w:lang w:val="en-US" w:eastAsia="en-US" w:bidi="ar-SA"/>
              </w:rPr>
              <w:t>,</w:t>
            </w:r>
            <w:r>
              <w:rPr>
                <w:color w:val="auto"/>
                <w:kern w:val="16"/>
                <w:sz w:val="24"/>
                <w:szCs w:val="20"/>
                <w:lang w:val="en-US" w:eastAsia="en-US" w:bidi="ar-SA"/>
              </w:rPr>
              <w:t xml:space="preserve"> which was not mentioned by any defense witness</w:t>
            </w:r>
            <w:r w:rsidR="00EC6E72">
              <w:rPr>
                <w:color w:val="auto"/>
                <w:kern w:val="16"/>
                <w:sz w:val="24"/>
                <w:szCs w:val="20"/>
                <w:lang w:val="en-US" w:eastAsia="en-US" w:bidi="ar-SA"/>
              </w:rPr>
              <w:t>,</w:t>
            </w:r>
            <w:r>
              <w:rPr>
                <w:color w:val="auto"/>
                <w:kern w:val="16"/>
                <w:sz w:val="24"/>
                <w:szCs w:val="20"/>
                <w:lang w:val="en-US" w:eastAsia="en-US" w:bidi="ar-SA"/>
              </w:rPr>
              <w:t xml:space="preserve"> was </w:t>
            </w:r>
            <w:r w:rsidR="00EC6E72">
              <w:rPr>
                <w:color w:val="auto"/>
                <w:kern w:val="16"/>
                <w:sz w:val="24"/>
                <w:szCs w:val="20"/>
                <w:lang w:val="en-US" w:eastAsia="en-US" w:bidi="ar-SA"/>
              </w:rPr>
              <w:t>racially coded language and evoked racial stereotypes in</w:t>
            </w:r>
            <w:r>
              <w:rPr>
                <w:color w:val="auto"/>
                <w:kern w:val="16"/>
                <w:sz w:val="24"/>
                <w:szCs w:val="20"/>
                <w:lang w:val="en-US" w:eastAsia="en-US" w:bidi="ar-SA"/>
              </w:rPr>
              <w:t xml:space="preserve"> violation of P</w:t>
            </w:r>
            <w:r w:rsidR="003E480E">
              <w:rPr>
                <w:color w:val="auto"/>
                <w:kern w:val="16"/>
                <w:sz w:val="24"/>
                <w:szCs w:val="20"/>
                <w:lang w:val="en-US" w:eastAsia="en-US" w:bidi="ar-SA"/>
              </w:rPr>
              <w:t xml:space="preserve">enal Code </w:t>
            </w:r>
            <w:r w:rsidR="005C7F46">
              <w:rPr>
                <w:color w:val="auto"/>
                <w:kern w:val="16"/>
                <w:sz w:val="24"/>
                <w:szCs w:val="20"/>
                <w:lang w:val="en-US" w:eastAsia="en-US" w:bidi="ar-SA"/>
              </w:rPr>
              <w:t>§</w:t>
            </w:r>
            <w:r>
              <w:rPr>
                <w:color w:val="auto"/>
                <w:kern w:val="16"/>
                <w:sz w:val="24"/>
                <w:szCs w:val="20"/>
                <w:lang w:val="en-US" w:eastAsia="en-US" w:bidi="ar-SA"/>
              </w:rPr>
              <w:t xml:space="preserve"> 745</w:t>
            </w:r>
            <w:r w:rsidR="00EC6E72">
              <w:rPr>
                <w:color w:val="auto"/>
                <w:kern w:val="16"/>
                <w:sz w:val="24"/>
                <w:szCs w:val="20"/>
                <w:lang w:val="en-US" w:eastAsia="en-US" w:bidi="ar-SA"/>
              </w:rPr>
              <w:t xml:space="preserve">, </w:t>
            </w:r>
            <w:r w:rsidR="005C7F46">
              <w:rPr>
                <w:color w:val="auto"/>
                <w:kern w:val="16"/>
                <w:sz w:val="24"/>
                <w:szCs w:val="20"/>
                <w:lang w:val="en-US" w:eastAsia="en-US" w:bidi="ar-SA"/>
              </w:rPr>
              <w:t>subd.</w:t>
            </w:r>
            <w:r w:rsidR="00EC6E72">
              <w:rPr>
                <w:color w:val="auto"/>
                <w:kern w:val="16"/>
                <w:sz w:val="24"/>
                <w:szCs w:val="20"/>
                <w:lang w:val="en-US" w:eastAsia="en-US" w:bidi="ar-SA"/>
              </w:rPr>
              <w:t xml:space="preserve"> </w:t>
            </w:r>
            <w:r>
              <w:rPr>
                <w:color w:val="auto"/>
                <w:kern w:val="16"/>
                <w:sz w:val="24"/>
                <w:szCs w:val="20"/>
                <w:lang w:val="en-US" w:eastAsia="en-US" w:bidi="ar-SA"/>
              </w:rPr>
              <w:t>(a)</w:t>
            </w:r>
            <w:r w:rsidR="00EC6E72">
              <w:rPr>
                <w:color w:val="auto"/>
                <w:kern w:val="16"/>
                <w:sz w:val="24"/>
                <w:szCs w:val="20"/>
                <w:lang w:val="en-US" w:eastAsia="en-US" w:bidi="ar-SA"/>
              </w:rPr>
              <w:t>(2)</w:t>
            </w:r>
            <w:r>
              <w:rPr>
                <w:color w:val="auto"/>
                <w:kern w:val="16"/>
                <w:sz w:val="24"/>
                <w:szCs w:val="20"/>
                <w:lang w:val="en-US" w:eastAsia="en-US" w:bidi="ar-SA"/>
              </w:rPr>
              <w:t>]</w:t>
            </w:r>
            <w:bookmarkEnd w:id="5"/>
          </w:p>
        </w:tc>
      </w:tr>
      <w:tr w14:paraId="68D6A20C" w14:textId="77777777" w:rsidTr="00435333">
        <w:tblPrEx>
          <w:tblW w:w="0" w:type="auto"/>
          <w:tblInd w:w="0" w:type="dxa"/>
          <w:tblCellMar>
            <w:top w:w="0" w:type="dxa"/>
            <w:left w:w="108" w:type="dxa"/>
            <w:bottom w:w="0" w:type="dxa"/>
            <w:right w:w="108" w:type="dxa"/>
          </w:tblCellMar>
          <w:tblLook w:val="04A0"/>
        </w:tblPrEx>
        <w:tc>
          <w:tcPr>
            <w:tcW w:w="2605" w:type="dxa"/>
          </w:tcPr>
          <w:p w:rsidR="00405F46" w:rsidP="00405F46" w14:paraId="19698EA7" w14:textId="23E70698">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Pistol whip</w:t>
            </w:r>
          </w:p>
        </w:tc>
        <w:tc>
          <w:tcPr>
            <w:tcW w:w="5881" w:type="dxa"/>
          </w:tcPr>
          <w:p w:rsidR="00405F46" w:rsidP="005C7F46" w14:paraId="01926919" w14:textId="0261E2A3">
            <w:pPr>
              <w:pStyle w:val="BodyText"/>
              <w:spacing w:after="120" w:line="276" w:lineRule="auto"/>
              <w:jc w:val="both"/>
              <w:rPr>
                <w:rStyle w:val="DefaultParagraphFont"/>
                <w:color w:val="auto"/>
                <w:kern w:val="16"/>
                <w:sz w:val="24"/>
                <w:szCs w:val="20"/>
                <w:lang w:val="en-US" w:eastAsia="en-US" w:bidi="ar-SA"/>
              </w:rPr>
            </w:pPr>
            <w:r w:rsidRPr="002037B6">
              <w:rPr>
                <w:i/>
                <w:iCs/>
                <w:color w:val="auto"/>
                <w:kern w:val="16"/>
                <w:sz w:val="24"/>
                <w:szCs w:val="20"/>
                <w:lang w:val="en-US" w:eastAsia="en-US" w:bidi="ar-SA"/>
              </w:rPr>
              <w:t>People v. Bryant Jr.</w:t>
            </w:r>
            <w:r w:rsidR="00EC6E72">
              <w:rPr>
                <w:color w:val="auto"/>
                <w:kern w:val="16"/>
                <w:sz w:val="24"/>
                <w:szCs w:val="20"/>
                <w:lang w:val="en-US" w:eastAsia="en-US" w:bidi="ar-SA"/>
              </w:rPr>
              <w:t>,</w:t>
            </w:r>
            <w:r w:rsidRPr="003E480E">
              <w:rPr>
                <w:color w:val="auto"/>
                <w:kern w:val="16"/>
                <w:sz w:val="24"/>
                <w:szCs w:val="20"/>
                <w:lang w:val="en-US" w:eastAsia="en-US" w:bidi="ar-SA"/>
              </w:rPr>
              <w:t xml:space="preserve"> Contra Costa County Case No. </w:t>
            </w:r>
            <w:r w:rsidR="00EC6E72">
              <w:rPr>
                <w:color w:val="auto"/>
                <w:kern w:val="16"/>
                <w:sz w:val="24"/>
                <w:szCs w:val="20"/>
                <w:lang w:val="en-US" w:eastAsia="en-US" w:bidi="ar-SA"/>
              </w:rPr>
              <w:t>05-152003-0, Order Granting Relief (Oct. 3, 2022)</w:t>
            </w:r>
            <w:r w:rsidRPr="003E480E" w:rsidR="00EC6E72">
              <w:rPr>
                <w:color w:val="auto"/>
                <w:kern w:val="16"/>
                <w:sz w:val="24"/>
                <w:szCs w:val="20"/>
                <w:lang w:val="en-US" w:eastAsia="en-US" w:bidi="ar-SA"/>
              </w:rPr>
              <w:t xml:space="preserve"> </w:t>
            </w:r>
            <w:r w:rsidR="00EC6E72">
              <w:rPr>
                <w:color w:val="auto"/>
                <w:kern w:val="16"/>
                <w:sz w:val="24"/>
                <w:szCs w:val="20"/>
                <w:lang w:val="en-US" w:eastAsia="en-US" w:bidi="ar-SA"/>
              </w:rPr>
              <w:t xml:space="preserve">[prosecutor’s use of this term, </w:t>
            </w:r>
            <w:r w:rsidRPr="003E480E">
              <w:rPr>
                <w:color w:val="auto"/>
                <w:kern w:val="16"/>
                <w:sz w:val="24"/>
                <w:szCs w:val="20"/>
                <w:lang w:val="en-US" w:eastAsia="en-US" w:bidi="ar-SA"/>
              </w:rPr>
              <w:t>which was not mentioned by any defense witness</w:t>
            </w:r>
            <w:r w:rsidR="00EC6E72">
              <w:rPr>
                <w:color w:val="auto"/>
                <w:kern w:val="16"/>
                <w:sz w:val="24"/>
                <w:szCs w:val="20"/>
                <w:lang w:val="en-US" w:eastAsia="en-US" w:bidi="ar-SA"/>
              </w:rPr>
              <w:t>,</w:t>
            </w:r>
            <w:r w:rsidRPr="003E480E">
              <w:rPr>
                <w:color w:val="auto"/>
                <w:kern w:val="16"/>
                <w:sz w:val="24"/>
                <w:szCs w:val="20"/>
                <w:lang w:val="en-US" w:eastAsia="en-US" w:bidi="ar-SA"/>
              </w:rPr>
              <w:t xml:space="preserve"> was </w:t>
            </w:r>
            <w:r w:rsidR="00EC6E72">
              <w:rPr>
                <w:color w:val="auto"/>
                <w:kern w:val="16"/>
                <w:sz w:val="24"/>
                <w:szCs w:val="20"/>
                <w:lang w:val="en-US" w:eastAsia="en-US" w:bidi="ar-SA"/>
              </w:rPr>
              <w:t>racially coded language and evoked racial stereotypes in</w:t>
            </w:r>
            <w:r w:rsidRPr="003E480E">
              <w:rPr>
                <w:color w:val="auto"/>
                <w:kern w:val="16"/>
                <w:sz w:val="24"/>
                <w:szCs w:val="20"/>
                <w:lang w:val="en-US" w:eastAsia="en-US" w:bidi="ar-SA"/>
              </w:rPr>
              <w:t xml:space="preserve"> violation</w:t>
            </w:r>
            <w:r w:rsidR="00EC6E72">
              <w:rPr>
                <w:color w:val="auto"/>
                <w:kern w:val="16"/>
                <w:sz w:val="24"/>
                <w:szCs w:val="20"/>
                <w:lang w:val="en-US" w:eastAsia="en-US" w:bidi="ar-SA"/>
              </w:rPr>
              <w:t xml:space="preserve"> of Penal Code </w:t>
            </w:r>
            <w:r w:rsidR="005C7F46">
              <w:rPr>
                <w:color w:val="auto"/>
                <w:kern w:val="16"/>
                <w:sz w:val="24"/>
                <w:szCs w:val="20"/>
                <w:lang w:val="en-US" w:eastAsia="en-US" w:bidi="ar-SA"/>
              </w:rPr>
              <w:t>§</w:t>
            </w:r>
            <w:r w:rsidR="00EC6E72">
              <w:rPr>
                <w:color w:val="auto"/>
                <w:kern w:val="16"/>
                <w:sz w:val="24"/>
                <w:szCs w:val="20"/>
                <w:lang w:val="en-US" w:eastAsia="en-US" w:bidi="ar-SA"/>
              </w:rPr>
              <w:t xml:space="preserve"> 745, </w:t>
            </w:r>
            <w:r w:rsidR="005C7F46">
              <w:rPr>
                <w:color w:val="auto"/>
                <w:kern w:val="16"/>
                <w:sz w:val="24"/>
                <w:szCs w:val="20"/>
                <w:lang w:val="en-US" w:eastAsia="en-US" w:bidi="ar-SA"/>
              </w:rPr>
              <w:t>subd.</w:t>
            </w:r>
            <w:r w:rsidRPr="003E480E">
              <w:rPr>
                <w:color w:val="auto"/>
                <w:kern w:val="16"/>
                <w:sz w:val="24"/>
                <w:szCs w:val="20"/>
                <w:lang w:val="en-US" w:eastAsia="en-US" w:bidi="ar-SA"/>
              </w:rPr>
              <w:t xml:space="preserve"> (a)</w:t>
            </w:r>
            <w:r w:rsidR="00EC6E72">
              <w:rPr>
                <w:color w:val="auto"/>
                <w:kern w:val="16"/>
                <w:sz w:val="24"/>
                <w:szCs w:val="20"/>
                <w:lang w:val="en-US" w:eastAsia="en-US" w:bidi="ar-SA"/>
              </w:rPr>
              <w:t>(2)</w:t>
            </w:r>
            <w:r w:rsidRPr="003E480E">
              <w:rPr>
                <w:color w:val="auto"/>
                <w:kern w:val="16"/>
                <w:sz w:val="24"/>
                <w:szCs w:val="20"/>
                <w:lang w:val="en-US" w:eastAsia="en-US" w:bidi="ar-SA"/>
              </w:rPr>
              <w:t>]</w:t>
            </w:r>
          </w:p>
        </w:tc>
      </w:tr>
      <w:tr w14:paraId="0AB602CD" w14:textId="77777777" w:rsidTr="00435333">
        <w:tblPrEx>
          <w:tblW w:w="0" w:type="auto"/>
          <w:tblInd w:w="0" w:type="dxa"/>
          <w:tblCellMar>
            <w:top w:w="0" w:type="dxa"/>
            <w:left w:w="108" w:type="dxa"/>
            <w:bottom w:w="0" w:type="dxa"/>
            <w:right w:w="108" w:type="dxa"/>
          </w:tblCellMar>
          <w:tblLook w:val="04A0"/>
        </w:tblPrEx>
        <w:tc>
          <w:tcPr>
            <w:tcW w:w="2605" w:type="dxa"/>
          </w:tcPr>
          <w:p w:rsidR="00405F46" w:rsidP="00405F46" w14:paraId="32BE6114" w14:textId="03E33715">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Baby mama</w:t>
            </w:r>
          </w:p>
        </w:tc>
        <w:tc>
          <w:tcPr>
            <w:tcW w:w="5881" w:type="dxa"/>
          </w:tcPr>
          <w:p w:rsidR="00405F46" w:rsidP="00ED5F94" w14:paraId="7BAB6313" w14:textId="1C7172C2">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 xml:space="preserve">Order by Contra Costa </w:t>
            </w:r>
            <w:r w:rsidR="003E247D">
              <w:rPr>
                <w:color w:val="auto"/>
                <w:kern w:val="16"/>
                <w:sz w:val="24"/>
                <w:szCs w:val="20"/>
                <w:lang w:val="en-US" w:eastAsia="en-US" w:bidi="ar-SA"/>
              </w:rPr>
              <w:t xml:space="preserve">County </w:t>
            </w:r>
            <w:r>
              <w:rPr>
                <w:color w:val="auto"/>
                <w:kern w:val="16"/>
                <w:sz w:val="24"/>
                <w:szCs w:val="20"/>
                <w:lang w:val="en-US" w:eastAsia="en-US" w:bidi="ar-SA"/>
              </w:rPr>
              <w:t>Superior Court granting request for jury instruction under Penal Code § 745(a)</w:t>
            </w:r>
            <w:r>
              <w:rPr>
                <w:color w:val="auto"/>
                <w:kern w:val="16"/>
                <w:sz w:val="24"/>
                <w:szCs w:val="20"/>
                <w:lang w:val="en-US" w:eastAsia="en-US" w:bidi="ar-SA"/>
              </w:rPr>
              <w:t xml:space="preserve">: </w:t>
            </w:r>
          </w:p>
          <w:p w:rsidR="00405F46" w:rsidP="00405F46" w14:paraId="33F05B42" w14:textId="2D10E199">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1.The term “baby mama” was used in this trial, at first by prosecution witness when describing what she heard this person say “you better leave that bitch there and come pick up your baby mama and daughter!”</w:t>
            </w:r>
          </w:p>
          <w:p w:rsidR="00405F46" w:rsidP="00405F46" w14:paraId="26E9CFD1" w14:textId="5DA830C6">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 xml:space="preserve">2. It was then used by the prosecutor during her cross examination of the defendant, and in response to her question, he corrected her by saying “my daughter’s or child’s mother,” </w:t>
            </w:r>
          </w:p>
          <w:p w:rsidR="00405F46" w:rsidP="00405F46" w14:paraId="72D63A6C" w14:textId="0A4AE341">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 xml:space="preserve">3. The prosecutor used this term in her closing arguments as well. </w:t>
            </w:r>
          </w:p>
          <w:p w:rsidR="00405F46" w:rsidP="003E247D" w14:paraId="4C9EFF53" w14:textId="4C05E0F9">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4. Be aware that the term baby mama may carry racial overtures, depending on how it was used and by whom. And be mindful that this term can create negative implicit biases against the defendant in this case that you must set aside and only judge this case based on the evidence before you.  S</w:t>
            </w:r>
            <w:r w:rsidR="003E247D">
              <w:rPr>
                <w:color w:val="auto"/>
                <w:kern w:val="16"/>
                <w:sz w:val="24"/>
                <w:szCs w:val="20"/>
                <w:lang w:val="en-US" w:eastAsia="en-US" w:bidi="ar-SA"/>
              </w:rPr>
              <w:t xml:space="preserve">ee </w:t>
            </w:r>
            <w:r w:rsidRPr="003E247D" w:rsidR="003E247D">
              <w:rPr>
                <w:rStyle w:val="DefaultParagraphFont"/>
                <w:color w:val="auto"/>
                <w:kern w:val="16"/>
                <w:sz w:val="24"/>
                <w:szCs w:val="20"/>
                <w:lang w:val="en-US" w:eastAsia="en-US" w:bidi="ar-SA"/>
              </w:rPr>
              <w:t>iM</w:t>
            </w:r>
            <w:r w:rsidRPr="003E247D">
              <w:rPr>
                <w:rStyle w:val="DefaultParagraphFont"/>
                <w:color w:val="auto"/>
                <w:kern w:val="16"/>
                <w:sz w:val="24"/>
                <w:szCs w:val="20"/>
                <w:lang w:val="en-US" w:eastAsia="en-US" w:bidi="ar-SA"/>
              </w:rPr>
              <w:t>anage #434249</w:t>
            </w:r>
            <w:r>
              <w:rPr>
                <w:color w:val="auto"/>
                <w:kern w:val="16"/>
                <w:sz w:val="24"/>
                <w:szCs w:val="20"/>
                <w:lang w:val="en-US" w:eastAsia="en-US" w:bidi="ar-SA"/>
              </w:rPr>
              <w:t xml:space="preserve"> (</w:t>
            </w:r>
            <w:r w:rsidR="003E247D">
              <w:rPr>
                <w:color w:val="auto"/>
                <w:kern w:val="16"/>
                <w:sz w:val="24"/>
                <w:szCs w:val="20"/>
                <w:lang w:val="en-US" w:eastAsia="en-US" w:bidi="ar-SA"/>
              </w:rPr>
              <w:t>M</w:t>
            </w:r>
            <w:r>
              <w:rPr>
                <w:color w:val="auto"/>
                <w:kern w:val="16"/>
                <w:sz w:val="24"/>
                <w:szCs w:val="20"/>
                <w:lang w:val="en-US" w:eastAsia="en-US" w:bidi="ar-SA"/>
              </w:rPr>
              <w:t>otion</w:t>
            </w:r>
            <w:r w:rsidR="003E247D">
              <w:rPr>
                <w:color w:val="auto"/>
                <w:kern w:val="16"/>
                <w:sz w:val="24"/>
                <w:szCs w:val="20"/>
                <w:lang w:val="en-US" w:eastAsia="en-US" w:bidi="ar-SA"/>
              </w:rPr>
              <w:t xml:space="preserve"> Pursuant to CRJA, filed on Oct. 16, 2022</w:t>
            </w:r>
            <w:r>
              <w:rPr>
                <w:color w:val="auto"/>
                <w:kern w:val="16"/>
                <w:sz w:val="24"/>
                <w:szCs w:val="20"/>
                <w:lang w:val="en-US" w:eastAsia="en-US" w:bidi="ar-SA"/>
              </w:rPr>
              <w:t>).</w:t>
            </w:r>
          </w:p>
        </w:tc>
      </w:tr>
      <w:tr w14:paraId="6C4AF898" w14:textId="77777777" w:rsidTr="00435333">
        <w:tblPrEx>
          <w:tblW w:w="0" w:type="auto"/>
          <w:tblInd w:w="0" w:type="dxa"/>
          <w:tblCellMar>
            <w:top w:w="0" w:type="dxa"/>
            <w:left w:w="108" w:type="dxa"/>
            <w:bottom w:w="0" w:type="dxa"/>
            <w:right w:w="108" w:type="dxa"/>
          </w:tblCellMar>
          <w:tblLook w:val="04A0"/>
        </w:tblPrEx>
        <w:tc>
          <w:tcPr>
            <w:tcW w:w="2605" w:type="dxa"/>
          </w:tcPr>
          <w:p w:rsidR="00001BEA" w:rsidP="00F97A61" w14:paraId="25596582" w14:textId="77777777">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G</w:t>
            </w:r>
            <w:r w:rsidRPr="009550F3">
              <w:rPr>
                <w:color w:val="auto"/>
                <w:kern w:val="16"/>
                <w:sz w:val="24"/>
                <w:szCs w:val="20"/>
                <w:lang w:val="en-US" w:eastAsia="en-US" w:bidi="ar-SA"/>
              </w:rPr>
              <w:t>uerrilla, terrorist</w:t>
            </w:r>
          </w:p>
        </w:tc>
        <w:tc>
          <w:tcPr>
            <w:tcW w:w="5881" w:type="dxa"/>
          </w:tcPr>
          <w:p w:rsidR="00001BEA" w:rsidP="00F97A61" w14:paraId="7197EC23" w14:textId="37C091D6">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 xml:space="preserve">Corbin, </w:t>
            </w:r>
            <w:r w:rsidRPr="004A1FD9">
              <w:rPr>
                <w:i/>
                <w:iCs/>
                <w:color w:val="auto"/>
                <w:kern w:val="16"/>
                <w:sz w:val="24"/>
                <w:szCs w:val="20"/>
                <w:lang w:val="en-US" w:eastAsia="en-US" w:bidi="ar-SA"/>
              </w:rPr>
              <w:t>Terrorists Are Always Muslim but Never White: At the Intersection of Critical Race Theory and Propaganda</w:t>
            </w:r>
            <w:r w:rsidR="00CA3B09">
              <w:rPr>
                <w:color w:val="auto"/>
                <w:kern w:val="16"/>
                <w:sz w:val="24"/>
                <w:szCs w:val="20"/>
                <w:lang w:val="en-US" w:eastAsia="en-US" w:bidi="ar-SA"/>
              </w:rPr>
              <w:t xml:space="preserve"> (2017) 86 </w:t>
            </w:r>
            <w:r>
              <w:rPr>
                <w:color w:val="auto"/>
                <w:kern w:val="16"/>
                <w:sz w:val="24"/>
                <w:szCs w:val="20"/>
                <w:lang w:val="en-US" w:eastAsia="en-US" w:bidi="ar-SA"/>
              </w:rPr>
              <w:t>Fordham L</w:t>
            </w:r>
            <w:r w:rsidR="00CA3B09">
              <w:rPr>
                <w:color w:val="auto"/>
                <w:kern w:val="16"/>
                <w:sz w:val="24"/>
                <w:szCs w:val="20"/>
                <w:lang w:val="en-US" w:eastAsia="en-US" w:bidi="ar-SA"/>
              </w:rPr>
              <w:t>.</w:t>
            </w:r>
            <w:r>
              <w:rPr>
                <w:color w:val="auto"/>
                <w:kern w:val="16"/>
                <w:sz w:val="24"/>
                <w:szCs w:val="20"/>
                <w:lang w:val="en-US" w:eastAsia="en-US" w:bidi="ar-SA"/>
              </w:rPr>
              <w:t xml:space="preserve"> Rev</w:t>
            </w:r>
            <w:r w:rsidR="00CA3B09">
              <w:rPr>
                <w:color w:val="auto"/>
                <w:kern w:val="16"/>
                <w:sz w:val="24"/>
                <w:szCs w:val="20"/>
                <w:lang w:val="en-US" w:eastAsia="en-US" w:bidi="ar-SA"/>
              </w:rPr>
              <w:t>. 455</w:t>
            </w:r>
            <w:r>
              <w:rPr>
                <w:color w:val="auto"/>
                <w:kern w:val="16"/>
                <w:sz w:val="24"/>
                <w:szCs w:val="20"/>
                <w:lang w:val="en-US" w:eastAsia="en-US" w:bidi="ar-SA"/>
              </w:rPr>
              <w:t xml:space="preserve">; Butler, </w:t>
            </w:r>
            <w:r w:rsidRPr="00001B19">
              <w:rPr>
                <w:i/>
                <w:iCs/>
                <w:color w:val="auto"/>
                <w:kern w:val="16"/>
                <w:sz w:val="24"/>
                <w:szCs w:val="20"/>
                <w:lang w:val="en-US" w:eastAsia="en-US" w:bidi="ar-SA"/>
              </w:rPr>
              <w:t xml:space="preserve">Shooters of </w:t>
            </w:r>
            <w:r w:rsidR="00CA3B09">
              <w:rPr>
                <w:i/>
                <w:iCs/>
                <w:color w:val="auto"/>
                <w:kern w:val="16"/>
                <w:sz w:val="24"/>
                <w:szCs w:val="20"/>
                <w:lang w:val="en-US" w:eastAsia="en-US" w:bidi="ar-SA"/>
              </w:rPr>
              <w:t>C</w:t>
            </w:r>
            <w:r w:rsidRPr="00001B19">
              <w:rPr>
                <w:i/>
                <w:iCs/>
                <w:color w:val="auto"/>
                <w:kern w:val="16"/>
                <w:sz w:val="24"/>
                <w:szCs w:val="20"/>
                <w:lang w:val="en-US" w:eastAsia="en-US" w:bidi="ar-SA"/>
              </w:rPr>
              <w:t xml:space="preserve">olor are </w:t>
            </w:r>
            <w:r w:rsidR="00CA3B09">
              <w:rPr>
                <w:i/>
                <w:iCs/>
                <w:color w:val="auto"/>
                <w:kern w:val="16"/>
                <w:sz w:val="24"/>
                <w:szCs w:val="20"/>
                <w:lang w:val="en-US" w:eastAsia="en-US" w:bidi="ar-SA"/>
              </w:rPr>
              <w:t>C</w:t>
            </w:r>
            <w:r w:rsidRPr="00001B19">
              <w:rPr>
                <w:i/>
                <w:iCs/>
                <w:color w:val="auto"/>
                <w:kern w:val="16"/>
                <w:sz w:val="24"/>
                <w:szCs w:val="20"/>
                <w:lang w:val="en-US" w:eastAsia="en-US" w:bidi="ar-SA"/>
              </w:rPr>
              <w:t>alled ‘</w:t>
            </w:r>
            <w:r w:rsidR="00CA3B09">
              <w:rPr>
                <w:i/>
                <w:iCs/>
                <w:color w:val="auto"/>
                <w:kern w:val="16"/>
                <w:sz w:val="24"/>
                <w:szCs w:val="20"/>
                <w:lang w:val="en-US" w:eastAsia="en-US" w:bidi="ar-SA"/>
              </w:rPr>
              <w:t>T</w:t>
            </w:r>
            <w:r w:rsidRPr="00001B19">
              <w:rPr>
                <w:i/>
                <w:iCs/>
                <w:color w:val="auto"/>
                <w:kern w:val="16"/>
                <w:sz w:val="24"/>
                <w:szCs w:val="20"/>
                <w:lang w:val="en-US" w:eastAsia="en-US" w:bidi="ar-SA"/>
              </w:rPr>
              <w:t>errorists’ and ‘</w:t>
            </w:r>
            <w:r w:rsidR="00CA3B09">
              <w:rPr>
                <w:i/>
                <w:iCs/>
                <w:color w:val="auto"/>
                <w:kern w:val="16"/>
                <w:sz w:val="24"/>
                <w:szCs w:val="20"/>
                <w:lang w:val="en-US" w:eastAsia="en-US" w:bidi="ar-SA"/>
              </w:rPr>
              <w:t>T</w:t>
            </w:r>
            <w:r w:rsidRPr="00001B19">
              <w:rPr>
                <w:i/>
                <w:iCs/>
                <w:color w:val="auto"/>
                <w:kern w:val="16"/>
                <w:sz w:val="24"/>
                <w:szCs w:val="20"/>
                <w:lang w:val="en-US" w:eastAsia="en-US" w:bidi="ar-SA"/>
              </w:rPr>
              <w:t xml:space="preserve">hugs.’ Why are </w:t>
            </w:r>
            <w:r w:rsidR="00CA3B09">
              <w:rPr>
                <w:i/>
                <w:iCs/>
                <w:color w:val="auto"/>
                <w:kern w:val="16"/>
                <w:sz w:val="24"/>
                <w:szCs w:val="20"/>
                <w:lang w:val="en-US" w:eastAsia="en-US" w:bidi="ar-SA"/>
              </w:rPr>
              <w:t>W</w:t>
            </w:r>
            <w:r w:rsidRPr="00001B19">
              <w:rPr>
                <w:i/>
                <w:iCs/>
                <w:color w:val="auto"/>
                <w:kern w:val="16"/>
                <w:sz w:val="24"/>
                <w:szCs w:val="20"/>
                <w:lang w:val="en-US" w:eastAsia="en-US" w:bidi="ar-SA"/>
              </w:rPr>
              <w:t xml:space="preserve">hite </w:t>
            </w:r>
            <w:r w:rsidR="00CA3B09">
              <w:rPr>
                <w:i/>
                <w:iCs/>
                <w:color w:val="auto"/>
                <w:kern w:val="16"/>
                <w:sz w:val="24"/>
                <w:szCs w:val="20"/>
                <w:lang w:val="en-US" w:eastAsia="en-US" w:bidi="ar-SA"/>
              </w:rPr>
              <w:t>S</w:t>
            </w:r>
            <w:r w:rsidRPr="00001B19">
              <w:rPr>
                <w:i/>
                <w:iCs/>
                <w:color w:val="auto"/>
                <w:kern w:val="16"/>
                <w:sz w:val="24"/>
                <w:szCs w:val="20"/>
                <w:lang w:val="en-US" w:eastAsia="en-US" w:bidi="ar-SA"/>
              </w:rPr>
              <w:t xml:space="preserve">hooters </w:t>
            </w:r>
            <w:r w:rsidR="00CA3B09">
              <w:rPr>
                <w:i/>
                <w:iCs/>
                <w:color w:val="auto"/>
                <w:kern w:val="16"/>
                <w:sz w:val="24"/>
                <w:szCs w:val="20"/>
                <w:lang w:val="en-US" w:eastAsia="en-US" w:bidi="ar-SA"/>
              </w:rPr>
              <w:t>C</w:t>
            </w:r>
            <w:r w:rsidRPr="00001B19">
              <w:rPr>
                <w:i/>
                <w:iCs/>
                <w:color w:val="auto"/>
                <w:kern w:val="16"/>
                <w:sz w:val="24"/>
                <w:szCs w:val="20"/>
                <w:lang w:val="en-US" w:eastAsia="en-US" w:bidi="ar-SA"/>
              </w:rPr>
              <w:t>alled ‘</w:t>
            </w:r>
            <w:r w:rsidR="00CA3B09">
              <w:rPr>
                <w:i/>
                <w:iCs/>
                <w:color w:val="auto"/>
                <w:kern w:val="16"/>
                <w:sz w:val="24"/>
                <w:szCs w:val="20"/>
                <w:lang w:val="en-US" w:eastAsia="en-US" w:bidi="ar-SA"/>
              </w:rPr>
              <w:t>M</w:t>
            </w:r>
            <w:r w:rsidRPr="00001B19">
              <w:rPr>
                <w:i/>
                <w:iCs/>
                <w:color w:val="auto"/>
                <w:kern w:val="16"/>
                <w:sz w:val="24"/>
                <w:szCs w:val="20"/>
                <w:lang w:val="en-US" w:eastAsia="en-US" w:bidi="ar-SA"/>
              </w:rPr>
              <w:t xml:space="preserve">entally </w:t>
            </w:r>
            <w:r w:rsidR="00CA3B09">
              <w:rPr>
                <w:i/>
                <w:iCs/>
                <w:color w:val="auto"/>
                <w:kern w:val="16"/>
                <w:sz w:val="24"/>
                <w:szCs w:val="20"/>
                <w:lang w:val="en-US" w:eastAsia="en-US" w:bidi="ar-SA"/>
              </w:rPr>
              <w:t>I</w:t>
            </w:r>
            <w:r w:rsidRPr="00001B19">
              <w:rPr>
                <w:i/>
                <w:iCs/>
                <w:color w:val="auto"/>
                <w:kern w:val="16"/>
                <w:sz w:val="24"/>
                <w:szCs w:val="20"/>
                <w:lang w:val="en-US" w:eastAsia="en-US" w:bidi="ar-SA"/>
              </w:rPr>
              <w:t>ll’?</w:t>
            </w:r>
            <w:r>
              <w:rPr>
                <w:color w:val="auto"/>
                <w:kern w:val="16"/>
                <w:sz w:val="24"/>
                <w:szCs w:val="20"/>
                <w:lang w:val="en-US" w:eastAsia="en-US" w:bidi="ar-SA"/>
              </w:rPr>
              <w:t>, Wash</w:t>
            </w:r>
            <w:r w:rsidR="00CA3B09">
              <w:rPr>
                <w:color w:val="auto"/>
                <w:kern w:val="16"/>
                <w:sz w:val="24"/>
                <w:szCs w:val="20"/>
                <w:lang w:val="en-US" w:eastAsia="en-US" w:bidi="ar-SA"/>
              </w:rPr>
              <w:t>.</w:t>
            </w:r>
            <w:r>
              <w:rPr>
                <w:color w:val="auto"/>
                <w:kern w:val="16"/>
                <w:sz w:val="24"/>
                <w:szCs w:val="20"/>
                <w:lang w:val="en-US" w:eastAsia="en-US" w:bidi="ar-SA"/>
              </w:rPr>
              <w:t xml:space="preserve"> Post (</w:t>
            </w:r>
            <w:r w:rsidRPr="00001B19">
              <w:rPr>
                <w:color w:val="auto"/>
                <w:kern w:val="16"/>
                <w:sz w:val="24"/>
                <w:szCs w:val="20"/>
                <w:lang w:val="en-US" w:eastAsia="en-US" w:bidi="ar-SA"/>
              </w:rPr>
              <w:t>June 18, 2015</w:t>
            </w:r>
            <w:r>
              <w:rPr>
                <w:color w:val="auto"/>
                <w:kern w:val="16"/>
                <w:sz w:val="24"/>
                <w:szCs w:val="20"/>
                <w:lang w:val="en-US" w:eastAsia="en-US" w:bidi="ar-SA"/>
              </w:rPr>
              <w:t xml:space="preserve">); </w:t>
            </w:r>
            <w:r w:rsidRPr="00C50E9F">
              <w:rPr>
                <w:i/>
                <w:iCs/>
                <w:color w:val="auto"/>
                <w:kern w:val="16"/>
                <w:sz w:val="24"/>
                <w:szCs w:val="20"/>
                <w:lang w:val="en-US" w:eastAsia="en-US" w:bidi="ar-SA"/>
              </w:rPr>
              <w:t>People v. Jones</w:t>
            </w:r>
            <w:r w:rsidRPr="00C50E9F">
              <w:rPr>
                <w:color w:val="auto"/>
                <w:kern w:val="16"/>
                <w:sz w:val="24"/>
                <w:szCs w:val="20"/>
                <w:lang w:val="en-US" w:eastAsia="en-US" w:bidi="ar-SA"/>
              </w:rPr>
              <w:t xml:space="preserve"> (1998) 17 Cal. 4th 279</w:t>
            </w:r>
            <w:r>
              <w:rPr>
                <w:color w:val="auto"/>
                <w:kern w:val="16"/>
                <w:sz w:val="24"/>
                <w:szCs w:val="20"/>
                <w:lang w:val="en-US" w:eastAsia="en-US" w:bidi="ar-SA"/>
              </w:rPr>
              <w:t xml:space="preserve">, 308 [defense argued that calling </w:t>
            </w:r>
            <w:r w:rsidR="00CA3B09">
              <w:rPr>
                <w:color w:val="auto"/>
                <w:kern w:val="16"/>
                <w:sz w:val="24"/>
                <w:szCs w:val="20"/>
                <w:lang w:val="en-US" w:eastAsia="en-US" w:bidi="ar-SA"/>
              </w:rPr>
              <w:t xml:space="preserve">Mr. Jones </w:t>
            </w:r>
            <w:r>
              <w:rPr>
                <w:color w:val="auto"/>
                <w:kern w:val="16"/>
                <w:sz w:val="24"/>
                <w:szCs w:val="20"/>
                <w:lang w:val="en-US" w:eastAsia="en-US" w:bidi="ar-SA"/>
              </w:rPr>
              <w:t xml:space="preserve">a terrorist was prosecutorial misconduct but claim was defaulted]; </w:t>
            </w:r>
            <w:r w:rsidRPr="007C3AAA">
              <w:rPr>
                <w:i/>
                <w:iCs/>
                <w:color w:val="auto"/>
                <w:kern w:val="16"/>
                <w:sz w:val="24"/>
                <w:szCs w:val="20"/>
                <w:lang w:val="en-US" w:eastAsia="en-US" w:bidi="ar-SA"/>
              </w:rPr>
              <w:t>People v. Montes</w:t>
            </w:r>
            <w:r>
              <w:rPr>
                <w:color w:val="auto"/>
                <w:kern w:val="16"/>
                <w:sz w:val="24"/>
                <w:szCs w:val="20"/>
                <w:lang w:val="en-US" w:eastAsia="en-US" w:bidi="ar-SA"/>
              </w:rPr>
              <w:t xml:space="preserve"> (2014) 58 Cal. 4th 809, 890 [prosecutor called the accused a “monster,” a “sociopath,” a “reprehensible excuse for a human being,” and an “urban terrorist”]</w:t>
            </w:r>
          </w:p>
        </w:tc>
      </w:tr>
      <w:tr w14:paraId="130B3FE8" w14:textId="77777777" w:rsidTr="00435333">
        <w:tblPrEx>
          <w:tblW w:w="0" w:type="auto"/>
          <w:tblInd w:w="0" w:type="dxa"/>
          <w:tblCellMar>
            <w:top w:w="0" w:type="dxa"/>
            <w:left w:w="108" w:type="dxa"/>
            <w:bottom w:w="0" w:type="dxa"/>
            <w:right w:w="108" w:type="dxa"/>
          </w:tblCellMar>
          <w:tblLook w:val="04A0"/>
        </w:tblPrEx>
        <w:tc>
          <w:tcPr>
            <w:tcW w:w="2605" w:type="dxa"/>
          </w:tcPr>
          <w:p w:rsidR="00B70FC3" w:rsidP="00F97A61" w14:paraId="22EF5F0A" w14:textId="0F6F50A6">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Gratuitous r</w:t>
            </w:r>
            <w:r>
              <w:rPr>
                <w:color w:val="auto"/>
                <w:kern w:val="16"/>
                <w:sz w:val="24"/>
                <w:szCs w:val="20"/>
                <w:lang w:val="en-US" w:eastAsia="en-US" w:bidi="ar-SA"/>
              </w:rPr>
              <w:t xml:space="preserve">eferences to </w:t>
            </w:r>
            <w:r>
              <w:rPr>
                <w:color w:val="auto"/>
                <w:kern w:val="16"/>
                <w:sz w:val="24"/>
                <w:szCs w:val="20"/>
                <w:lang w:val="en-US" w:eastAsia="en-US" w:bidi="ar-SA"/>
              </w:rPr>
              <w:t xml:space="preserve">race or </w:t>
            </w:r>
            <w:r>
              <w:rPr>
                <w:color w:val="auto"/>
                <w:kern w:val="16"/>
                <w:sz w:val="24"/>
                <w:szCs w:val="20"/>
                <w:lang w:val="en-US" w:eastAsia="en-US" w:bidi="ar-SA"/>
              </w:rPr>
              <w:t>“nationality”</w:t>
            </w:r>
          </w:p>
        </w:tc>
        <w:tc>
          <w:tcPr>
            <w:tcW w:w="5881" w:type="dxa"/>
          </w:tcPr>
          <w:p w:rsidR="00B70FC3" w:rsidP="00B70FC3" w14:paraId="541DB73B" w14:textId="6D05AB63">
            <w:pPr>
              <w:pStyle w:val="BodyText"/>
              <w:spacing w:after="120" w:line="276" w:lineRule="auto"/>
              <w:jc w:val="both"/>
              <w:rPr>
                <w:rStyle w:val="DefaultParagraphFont"/>
                <w:color w:val="auto"/>
                <w:kern w:val="16"/>
                <w:sz w:val="24"/>
                <w:szCs w:val="20"/>
                <w:lang w:val="en-US" w:eastAsia="en-US" w:bidi="ar-SA"/>
              </w:rPr>
            </w:pPr>
            <w:r w:rsidRPr="00B70FC3">
              <w:rPr>
                <w:i/>
                <w:iCs/>
                <w:color w:val="auto"/>
                <w:kern w:val="16"/>
                <w:sz w:val="24"/>
                <w:szCs w:val="20"/>
                <w:lang w:val="en-US" w:eastAsia="en-US" w:bidi="ar-SA"/>
              </w:rPr>
              <w:t>State v. Bagby</w:t>
            </w:r>
            <w:r>
              <w:rPr>
                <w:color w:val="auto"/>
                <w:kern w:val="16"/>
                <w:sz w:val="24"/>
                <w:szCs w:val="20"/>
                <w:lang w:val="en-US" w:eastAsia="en-US" w:bidi="ar-SA"/>
              </w:rPr>
              <w:t xml:space="preserve"> (Wash. 2023) </w:t>
            </w:r>
            <w:r w:rsidRPr="00993A5A" w:rsidR="00993A5A">
              <w:rPr>
                <w:color w:val="auto"/>
                <w:kern w:val="16"/>
                <w:sz w:val="24"/>
                <w:szCs w:val="20"/>
                <w:lang w:val="en-US" w:eastAsia="en-US" w:bidi="ar-SA"/>
              </w:rPr>
              <w:t xml:space="preserve">2023 WL 309012 </w:t>
            </w:r>
            <w:r>
              <w:rPr>
                <w:color w:val="auto"/>
                <w:kern w:val="16"/>
                <w:sz w:val="24"/>
                <w:szCs w:val="20"/>
                <w:lang w:val="en-US" w:eastAsia="en-US" w:bidi="ar-SA"/>
              </w:rPr>
              <w:t>[finding per se prejudicial prosecutorial misconduct where “the prosecutor repeatedly asked witnesses to identify Bagby by his ‘nationality.’ All the witnesses responded by identifying Bagby as either Black or African-American. Bagby was born in the United States; he is an American citizen; and his race, ethnicity, and identity were not at issue in this case</w:t>
            </w:r>
            <w:r w:rsidR="00651472">
              <w:rPr>
                <w:color w:val="auto"/>
                <w:kern w:val="16"/>
                <w:sz w:val="24"/>
                <w:szCs w:val="20"/>
                <w:lang w:val="en-US" w:eastAsia="en-US" w:bidi="ar-SA"/>
              </w:rPr>
              <w:t>”</w:t>
            </w:r>
            <w:r>
              <w:rPr>
                <w:color w:val="auto"/>
                <w:kern w:val="16"/>
                <w:sz w:val="24"/>
                <w:szCs w:val="20"/>
                <w:lang w:val="en-US" w:eastAsia="en-US" w:bidi="ar-SA"/>
              </w:rPr>
              <w:t>; explaining that the “prosecutor’s use of the term ‘nationality’ and other comments unnecessarily emphasized Bagby’s race during his trial” and finding that the conduct was “a flagrant or apparently intentional appeal to racial bias in a way that undermined Bagby’s credibility and his presumption of innocence.”</w:t>
            </w:r>
            <w:r w:rsidR="002E26C5">
              <w:rPr>
                <w:color w:val="auto"/>
                <w:kern w:val="16"/>
                <w:sz w:val="24"/>
                <w:szCs w:val="20"/>
                <w:lang w:val="en-US" w:eastAsia="en-US" w:bidi="ar-SA"/>
              </w:rPr>
              <w:t>]</w:t>
            </w:r>
            <w:r w:rsidR="00296790">
              <w:rPr>
                <w:color w:val="auto"/>
                <w:kern w:val="16"/>
                <w:sz w:val="24"/>
                <w:szCs w:val="20"/>
                <w:lang w:val="en-US" w:eastAsia="en-US" w:bidi="ar-SA"/>
              </w:rPr>
              <w:t xml:space="preserve">; </w:t>
            </w:r>
            <w:r w:rsidRPr="00D16E75" w:rsidR="00296790">
              <w:rPr>
                <w:color w:val="auto"/>
                <w:kern w:val="16"/>
                <w:sz w:val="24"/>
                <w:szCs w:val="20"/>
                <w:lang w:val="en-US" w:eastAsia="en-US" w:bidi="ar-SA"/>
              </w:rPr>
              <w:t xml:space="preserve">Johnson, </w:t>
            </w:r>
            <w:r w:rsidRPr="00D16E75" w:rsidR="00296790">
              <w:rPr>
                <w:i/>
                <w:iCs/>
                <w:color w:val="auto"/>
                <w:kern w:val="16"/>
                <w:sz w:val="24"/>
                <w:szCs w:val="20"/>
                <w:lang w:val="en-US" w:eastAsia="en-US" w:bidi="ar-SA"/>
              </w:rPr>
              <w:t>Racial Imagery in Criminal Cases</w:t>
            </w:r>
            <w:r w:rsidR="00651472">
              <w:rPr>
                <w:i/>
                <w:iCs/>
                <w:color w:val="auto"/>
                <w:kern w:val="16"/>
                <w:sz w:val="24"/>
                <w:szCs w:val="20"/>
                <w:lang w:val="en-US" w:eastAsia="en-US" w:bidi="ar-SA"/>
              </w:rPr>
              <w:t xml:space="preserve"> </w:t>
            </w:r>
            <w:r w:rsidR="00651472">
              <w:rPr>
                <w:color w:val="auto"/>
                <w:kern w:val="16"/>
                <w:sz w:val="24"/>
                <w:szCs w:val="20"/>
                <w:lang w:val="en-US" w:eastAsia="en-US" w:bidi="ar-SA"/>
              </w:rPr>
              <w:t xml:space="preserve">(1993) </w:t>
            </w:r>
            <w:r w:rsidRPr="00D16E75" w:rsidR="00296790">
              <w:rPr>
                <w:color w:val="auto"/>
                <w:kern w:val="16"/>
                <w:sz w:val="24"/>
                <w:szCs w:val="20"/>
                <w:lang w:val="en-US" w:eastAsia="en-US" w:bidi="ar-SA"/>
              </w:rPr>
              <w:t>67 T</w:t>
            </w:r>
            <w:r w:rsidR="00296790">
              <w:rPr>
                <w:color w:val="auto"/>
                <w:kern w:val="16"/>
                <w:sz w:val="24"/>
                <w:szCs w:val="20"/>
                <w:lang w:val="en-US" w:eastAsia="en-US" w:bidi="ar-SA"/>
              </w:rPr>
              <w:t>ul</w:t>
            </w:r>
            <w:r w:rsidRPr="00D16E75" w:rsidR="00296790">
              <w:rPr>
                <w:color w:val="auto"/>
                <w:kern w:val="16"/>
                <w:sz w:val="24"/>
                <w:szCs w:val="20"/>
                <w:lang w:val="en-US" w:eastAsia="en-US" w:bidi="ar-SA"/>
              </w:rPr>
              <w:t>. L. R</w:t>
            </w:r>
            <w:r w:rsidR="00296790">
              <w:rPr>
                <w:color w:val="auto"/>
                <w:kern w:val="16"/>
                <w:sz w:val="24"/>
                <w:szCs w:val="20"/>
                <w:lang w:val="en-US" w:eastAsia="en-US" w:bidi="ar-SA"/>
              </w:rPr>
              <w:t>ev</w:t>
            </w:r>
            <w:r w:rsidRPr="00D16E75" w:rsidR="00296790">
              <w:rPr>
                <w:color w:val="auto"/>
                <w:kern w:val="16"/>
                <w:sz w:val="24"/>
                <w:szCs w:val="20"/>
                <w:lang w:val="en-US" w:eastAsia="en-US" w:bidi="ar-SA"/>
              </w:rPr>
              <w:t>. 1739, 175</w:t>
            </w:r>
            <w:r w:rsidR="00296790">
              <w:rPr>
                <w:color w:val="auto"/>
                <w:kern w:val="16"/>
                <w:sz w:val="24"/>
                <w:szCs w:val="20"/>
                <w:lang w:val="en-US" w:eastAsia="en-US" w:bidi="ar-SA"/>
              </w:rPr>
              <w:t>8-</w:t>
            </w:r>
            <w:r w:rsidR="00274E16">
              <w:rPr>
                <w:color w:val="auto"/>
                <w:kern w:val="16"/>
                <w:sz w:val="24"/>
                <w:szCs w:val="20"/>
                <w:lang w:val="en-US" w:eastAsia="en-US" w:bidi="ar-SA"/>
              </w:rPr>
              <w:t>17</w:t>
            </w:r>
            <w:r w:rsidR="00296790">
              <w:rPr>
                <w:color w:val="auto"/>
                <w:kern w:val="16"/>
                <w:sz w:val="24"/>
                <w:szCs w:val="20"/>
                <w:lang w:val="en-US" w:eastAsia="en-US" w:bidi="ar-SA"/>
              </w:rPr>
              <w:t>60</w:t>
            </w:r>
          </w:p>
        </w:tc>
      </w:tr>
      <w:tr w14:paraId="7D242388" w14:textId="77777777" w:rsidTr="00435333">
        <w:tblPrEx>
          <w:tblW w:w="0" w:type="auto"/>
          <w:tblInd w:w="0" w:type="dxa"/>
          <w:tblCellMar>
            <w:top w:w="0" w:type="dxa"/>
            <w:left w:w="108" w:type="dxa"/>
            <w:bottom w:w="0" w:type="dxa"/>
            <w:right w:w="108" w:type="dxa"/>
          </w:tblCellMar>
          <w:tblLook w:val="04A0"/>
        </w:tblPrEx>
        <w:tc>
          <w:tcPr>
            <w:tcW w:w="2605" w:type="dxa"/>
          </w:tcPr>
          <w:p w:rsidR="00381E73" w:rsidP="00F97A61" w14:paraId="3CF2B064" w14:textId="3812F65E">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Gratuitous and/or disparaging references to immigration status.</w:t>
            </w:r>
          </w:p>
          <w:p w:rsidR="00381E73" w:rsidP="00F97A61" w14:paraId="7A01C023" w14:textId="741909E1">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Search terms: “wet back,” alien</w:t>
            </w:r>
          </w:p>
        </w:tc>
        <w:tc>
          <w:tcPr>
            <w:tcW w:w="5881" w:type="dxa"/>
          </w:tcPr>
          <w:p w:rsidR="00381E73" w:rsidRPr="00B70FC3" w:rsidP="00B70FC3" w14:paraId="30350596" w14:textId="518D0FA7">
            <w:pPr>
              <w:pStyle w:val="BodyText"/>
              <w:spacing w:after="120" w:line="276" w:lineRule="auto"/>
              <w:jc w:val="both"/>
              <w:rPr>
                <w:rStyle w:val="DefaultParagraphFont"/>
                <w:i/>
                <w:iCs/>
                <w:color w:val="auto"/>
                <w:kern w:val="16"/>
                <w:sz w:val="24"/>
                <w:szCs w:val="20"/>
                <w:lang w:val="en-US" w:eastAsia="en-US" w:bidi="ar-SA"/>
              </w:rPr>
            </w:pPr>
            <w:r w:rsidRPr="00381E73">
              <w:rPr>
                <w:i/>
                <w:iCs/>
                <w:color w:val="auto"/>
                <w:kern w:val="16"/>
                <w:sz w:val="24"/>
                <w:szCs w:val="20"/>
                <w:lang w:val="en-US" w:eastAsia="en-US" w:bidi="ar-SA"/>
              </w:rPr>
              <w:t xml:space="preserve">People v. Montes </w:t>
            </w:r>
            <w:r w:rsidRPr="00381E73">
              <w:rPr>
                <w:color w:val="auto"/>
                <w:kern w:val="16"/>
                <w:sz w:val="24"/>
                <w:szCs w:val="20"/>
                <w:lang w:val="en-US" w:eastAsia="en-US" w:bidi="ar-SA"/>
              </w:rPr>
              <w:t>(2014)</w:t>
            </w:r>
            <w:r>
              <w:rPr>
                <w:color w:val="auto"/>
                <w:kern w:val="16"/>
                <w:sz w:val="24"/>
                <w:szCs w:val="20"/>
                <w:lang w:val="en-US" w:eastAsia="en-US" w:bidi="ar-SA"/>
              </w:rPr>
              <w:t xml:space="preserve"> </w:t>
            </w:r>
            <w:r w:rsidRPr="00381E73">
              <w:rPr>
                <w:color w:val="auto"/>
                <w:kern w:val="16"/>
                <w:sz w:val="24"/>
                <w:szCs w:val="20"/>
                <w:lang w:val="en-US" w:eastAsia="en-US" w:bidi="ar-SA"/>
              </w:rPr>
              <w:t>58 Cal.4th 809</w:t>
            </w:r>
            <w:r>
              <w:rPr>
                <w:color w:val="auto"/>
                <w:kern w:val="16"/>
                <w:sz w:val="24"/>
                <w:szCs w:val="20"/>
                <w:lang w:val="en-US" w:eastAsia="en-US" w:bidi="ar-SA"/>
              </w:rPr>
              <w:t>, 831</w:t>
            </w:r>
            <w:r w:rsidRPr="00381E73">
              <w:rPr>
                <w:color w:val="auto"/>
                <w:kern w:val="16"/>
                <w:sz w:val="24"/>
                <w:szCs w:val="20"/>
                <w:lang w:val="en-US" w:eastAsia="en-US" w:bidi="ar-SA"/>
              </w:rPr>
              <w:t xml:space="preserve"> </w:t>
            </w:r>
            <w:r>
              <w:rPr>
                <w:color w:val="auto"/>
                <w:kern w:val="16"/>
                <w:sz w:val="24"/>
                <w:szCs w:val="20"/>
                <w:lang w:val="en-US" w:eastAsia="en-US" w:bidi="ar-SA"/>
              </w:rPr>
              <w:t>[investigating officers referred to witness being interrogated as “wet back” and the suspects as “home boys</w:t>
            </w:r>
            <w:r w:rsidR="004223AC">
              <w:rPr>
                <w:color w:val="auto"/>
                <w:kern w:val="16"/>
                <w:sz w:val="24"/>
                <w:szCs w:val="20"/>
                <w:lang w:val="en-US" w:eastAsia="en-US" w:bidi="ar-SA"/>
              </w:rPr>
              <w:t>;</w:t>
            </w:r>
            <w:r>
              <w:rPr>
                <w:color w:val="auto"/>
                <w:kern w:val="16"/>
                <w:sz w:val="24"/>
                <w:szCs w:val="20"/>
                <w:lang w:val="en-US" w:eastAsia="en-US" w:bidi="ar-SA"/>
              </w:rPr>
              <w:t>” court concluded that “in context” the expressions did not demonstrate intentional discrimination]</w:t>
            </w:r>
          </w:p>
        </w:tc>
      </w:tr>
      <w:tr w14:paraId="4986AB89" w14:textId="77777777" w:rsidTr="00435333">
        <w:tblPrEx>
          <w:tblW w:w="0" w:type="auto"/>
          <w:tblInd w:w="0" w:type="dxa"/>
          <w:tblCellMar>
            <w:top w:w="0" w:type="dxa"/>
            <w:left w:w="108" w:type="dxa"/>
            <w:bottom w:w="0" w:type="dxa"/>
            <w:right w:w="108" w:type="dxa"/>
          </w:tblCellMar>
          <w:tblLook w:val="04A0"/>
        </w:tblPrEx>
        <w:tc>
          <w:tcPr>
            <w:tcW w:w="2605" w:type="dxa"/>
          </w:tcPr>
          <w:p w:rsidR="00296790" w:rsidP="00F97A61" w14:paraId="048465C3" w14:textId="77777777">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“Us-them” imagery</w:t>
            </w:r>
          </w:p>
          <w:p w:rsidR="00F42982" w:rsidP="00F97A61" w14:paraId="4E9DCEB3" w14:textId="374FCC65">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Search terms: “those people</w:t>
            </w:r>
            <w:r w:rsidR="00DD4081">
              <w:rPr>
                <w:color w:val="auto"/>
                <w:kern w:val="16"/>
                <w:sz w:val="24"/>
                <w:szCs w:val="20"/>
                <w:lang w:val="en-US" w:eastAsia="en-US" w:bidi="ar-SA"/>
              </w:rPr>
              <w:t>,</w:t>
            </w:r>
            <w:r>
              <w:rPr>
                <w:color w:val="auto"/>
                <w:kern w:val="16"/>
                <w:sz w:val="24"/>
                <w:szCs w:val="20"/>
                <w:lang w:val="en-US" w:eastAsia="en-US" w:bidi="ar-SA"/>
              </w:rPr>
              <w:t>”</w:t>
            </w:r>
            <w:r w:rsidR="00DD4081">
              <w:rPr>
                <w:color w:val="auto"/>
                <w:kern w:val="16"/>
                <w:sz w:val="24"/>
                <w:szCs w:val="20"/>
                <w:lang w:val="en-US" w:eastAsia="en-US" w:bidi="ar-SA"/>
              </w:rPr>
              <w:t xml:space="preserve"> </w:t>
            </w:r>
            <w:r w:rsidRPr="00DD4081" w:rsidR="00DD4081">
              <w:rPr>
                <w:color w:val="auto"/>
                <w:kern w:val="16"/>
                <w:sz w:val="24"/>
                <w:szCs w:val="20"/>
                <w:lang w:val="en-US" w:eastAsia="en-US" w:bidi="ar-SA"/>
              </w:rPr>
              <w:t>alien, illegal alien, foreigner, stranger, third world</w:t>
            </w:r>
          </w:p>
        </w:tc>
        <w:tc>
          <w:tcPr>
            <w:tcW w:w="5881" w:type="dxa"/>
          </w:tcPr>
          <w:p w:rsidR="00296790" w:rsidRPr="00B70FC3" w:rsidP="00B70FC3" w14:paraId="170F85A4" w14:textId="7BBE73DB">
            <w:pPr>
              <w:pStyle w:val="BodyText"/>
              <w:spacing w:after="120" w:line="276" w:lineRule="auto"/>
              <w:jc w:val="both"/>
              <w:rPr>
                <w:rStyle w:val="DefaultParagraphFont"/>
                <w:i/>
                <w:iCs/>
                <w:color w:val="auto"/>
                <w:kern w:val="16"/>
                <w:sz w:val="24"/>
                <w:szCs w:val="20"/>
                <w:lang w:val="en-US" w:eastAsia="en-US" w:bidi="ar-SA"/>
              </w:rPr>
            </w:pPr>
            <w:r w:rsidRPr="00D16E75">
              <w:rPr>
                <w:color w:val="auto"/>
                <w:kern w:val="16"/>
                <w:sz w:val="24"/>
                <w:szCs w:val="20"/>
                <w:lang w:val="en-US" w:eastAsia="en-US" w:bidi="ar-SA"/>
              </w:rPr>
              <w:t xml:space="preserve">Johnson, </w:t>
            </w:r>
            <w:r w:rsidRPr="00D16E75">
              <w:rPr>
                <w:i/>
                <w:iCs/>
                <w:color w:val="auto"/>
                <w:kern w:val="16"/>
                <w:sz w:val="24"/>
                <w:szCs w:val="20"/>
                <w:lang w:val="en-US" w:eastAsia="en-US" w:bidi="ar-SA"/>
              </w:rPr>
              <w:t>Racial Imagery in Criminal Cases</w:t>
            </w:r>
            <w:r w:rsidR="00651472">
              <w:rPr>
                <w:color w:val="auto"/>
                <w:kern w:val="16"/>
                <w:sz w:val="24"/>
                <w:szCs w:val="20"/>
                <w:lang w:val="en-US" w:eastAsia="en-US" w:bidi="ar-SA"/>
              </w:rPr>
              <w:t xml:space="preserve"> (1993) </w:t>
            </w:r>
            <w:r w:rsidRPr="00D16E75">
              <w:rPr>
                <w:color w:val="auto"/>
                <w:kern w:val="16"/>
                <w:sz w:val="24"/>
                <w:szCs w:val="20"/>
                <w:lang w:val="en-US" w:eastAsia="en-US" w:bidi="ar-SA"/>
              </w:rPr>
              <w:t>67 T</w:t>
            </w:r>
            <w:r>
              <w:rPr>
                <w:color w:val="auto"/>
                <w:kern w:val="16"/>
                <w:sz w:val="24"/>
                <w:szCs w:val="20"/>
                <w:lang w:val="en-US" w:eastAsia="en-US" w:bidi="ar-SA"/>
              </w:rPr>
              <w:t>ul</w:t>
            </w:r>
            <w:r w:rsidRPr="00D16E75">
              <w:rPr>
                <w:color w:val="auto"/>
                <w:kern w:val="16"/>
                <w:sz w:val="24"/>
                <w:szCs w:val="20"/>
                <w:lang w:val="en-US" w:eastAsia="en-US" w:bidi="ar-SA"/>
              </w:rPr>
              <w:t>. L. R</w:t>
            </w:r>
            <w:r>
              <w:rPr>
                <w:color w:val="auto"/>
                <w:kern w:val="16"/>
                <w:sz w:val="24"/>
                <w:szCs w:val="20"/>
                <w:lang w:val="en-US" w:eastAsia="en-US" w:bidi="ar-SA"/>
              </w:rPr>
              <w:t>ev</w:t>
            </w:r>
            <w:r w:rsidRPr="00D16E75">
              <w:rPr>
                <w:color w:val="auto"/>
                <w:kern w:val="16"/>
                <w:sz w:val="24"/>
                <w:szCs w:val="20"/>
                <w:lang w:val="en-US" w:eastAsia="en-US" w:bidi="ar-SA"/>
              </w:rPr>
              <w:t>. 1739, 175</w:t>
            </w:r>
            <w:r>
              <w:rPr>
                <w:color w:val="auto"/>
                <w:kern w:val="16"/>
                <w:sz w:val="24"/>
                <w:szCs w:val="20"/>
                <w:lang w:val="en-US" w:eastAsia="en-US" w:bidi="ar-SA"/>
              </w:rPr>
              <w:t>6-58</w:t>
            </w:r>
            <w:r w:rsidR="00F42982">
              <w:rPr>
                <w:color w:val="auto"/>
                <w:kern w:val="16"/>
                <w:sz w:val="24"/>
                <w:szCs w:val="20"/>
                <w:lang w:val="en-US" w:eastAsia="en-US" w:bidi="ar-SA"/>
              </w:rPr>
              <w:t>, 1765-</w:t>
            </w:r>
            <w:r w:rsidR="00274E16">
              <w:rPr>
                <w:color w:val="auto"/>
                <w:kern w:val="16"/>
                <w:sz w:val="24"/>
                <w:szCs w:val="20"/>
                <w:lang w:val="en-US" w:eastAsia="en-US" w:bidi="ar-SA"/>
              </w:rPr>
              <w:t>17</w:t>
            </w:r>
            <w:r w:rsidR="00F42982">
              <w:rPr>
                <w:color w:val="auto"/>
                <w:kern w:val="16"/>
                <w:sz w:val="24"/>
                <w:szCs w:val="20"/>
                <w:lang w:val="en-US" w:eastAsia="en-US" w:bidi="ar-SA"/>
              </w:rPr>
              <w:t>67</w:t>
            </w:r>
            <w:r w:rsidR="004223AC">
              <w:rPr>
                <w:color w:val="auto"/>
                <w:kern w:val="16"/>
                <w:sz w:val="24"/>
                <w:szCs w:val="20"/>
                <w:lang w:val="en-US" w:eastAsia="en-US" w:bidi="ar-SA"/>
              </w:rPr>
              <w:t xml:space="preserve">; </w:t>
            </w:r>
            <w:r w:rsidRPr="00864B8A" w:rsidR="004223AC">
              <w:rPr>
                <w:i/>
                <w:iCs/>
                <w:color w:val="auto"/>
                <w:kern w:val="16"/>
                <w:sz w:val="24"/>
                <w:szCs w:val="20"/>
                <w:lang w:val="en-US" w:eastAsia="en-US" w:bidi="ar-SA"/>
              </w:rPr>
              <w:t>United States v. Doe</w:t>
            </w:r>
            <w:r w:rsidR="004223AC">
              <w:rPr>
                <w:color w:val="auto"/>
                <w:kern w:val="16"/>
                <w:sz w:val="24"/>
                <w:szCs w:val="20"/>
                <w:lang w:val="en-US" w:eastAsia="en-US" w:bidi="ar-SA"/>
              </w:rPr>
              <w:t xml:space="preserve"> (1990) 903 F.2d 16, 24 [prosecutor improperly referred to Jamaican defendants as “</w:t>
            </w:r>
            <w:r w:rsidRPr="00EB43F6" w:rsidR="004223AC">
              <w:rPr>
                <w:color w:val="auto"/>
                <w:kern w:val="16"/>
                <w:sz w:val="24"/>
                <w:szCs w:val="20"/>
                <w:lang w:val="en-US" w:eastAsia="en-US" w:bidi="ar-SA"/>
              </w:rPr>
              <w:t>people just like this</w:t>
            </w:r>
            <w:r w:rsidR="004223AC">
              <w:rPr>
                <w:color w:val="auto"/>
                <w:kern w:val="16"/>
                <w:sz w:val="24"/>
                <w:szCs w:val="20"/>
                <w:lang w:val="en-US" w:eastAsia="en-US" w:bidi="ar-SA"/>
              </w:rPr>
              <w:t>” after telling the jury “what is happening in Washington, D.C. is that Jamaicans are coming in, they’re taking over the retail sale of crack in Washington, D.C.”].</w:t>
            </w:r>
          </w:p>
        </w:tc>
      </w:tr>
      <w:tr w14:paraId="7521E3C6" w14:textId="77777777" w:rsidTr="00435333">
        <w:tblPrEx>
          <w:tblW w:w="0" w:type="auto"/>
          <w:tblInd w:w="0" w:type="dxa"/>
          <w:tblCellMar>
            <w:top w:w="0" w:type="dxa"/>
            <w:left w:w="108" w:type="dxa"/>
            <w:bottom w:w="0" w:type="dxa"/>
            <w:right w:w="108" w:type="dxa"/>
          </w:tblCellMar>
          <w:tblLook w:val="04A0"/>
        </w:tblPrEx>
        <w:tc>
          <w:tcPr>
            <w:tcW w:w="2605" w:type="dxa"/>
          </w:tcPr>
          <w:p w:rsidR="00674630" w:rsidP="00F97A61" w14:paraId="59FCE607" w14:textId="77777777">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Gratuitous descriptions of physical appearance</w:t>
            </w:r>
            <w:r w:rsidR="006B45C3">
              <w:rPr>
                <w:color w:val="auto"/>
                <w:kern w:val="16"/>
                <w:sz w:val="24"/>
                <w:szCs w:val="20"/>
                <w:lang w:val="en-US" w:eastAsia="en-US" w:bidi="ar-SA"/>
              </w:rPr>
              <w:t xml:space="preserve">.  </w:t>
            </w:r>
          </w:p>
          <w:p w:rsidR="00001BEA" w:rsidP="00F97A61" w14:paraId="132FBF0E" w14:textId="2749EC59">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Search terms: brute, muscular, big, scary, afro, dark, giant</w:t>
            </w:r>
            <w:r w:rsidR="00754EE9">
              <w:rPr>
                <w:color w:val="auto"/>
                <w:kern w:val="16"/>
                <w:sz w:val="24"/>
                <w:szCs w:val="20"/>
                <w:lang w:val="en-US" w:eastAsia="en-US" w:bidi="ar-SA"/>
              </w:rPr>
              <w:t>.</w:t>
            </w:r>
          </w:p>
        </w:tc>
        <w:tc>
          <w:tcPr>
            <w:tcW w:w="5881" w:type="dxa"/>
          </w:tcPr>
          <w:p w:rsidR="00001BEA" w:rsidP="00F97A61" w14:paraId="29C13BDA" w14:textId="0E063413">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 xml:space="preserve">Pen. Code </w:t>
            </w:r>
            <w:r w:rsidR="00651472">
              <w:rPr>
                <w:color w:val="auto"/>
                <w:kern w:val="16"/>
                <w:sz w:val="24"/>
                <w:szCs w:val="20"/>
                <w:lang w:val="en-US" w:eastAsia="en-US" w:bidi="ar-SA"/>
              </w:rPr>
              <w:t xml:space="preserve">§ </w:t>
            </w:r>
            <w:r>
              <w:rPr>
                <w:color w:val="auto"/>
                <w:kern w:val="16"/>
                <w:sz w:val="24"/>
                <w:szCs w:val="20"/>
                <w:lang w:val="en-US" w:eastAsia="en-US" w:bidi="ar-SA"/>
              </w:rPr>
              <w:t>745</w:t>
            </w:r>
            <w:r w:rsidR="00651472">
              <w:rPr>
                <w:color w:val="auto"/>
                <w:kern w:val="16"/>
                <w:sz w:val="24"/>
                <w:szCs w:val="20"/>
                <w:lang w:val="en-US" w:eastAsia="en-US" w:bidi="ar-SA"/>
              </w:rPr>
              <w:t xml:space="preserve">, </w:t>
            </w:r>
            <w:r w:rsidR="005C7F46">
              <w:rPr>
                <w:color w:val="auto"/>
                <w:kern w:val="16"/>
                <w:sz w:val="24"/>
                <w:szCs w:val="20"/>
                <w:lang w:val="en-US" w:eastAsia="en-US" w:bidi="ar-SA"/>
              </w:rPr>
              <w:t>subd.</w:t>
            </w:r>
            <w:r w:rsidR="00651472">
              <w:rPr>
                <w:color w:val="auto"/>
                <w:kern w:val="16"/>
                <w:sz w:val="24"/>
                <w:szCs w:val="20"/>
                <w:lang w:val="en-US" w:eastAsia="en-US" w:bidi="ar-SA"/>
              </w:rPr>
              <w:t xml:space="preserve"> </w:t>
            </w:r>
            <w:r>
              <w:rPr>
                <w:color w:val="auto"/>
                <w:kern w:val="16"/>
                <w:sz w:val="24"/>
                <w:szCs w:val="20"/>
                <w:lang w:val="en-US" w:eastAsia="en-US" w:bidi="ar-SA"/>
              </w:rPr>
              <w:t xml:space="preserve">(h)(4) [describing </w:t>
            </w:r>
            <w:r w:rsidRPr="003540EE">
              <w:rPr>
                <w:color w:val="auto"/>
                <w:kern w:val="16"/>
                <w:sz w:val="24"/>
                <w:szCs w:val="20"/>
                <w:lang w:val="en-US" w:eastAsia="en-US" w:bidi="ar-SA"/>
              </w:rPr>
              <w:t>language that references the defendant’s physical appearance</w:t>
            </w:r>
            <w:r>
              <w:rPr>
                <w:color w:val="auto"/>
                <w:kern w:val="16"/>
                <w:sz w:val="24"/>
                <w:szCs w:val="20"/>
                <w:lang w:val="en-US" w:eastAsia="en-US" w:bidi="ar-SA"/>
              </w:rPr>
              <w:t xml:space="preserve"> as potentially discriminatory]; </w:t>
            </w:r>
            <w:bookmarkStart w:id="6" w:name="_Hlk126407274"/>
            <w:r w:rsidRPr="00076EE6">
              <w:rPr>
                <w:i/>
                <w:iCs/>
                <w:color w:val="auto"/>
                <w:kern w:val="16"/>
                <w:sz w:val="24"/>
                <w:szCs w:val="20"/>
                <w:lang w:val="en-US" w:eastAsia="en-US" w:bidi="ar-SA"/>
              </w:rPr>
              <w:t>Bennett v. Stirling</w:t>
            </w:r>
            <w:r w:rsidRPr="00076EE6">
              <w:rPr>
                <w:color w:val="auto"/>
                <w:kern w:val="16"/>
                <w:sz w:val="24"/>
                <w:szCs w:val="20"/>
                <w:lang w:val="en-US" w:eastAsia="en-US" w:bidi="ar-SA"/>
              </w:rPr>
              <w:t xml:space="preserve"> (4th Cir. 2016) 842 F.3d 319, 32</w:t>
            </w:r>
            <w:r>
              <w:rPr>
                <w:color w:val="auto"/>
                <w:kern w:val="16"/>
                <w:sz w:val="24"/>
                <w:szCs w:val="20"/>
                <w:lang w:val="en-US" w:eastAsia="en-US" w:bidi="ar-SA"/>
              </w:rPr>
              <w:t>6 [prosecutorial misconduct for arguing to the jury: “</w:t>
            </w:r>
            <w:r w:rsidRPr="0036561D">
              <w:rPr>
                <w:color w:val="auto"/>
                <w:kern w:val="16"/>
                <w:sz w:val="24"/>
                <w:szCs w:val="20"/>
                <w:lang w:val="en-US" w:eastAsia="en-US" w:bidi="ar-SA"/>
              </w:rPr>
              <w:t>Ladies and gentlemen, you all have seen the defendant, Johnny Bennett; huge, giant man, six-six, six-seven, brutal monster size.</w:t>
            </w:r>
            <w:r>
              <w:rPr>
                <w:color w:val="auto"/>
                <w:kern w:val="16"/>
                <w:sz w:val="24"/>
                <w:szCs w:val="20"/>
                <w:lang w:val="en-US" w:eastAsia="en-US" w:bidi="ar-SA"/>
              </w:rPr>
              <w:t>” Prosecutor also referred to Mr. Be</w:t>
            </w:r>
            <w:r w:rsidRPr="0036561D">
              <w:rPr>
                <w:color w:val="auto"/>
                <w:kern w:val="16"/>
                <w:sz w:val="24"/>
                <w:szCs w:val="20"/>
                <w:lang w:val="en-US" w:eastAsia="en-US" w:bidi="ar-SA"/>
              </w:rPr>
              <w:t xml:space="preserve">nnett </w:t>
            </w:r>
            <w:r>
              <w:rPr>
                <w:color w:val="auto"/>
                <w:kern w:val="16"/>
                <w:sz w:val="24"/>
                <w:szCs w:val="20"/>
                <w:lang w:val="en-US" w:eastAsia="en-US" w:bidi="ar-SA"/>
              </w:rPr>
              <w:t xml:space="preserve">as </w:t>
            </w:r>
            <w:r w:rsidRPr="0036561D">
              <w:rPr>
                <w:color w:val="auto"/>
                <w:kern w:val="16"/>
                <w:sz w:val="24"/>
                <w:szCs w:val="20"/>
                <w:lang w:val="en-US" w:eastAsia="en-US" w:bidi="ar-SA"/>
              </w:rPr>
              <w:t xml:space="preserve">a </w:t>
            </w:r>
            <w:r>
              <w:rPr>
                <w:color w:val="auto"/>
                <w:kern w:val="16"/>
                <w:sz w:val="24"/>
                <w:szCs w:val="20"/>
                <w:lang w:val="en-US" w:eastAsia="en-US" w:bidi="ar-SA"/>
              </w:rPr>
              <w:t>“</w:t>
            </w:r>
            <w:r w:rsidRPr="0036561D">
              <w:rPr>
                <w:color w:val="auto"/>
                <w:kern w:val="16"/>
                <w:sz w:val="24"/>
                <w:szCs w:val="20"/>
                <w:lang w:val="en-US" w:eastAsia="en-US" w:bidi="ar-SA"/>
              </w:rPr>
              <w:t>big old brute</w:t>
            </w:r>
            <w:r>
              <w:rPr>
                <w:color w:val="auto"/>
                <w:kern w:val="16"/>
                <w:sz w:val="24"/>
                <w:szCs w:val="20"/>
                <w:lang w:val="en-US" w:eastAsia="en-US" w:bidi="ar-SA"/>
              </w:rPr>
              <w:t xml:space="preserve">,” </w:t>
            </w:r>
            <w:r w:rsidRPr="0036561D">
              <w:rPr>
                <w:color w:val="auto"/>
                <w:kern w:val="16"/>
                <w:sz w:val="24"/>
                <w:szCs w:val="20"/>
                <w:lang w:val="en-US" w:eastAsia="en-US" w:bidi="ar-SA"/>
              </w:rPr>
              <w:t xml:space="preserve">a </w:t>
            </w:r>
            <w:r>
              <w:rPr>
                <w:color w:val="auto"/>
                <w:kern w:val="16"/>
                <w:sz w:val="24"/>
                <w:szCs w:val="20"/>
                <w:lang w:val="en-US" w:eastAsia="en-US" w:bidi="ar-SA"/>
              </w:rPr>
              <w:t>“</w:t>
            </w:r>
            <w:r w:rsidRPr="0036561D">
              <w:rPr>
                <w:color w:val="auto"/>
                <w:kern w:val="16"/>
                <w:sz w:val="24"/>
                <w:szCs w:val="20"/>
                <w:lang w:val="en-US" w:eastAsia="en-US" w:bidi="ar-SA"/>
              </w:rPr>
              <w:t>big old bear of a fellow,</w:t>
            </w:r>
            <w:r>
              <w:rPr>
                <w:color w:val="auto"/>
                <w:kern w:val="16"/>
                <w:sz w:val="24"/>
                <w:szCs w:val="20"/>
                <w:lang w:val="en-US" w:eastAsia="en-US" w:bidi="ar-SA"/>
              </w:rPr>
              <w:t>”</w:t>
            </w:r>
            <w:r w:rsidRPr="0036561D">
              <w:rPr>
                <w:color w:val="auto"/>
                <w:kern w:val="16"/>
                <w:sz w:val="24"/>
                <w:szCs w:val="20"/>
                <w:lang w:val="en-US" w:eastAsia="en-US" w:bidi="ar-SA"/>
              </w:rPr>
              <w:t xml:space="preserve"> with a </w:t>
            </w:r>
            <w:r>
              <w:rPr>
                <w:color w:val="auto"/>
                <w:kern w:val="16"/>
                <w:sz w:val="24"/>
                <w:szCs w:val="20"/>
                <w:lang w:val="en-US" w:eastAsia="en-US" w:bidi="ar-SA"/>
              </w:rPr>
              <w:t>“</w:t>
            </w:r>
            <w:r w:rsidRPr="0036561D">
              <w:rPr>
                <w:color w:val="auto"/>
                <w:kern w:val="16"/>
                <w:sz w:val="24"/>
                <w:szCs w:val="20"/>
                <w:lang w:val="en-US" w:eastAsia="en-US" w:bidi="ar-SA"/>
              </w:rPr>
              <w:t>[b]ig old bear of a fist</w:t>
            </w:r>
            <w:r>
              <w:rPr>
                <w:color w:val="auto"/>
                <w:kern w:val="16"/>
                <w:sz w:val="24"/>
                <w:szCs w:val="20"/>
                <w:lang w:val="en-US" w:eastAsia="en-US" w:bidi="ar-SA"/>
              </w:rPr>
              <w:t>”]</w:t>
            </w:r>
            <w:bookmarkEnd w:id="6"/>
            <w:r w:rsidR="006D16A4">
              <w:rPr>
                <w:color w:val="auto"/>
                <w:kern w:val="16"/>
                <w:sz w:val="24"/>
                <w:szCs w:val="20"/>
                <w:lang w:val="en-US" w:eastAsia="en-US" w:bidi="ar-SA"/>
              </w:rPr>
              <w:t xml:space="preserve">; </w:t>
            </w:r>
            <w:r w:rsidRPr="006D16A4" w:rsidR="006D16A4">
              <w:rPr>
                <w:color w:val="auto"/>
                <w:kern w:val="16"/>
                <w:sz w:val="24"/>
                <w:szCs w:val="20"/>
                <w:lang w:val="en-US" w:eastAsia="en-US" w:bidi="ar-SA"/>
              </w:rPr>
              <w:t xml:space="preserve">Bowman, </w:t>
            </w:r>
            <w:r w:rsidRPr="006D16A4" w:rsidR="006D16A4">
              <w:rPr>
                <w:i/>
                <w:iCs/>
                <w:color w:val="auto"/>
                <w:kern w:val="16"/>
                <w:sz w:val="24"/>
                <w:szCs w:val="20"/>
                <w:lang w:val="en-US" w:eastAsia="en-US" w:bidi="ar-SA"/>
              </w:rPr>
              <w:t>Confronting Racist Prosecutorial Rhetoric at Trial</w:t>
            </w:r>
            <w:r w:rsidRPr="006D16A4" w:rsidR="006D16A4">
              <w:rPr>
                <w:color w:val="auto"/>
                <w:kern w:val="16"/>
                <w:sz w:val="24"/>
                <w:szCs w:val="20"/>
                <w:lang w:val="en-US" w:eastAsia="en-US" w:bidi="ar-SA"/>
              </w:rPr>
              <w:t xml:space="preserve"> (2020) 71 Case W. Rsrv. L. Rev. 39, </w:t>
            </w:r>
            <w:r w:rsidR="00274E16">
              <w:rPr>
                <w:color w:val="auto"/>
                <w:kern w:val="16"/>
                <w:sz w:val="24"/>
                <w:szCs w:val="20"/>
                <w:lang w:val="en-US" w:eastAsia="en-US" w:bidi="ar-SA"/>
              </w:rPr>
              <w:t>62</w:t>
            </w:r>
            <w:r w:rsidR="00C41132">
              <w:rPr>
                <w:color w:val="auto"/>
                <w:kern w:val="16"/>
                <w:sz w:val="24"/>
                <w:szCs w:val="20"/>
                <w:lang w:val="en-US" w:eastAsia="en-US" w:bidi="ar-SA"/>
              </w:rPr>
              <w:t xml:space="preserve">; Declaration of Sharese King, Ph.D., ¶¶ 49-50 [Explaining how prosecutor’s references to the person on trial as </w:t>
            </w:r>
            <w:r w:rsidRPr="00C41132" w:rsidR="00C41132">
              <w:rPr>
                <w:color w:val="auto"/>
                <w:kern w:val="16"/>
                <w:sz w:val="24"/>
                <w:szCs w:val="20"/>
                <w:lang w:val="en-US" w:eastAsia="en-US" w:bidi="ar-SA"/>
              </w:rPr>
              <w:t>having a “muscular build,” being “built” and being “macho</w:t>
            </w:r>
            <w:r w:rsidR="00C41132">
              <w:rPr>
                <w:color w:val="auto"/>
                <w:kern w:val="16"/>
                <w:sz w:val="24"/>
                <w:szCs w:val="20"/>
                <w:lang w:val="en-US" w:eastAsia="en-US" w:bidi="ar-SA"/>
              </w:rPr>
              <w:t>” primed the jury for bias and the exaggeration of his size dehumanized him]</w:t>
            </w:r>
          </w:p>
        </w:tc>
      </w:tr>
      <w:tr w14:paraId="5696526D" w14:textId="77777777" w:rsidTr="00435333">
        <w:tblPrEx>
          <w:tblW w:w="0" w:type="auto"/>
          <w:tblInd w:w="0" w:type="dxa"/>
          <w:tblCellMar>
            <w:top w:w="0" w:type="dxa"/>
            <w:left w:w="108" w:type="dxa"/>
            <w:bottom w:w="0" w:type="dxa"/>
            <w:right w:w="108" w:type="dxa"/>
          </w:tblCellMar>
          <w:tblLook w:val="04A0"/>
        </w:tblPrEx>
        <w:tc>
          <w:tcPr>
            <w:tcW w:w="2605" w:type="dxa"/>
          </w:tcPr>
          <w:p w:rsidR="00B40910" w:rsidP="00F97A61" w14:paraId="35A2A520" w14:textId="225F4A88">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References to skin tone and ethnic presentation</w:t>
            </w:r>
          </w:p>
        </w:tc>
        <w:tc>
          <w:tcPr>
            <w:tcW w:w="5881" w:type="dxa"/>
          </w:tcPr>
          <w:p w:rsidR="00B40910" w:rsidP="008355C6" w14:paraId="3BA57C17" w14:textId="422C8041">
            <w:pPr>
              <w:pStyle w:val="BodyText"/>
              <w:spacing w:after="120" w:line="276" w:lineRule="auto"/>
              <w:jc w:val="both"/>
              <w:rPr>
                <w:rStyle w:val="DefaultParagraphFont"/>
                <w:color w:val="auto"/>
                <w:kern w:val="16"/>
                <w:sz w:val="24"/>
                <w:szCs w:val="20"/>
                <w:lang w:val="en-US" w:eastAsia="en-US" w:bidi="ar-SA"/>
              </w:rPr>
            </w:pPr>
            <w:r w:rsidRPr="00B40910">
              <w:rPr>
                <w:i/>
                <w:iCs/>
                <w:color w:val="auto"/>
                <w:kern w:val="16"/>
                <w:sz w:val="24"/>
                <w:szCs w:val="20"/>
                <w:lang w:val="en-US" w:eastAsia="en-US" w:bidi="ar-SA"/>
              </w:rPr>
              <w:t>People v. Simmons</w:t>
            </w:r>
            <w:r>
              <w:rPr>
                <w:color w:val="auto"/>
                <w:kern w:val="16"/>
                <w:sz w:val="24"/>
                <w:szCs w:val="20"/>
                <w:lang w:val="en-US" w:eastAsia="en-US" w:bidi="ar-SA"/>
              </w:rPr>
              <w:t xml:space="preserve"> </w:t>
            </w:r>
            <w:r w:rsidRPr="008355C6" w:rsidR="008355C6">
              <w:rPr>
                <w:color w:val="auto"/>
                <w:kern w:val="16"/>
                <w:sz w:val="24"/>
                <w:szCs w:val="20"/>
                <w:lang w:val="en-US" w:eastAsia="en-US" w:bidi="ar-SA"/>
              </w:rPr>
              <w:t>(</w:t>
            </w:r>
            <w:r w:rsidR="005C7F46">
              <w:rPr>
                <w:color w:val="auto"/>
                <w:kern w:val="16"/>
                <w:sz w:val="24"/>
                <w:szCs w:val="20"/>
                <w:lang w:val="en-US" w:eastAsia="en-US" w:bidi="ar-SA"/>
              </w:rPr>
              <w:t xml:space="preserve">2023) 96 </w:t>
            </w:r>
            <w:r w:rsidRPr="008355C6" w:rsidR="005C7F46">
              <w:rPr>
                <w:color w:val="auto"/>
                <w:kern w:val="16"/>
                <w:sz w:val="24"/>
                <w:szCs w:val="20"/>
                <w:lang w:val="en-US" w:eastAsia="en-US" w:bidi="ar-SA"/>
              </w:rPr>
              <w:t xml:space="preserve">Cal.App.5th </w:t>
            </w:r>
            <w:r w:rsidR="005C7F46">
              <w:rPr>
                <w:color w:val="auto"/>
                <w:kern w:val="16"/>
                <w:sz w:val="24"/>
                <w:szCs w:val="20"/>
                <w:lang w:val="en-US" w:eastAsia="en-US" w:bidi="ar-SA"/>
              </w:rPr>
              <w:t>323</w:t>
            </w:r>
            <w:r>
              <w:rPr>
                <w:color w:val="auto"/>
                <w:kern w:val="16"/>
                <w:sz w:val="24"/>
                <w:szCs w:val="20"/>
                <w:lang w:val="en-US" w:eastAsia="en-US" w:bidi="ar-SA"/>
              </w:rPr>
              <w:t xml:space="preserve"> [</w:t>
            </w:r>
            <w:r w:rsidR="008355C6">
              <w:rPr>
                <w:color w:val="auto"/>
                <w:kern w:val="16"/>
                <w:sz w:val="24"/>
                <w:szCs w:val="20"/>
                <w:lang w:val="en-US" w:eastAsia="en-US" w:bidi="ar-SA"/>
              </w:rPr>
              <w:t xml:space="preserve">prosecutor violated the RJA when she stated in her rebuttal argument, “[Appellant] bragged about all the women he was able to fool with his good looks, and he admitted to having an ambiguous ethnic presentation and that people that don’t know him think </w:t>
            </w:r>
            <w:r w:rsidR="005C7F46">
              <w:rPr>
                <w:color w:val="auto"/>
                <w:kern w:val="16"/>
                <w:sz w:val="24"/>
                <w:szCs w:val="20"/>
                <w:lang w:val="en-US" w:eastAsia="en-US" w:bidi="ar-SA"/>
              </w:rPr>
              <w:t>he’s something other than Black</w:t>
            </w:r>
            <w:r w:rsidR="008355C6">
              <w:rPr>
                <w:color w:val="auto"/>
                <w:kern w:val="16"/>
                <w:sz w:val="24"/>
                <w:szCs w:val="20"/>
                <w:lang w:val="en-US" w:eastAsia="en-US" w:bidi="ar-SA"/>
              </w:rPr>
              <w:t>”</w:t>
            </w:r>
            <w:r w:rsidR="005C7F46">
              <w:rPr>
                <w:color w:val="auto"/>
                <w:kern w:val="16"/>
                <w:sz w:val="24"/>
                <w:szCs w:val="20"/>
                <w:lang w:val="en-US" w:eastAsia="en-US" w:bidi="ar-SA"/>
              </w:rPr>
              <w:t>;</w:t>
            </w:r>
            <w:r w:rsidR="008355C6">
              <w:rPr>
                <w:color w:val="auto"/>
                <w:kern w:val="16"/>
                <w:sz w:val="24"/>
                <w:szCs w:val="20"/>
                <w:lang w:val="en-US" w:eastAsia="en-US" w:bidi="ar-SA"/>
              </w:rPr>
              <w:t xml:space="preserve"> court explained that the “comment at issue here violates subdivision (a) because it equates appellant’s skin tone and ‘ethnic presentation’ with deception, implying that he was not a credible witness because the color of his skin fooled women and confused strangers.  The suggestion that a witness is lying based on nothing more than his complexion is as baseless as it is offensive. </w:t>
            </w:r>
            <w:r w:rsidR="00E2331A">
              <w:rPr>
                <w:color w:val="auto"/>
                <w:kern w:val="16"/>
                <w:sz w:val="24"/>
                <w:szCs w:val="20"/>
                <w:lang w:val="en-US" w:eastAsia="en-US" w:bidi="ar-SA"/>
              </w:rPr>
              <w:t xml:space="preserve"> </w:t>
            </w:r>
            <w:r w:rsidR="008355C6">
              <w:rPr>
                <w:color w:val="auto"/>
                <w:kern w:val="16"/>
                <w:sz w:val="24"/>
                <w:szCs w:val="20"/>
                <w:lang w:val="en-US" w:eastAsia="en-US" w:bidi="ar-SA"/>
              </w:rPr>
              <w:t>Section 745 targets precisely this s</w:t>
            </w:r>
            <w:r w:rsidR="005C7F46">
              <w:rPr>
                <w:color w:val="auto"/>
                <w:kern w:val="16"/>
                <w:sz w:val="24"/>
                <w:szCs w:val="20"/>
                <w:lang w:val="en-US" w:eastAsia="en-US" w:bidi="ar-SA"/>
              </w:rPr>
              <w:t>ort of racially biased language</w:t>
            </w:r>
            <w:r w:rsidR="008355C6">
              <w:rPr>
                <w:color w:val="auto"/>
                <w:kern w:val="16"/>
                <w:sz w:val="24"/>
                <w:szCs w:val="20"/>
                <w:lang w:val="en-US" w:eastAsia="en-US" w:bidi="ar-SA"/>
              </w:rPr>
              <w:t>”</w:t>
            </w:r>
            <w:r>
              <w:rPr>
                <w:color w:val="auto"/>
                <w:kern w:val="16"/>
                <w:sz w:val="24"/>
                <w:szCs w:val="20"/>
                <w:lang w:val="en-US" w:eastAsia="en-US" w:bidi="ar-SA"/>
              </w:rPr>
              <w:t>]</w:t>
            </w:r>
          </w:p>
        </w:tc>
      </w:tr>
      <w:tr w14:paraId="7D8BAC5F" w14:textId="77777777" w:rsidTr="00435333">
        <w:tblPrEx>
          <w:tblW w:w="0" w:type="auto"/>
          <w:tblInd w:w="0" w:type="dxa"/>
          <w:tblCellMar>
            <w:top w:w="0" w:type="dxa"/>
            <w:left w:w="108" w:type="dxa"/>
            <w:bottom w:w="0" w:type="dxa"/>
            <w:right w:w="108" w:type="dxa"/>
          </w:tblCellMar>
          <w:tblLook w:val="04A0"/>
        </w:tblPrEx>
        <w:tc>
          <w:tcPr>
            <w:tcW w:w="2605" w:type="dxa"/>
          </w:tcPr>
          <w:p w:rsidR="0039217D" w:rsidP="00F97A61" w14:paraId="18218609" w14:textId="20BFEDB1">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References to clothing styles stereotypically associated with racial or ethnic groups</w:t>
            </w:r>
          </w:p>
          <w:p w:rsidR="0039217D" w:rsidP="00F97A61" w14:paraId="716D40A3" w14:textId="715ED64A">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Search terms: sagging, baggy</w:t>
            </w:r>
            <w:r w:rsidR="007D5365">
              <w:rPr>
                <w:color w:val="auto"/>
                <w:kern w:val="16"/>
                <w:sz w:val="24"/>
                <w:szCs w:val="20"/>
                <w:lang w:val="en-US" w:eastAsia="en-US" w:bidi="ar-SA"/>
              </w:rPr>
              <w:t>, hoodie</w:t>
            </w:r>
          </w:p>
        </w:tc>
        <w:tc>
          <w:tcPr>
            <w:tcW w:w="5881" w:type="dxa"/>
          </w:tcPr>
          <w:p w:rsidR="0039217D" w:rsidP="00AD5C9B" w14:paraId="0755B19E" w14:textId="3CA10771">
            <w:pPr>
              <w:pStyle w:val="BodyText"/>
              <w:spacing w:after="120" w:line="276" w:lineRule="auto"/>
              <w:jc w:val="both"/>
              <w:rPr>
                <w:rStyle w:val="DefaultParagraphFont"/>
                <w:color w:val="auto"/>
                <w:kern w:val="16"/>
                <w:sz w:val="24"/>
                <w:szCs w:val="20"/>
                <w:lang w:val="en-US" w:eastAsia="en-US" w:bidi="ar-SA"/>
              </w:rPr>
            </w:pPr>
            <w:r w:rsidRPr="0039217D">
              <w:rPr>
                <w:i/>
                <w:iCs/>
                <w:color w:val="auto"/>
                <w:kern w:val="16"/>
                <w:sz w:val="24"/>
                <w:szCs w:val="20"/>
                <w:lang w:val="en-US" w:eastAsia="en-US" w:bidi="ar-SA"/>
              </w:rPr>
              <w:t>People v. Pusung</w:t>
            </w:r>
            <w:r>
              <w:rPr>
                <w:color w:val="auto"/>
                <w:kern w:val="16"/>
                <w:sz w:val="24"/>
                <w:szCs w:val="20"/>
                <w:lang w:val="en-US" w:eastAsia="en-US" w:bidi="ar-SA"/>
              </w:rPr>
              <w:t xml:space="preserve">, </w:t>
            </w:r>
            <w:r w:rsidR="003E247D">
              <w:rPr>
                <w:color w:val="auto"/>
                <w:kern w:val="16"/>
                <w:sz w:val="24"/>
                <w:szCs w:val="20"/>
                <w:lang w:val="en-US" w:eastAsia="en-US" w:bidi="ar-SA"/>
              </w:rPr>
              <w:t xml:space="preserve">San Francisco County </w:t>
            </w:r>
            <w:r>
              <w:rPr>
                <w:color w:val="auto"/>
                <w:kern w:val="16"/>
                <w:sz w:val="24"/>
                <w:szCs w:val="20"/>
                <w:lang w:val="en-US" w:eastAsia="en-US" w:bidi="ar-SA"/>
              </w:rPr>
              <w:t xml:space="preserve">Case No. </w:t>
            </w:r>
            <w:r w:rsidRPr="0039217D">
              <w:rPr>
                <w:color w:val="auto"/>
                <w:kern w:val="16"/>
                <w:sz w:val="24"/>
                <w:szCs w:val="20"/>
                <w:lang w:val="en-US" w:eastAsia="en-US" w:bidi="ar-SA"/>
              </w:rPr>
              <w:t>23407193</w:t>
            </w:r>
            <w:r w:rsidR="003E247D">
              <w:rPr>
                <w:color w:val="auto"/>
                <w:kern w:val="16"/>
                <w:sz w:val="24"/>
                <w:szCs w:val="20"/>
                <w:lang w:val="en-US" w:eastAsia="en-US" w:bidi="ar-SA"/>
              </w:rPr>
              <w:t xml:space="preserve">, Motion Pursuant to CRJA </w:t>
            </w:r>
            <w:r>
              <w:rPr>
                <w:color w:val="auto"/>
                <w:kern w:val="16"/>
                <w:sz w:val="24"/>
                <w:szCs w:val="20"/>
                <w:lang w:val="en-US" w:eastAsia="en-US" w:bidi="ar-SA"/>
              </w:rPr>
              <w:t xml:space="preserve">[alleging Penal Code § 745(a)(1) violation where police officer justified search of Mr. Pusung’s car in part because he was </w:t>
            </w:r>
            <w:r w:rsidR="00D66694">
              <w:rPr>
                <w:color w:val="auto"/>
                <w:kern w:val="16"/>
                <w:sz w:val="24"/>
                <w:szCs w:val="20"/>
                <w:lang w:val="en-US" w:eastAsia="en-US" w:bidi="ar-SA"/>
              </w:rPr>
              <w:t>w</w:t>
            </w:r>
            <w:r>
              <w:rPr>
                <w:color w:val="auto"/>
                <w:kern w:val="16"/>
                <w:sz w:val="24"/>
                <w:szCs w:val="20"/>
                <w:lang w:val="en-US" w:eastAsia="en-US" w:bidi="ar-SA"/>
              </w:rPr>
              <w:t xml:space="preserve">earing “baggy pants”]; </w:t>
            </w:r>
            <w:r w:rsidRPr="00AD5C9B" w:rsidR="007D5365">
              <w:rPr>
                <w:i/>
                <w:iCs/>
                <w:color w:val="auto"/>
                <w:kern w:val="16"/>
                <w:sz w:val="24"/>
                <w:szCs w:val="20"/>
                <w:lang w:val="en-US" w:eastAsia="en-US" w:bidi="ar-SA"/>
              </w:rPr>
              <w:t>Tommy Bond III v. Sup. Ct. of San Diego</w:t>
            </w:r>
            <w:r w:rsidR="007D5365">
              <w:rPr>
                <w:color w:val="auto"/>
                <w:kern w:val="16"/>
                <w:sz w:val="24"/>
                <w:szCs w:val="20"/>
                <w:lang w:val="en-US" w:eastAsia="en-US" w:bidi="ar-SA"/>
              </w:rPr>
              <w:t xml:space="preserve"> (No. </w:t>
            </w:r>
            <w:r w:rsidRPr="007D5365" w:rsidR="007D5365">
              <w:rPr>
                <w:color w:val="auto"/>
                <w:kern w:val="16"/>
                <w:sz w:val="24"/>
                <w:szCs w:val="20"/>
                <w:lang w:val="en-US" w:eastAsia="en-US" w:bidi="ar-SA"/>
              </w:rPr>
              <w:t>D082187</w:t>
            </w:r>
            <w:r w:rsidR="007D5365">
              <w:rPr>
                <w:color w:val="auto"/>
                <w:kern w:val="16"/>
                <w:sz w:val="24"/>
                <w:szCs w:val="20"/>
                <w:lang w:val="en-US" w:eastAsia="en-US" w:bidi="ar-SA"/>
              </w:rPr>
              <w:t>, Feb. 14, 2024) [Court of Appeal</w:t>
            </w:r>
            <w:r w:rsidR="00AD5C9B">
              <w:rPr>
                <w:color w:val="auto"/>
                <w:kern w:val="16"/>
                <w:sz w:val="24"/>
                <w:szCs w:val="20"/>
                <w:lang w:val="en-US" w:eastAsia="en-US" w:bidi="ar-SA"/>
              </w:rPr>
              <w:t xml:space="preserve"> issued writ and directed superior court to conduct a new RJA hearing to consider whether the arresting officer’s actions in initiating and conducting a traffic stop exhibited implied bias on the basis of race due to the location of the stop and the clothing Mr. Bond was wearing (a hoodie)]; </w:t>
            </w:r>
            <w:r>
              <w:rPr>
                <w:color w:val="auto"/>
                <w:kern w:val="16"/>
                <w:sz w:val="24"/>
                <w:szCs w:val="20"/>
                <w:lang w:val="en-US" w:eastAsia="en-US" w:bidi="ar-SA"/>
              </w:rPr>
              <w:t>Rosbach,</w:t>
            </w:r>
            <w:r w:rsidR="00D66694">
              <w:rPr>
                <w:color w:val="auto"/>
                <w:kern w:val="16"/>
                <w:sz w:val="24"/>
                <w:szCs w:val="20"/>
                <w:lang w:val="en-US" w:eastAsia="en-US" w:bidi="ar-SA"/>
              </w:rPr>
              <w:t xml:space="preserve"> Oregon State University Newsroom,</w:t>
            </w:r>
            <w:r>
              <w:rPr>
                <w:color w:val="auto"/>
                <w:kern w:val="16"/>
                <w:sz w:val="24"/>
                <w:szCs w:val="20"/>
                <w:lang w:val="en-US" w:eastAsia="en-US" w:bidi="ar-SA"/>
              </w:rPr>
              <w:t xml:space="preserve"> </w:t>
            </w:r>
            <w:r w:rsidRPr="00D66694">
              <w:rPr>
                <w:i/>
                <w:iCs/>
                <w:color w:val="auto"/>
                <w:kern w:val="16"/>
                <w:sz w:val="24"/>
                <w:szCs w:val="20"/>
                <w:lang w:val="en-US" w:eastAsia="en-US" w:bidi="ar-SA"/>
              </w:rPr>
              <w:t>Study finds clothing-based racist stereotypes persist against Black men</w:t>
            </w:r>
            <w:r w:rsidRPr="003E247D" w:rsidR="003E247D">
              <w:rPr>
                <w:iCs/>
                <w:color w:val="auto"/>
                <w:kern w:val="16"/>
                <w:sz w:val="24"/>
                <w:szCs w:val="20"/>
                <w:lang w:val="en-US" w:eastAsia="en-US" w:bidi="ar-SA"/>
              </w:rPr>
              <w:t xml:space="preserve"> (July 13, 2020)</w:t>
            </w:r>
            <w:r w:rsidR="003E247D">
              <w:rPr>
                <w:color w:val="auto"/>
                <w:kern w:val="16"/>
                <w:sz w:val="24"/>
                <w:szCs w:val="20"/>
                <w:lang w:val="en-US" w:eastAsia="en-US" w:bidi="ar-SA"/>
              </w:rPr>
              <w:t xml:space="preserve"> &lt;</w:t>
            </w:r>
            <w:r w:rsidRPr="00F54C62" w:rsidR="00D66694">
              <w:rPr>
                <w:rStyle w:val="DefaultParagraphFont"/>
                <w:color w:val="auto"/>
                <w:kern w:val="16"/>
                <w:sz w:val="24"/>
                <w:szCs w:val="20"/>
                <w:lang w:val="en-US" w:eastAsia="en-US" w:bidi="ar-SA"/>
              </w:rPr>
              <w:t>https://today.oregonstate.edu/news/study-finds-clothing-based-racist-stereotypes-persist-against-black-men</w:t>
            </w:r>
            <w:r w:rsidR="003E247D">
              <w:rPr>
                <w:color w:val="auto"/>
                <w:kern w:val="16"/>
                <w:sz w:val="24"/>
                <w:szCs w:val="20"/>
                <w:lang w:val="en-US" w:eastAsia="en-US" w:bidi="ar-SA"/>
              </w:rPr>
              <w:t xml:space="preserve">&gt;; </w:t>
            </w:r>
            <w:r w:rsidRPr="00D66694" w:rsidR="00D66694">
              <w:rPr>
                <w:color w:val="auto"/>
                <w:kern w:val="16"/>
                <w:sz w:val="24"/>
                <w:szCs w:val="20"/>
                <w:lang w:val="en-US" w:eastAsia="en-US" w:bidi="ar-SA"/>
              </w:rPr>
              <w:t>Pritchard</w:t>
            </w:r>
            <w:r w:rsidR="00D66694">
              <w:rPr>
                <w:color w:val="auto"/>
                <w:kern w:val="16"/>
                <w:sz w:val="24"/>
                <w:szCs w:val="20"/>
                <w:lang w:val="en-US" w:eastAsia="en-US" w:bidi="ar-SA"/>
              </w:rPr>
              <w:t>, The Funambulist,</w:t>
            </w:r>
            <w:r w:rsidRPr="00D66694" w:rsidR="00D66694">
              <w:rPr>
                <w:color w:val="auto"/>
                <w:kern w:val="16"/>
                <w:sz w:val="24"/>
                <w:szCs w:val="20"/>
                <w:lang w:val="en-US" w:eastAsia="en-US" w:bidi="ar-SA"/>
              </w:rPr>
              <w:t xml:space="preserve"> </w:t>
            </w:r>
            <w:r w:rsidRPr="00D66694" w:rsidR="00D66694">
              <w:rPr>
                <w:i/>
                <w:iCs/>
                <w:color w:val="auto"/>
                <w:kern w:val="16"/>
                <w:sz w:val="24"/>
                <w:szCs w:val="20"/>
                <w:lang w:val="en-US" w:eastAsia="en-US" w:bidi="ar-SA"/>
              </w:rPr>
              <w:t>Sagging Pants: Criminalization and Racialized Adornment</w:t>
            </w:r>
            <w:r w:rsidR="00D66694">
              <w:rPr>
                <w:color w:val="auto"/>
                <w:kern w:val="16"/>
                <w:sz w:val="24"/>
                <w:szCs w:val="20"/>
                <w:lang w:val="en-US" w:eastAsia="en-US" w:bidi="ar-SA"/>
              </w:rPr>
              <w:t xml:space="preserve"> (Dec. 18, 2016)</w:t>
            </w:r>
            <w:r w:rsidR="003E247D">
              <w:rPr>
                <w:color w:val="auto"/>
                <w:kern w:val="16"/>
                <w:sz w:val="24"/>
                <w:szCs w:val="20"/>
                <w:lang w:val="en-US" w:eastAsia="en-US" w:bidi="ar-SA"/>
              </w:rPr>
              <w:t xml:space="preserve"> &lt;</w:t>
            </w:r>
            <w:r w:rsidRPr="00F54C62" w:rsidR="00D66694">
              <w:rPr>
                <w:rStyle w:val="DefaultParagraphFont"/>
                <w:color w:val="auto"/>
                <w:kern w:val="16"/>
                <w:sz w:val="24"/>
                <w:szCs w:val="20"/>
                <w:lang w:val="en-US" w:eastAsia="en-US" w:bidi="ar-SA"/>
              </w:rPr>
              <w:t>https://thefunambulist.net/magazine/03-clothing-politics/sagging-pants-criminalization-racialized-adornment-eric-darnell-pritchard</w:t>
            </w:r>
            <w:r w:rsidR="003E247D">
              <w:rPr>
                <w:color w:val="auto"/>
                <w:kern w:val="16"/>
                <w:sz w:val="24"/>
                <w:szCs w:val="20"/>
                <w:lang w:val="en-US" w:eastAsia="en-US" w:bidi="ar-SA"/>
              </w:rPr>
              <w:t>&gt;;</w:t>
            </w:r>
            <w:r w:rsidR="00D66694">
              <w:rPr>
                <w:color w:val="auto"/>
                <w:kern w:val="16"/>
                <w:sz w:val="24"/>
                <w:szCs w:val="20"/>
                <w:lang w:val="en-US" w:eastAsia="en-US" w:bidi="ar-SA"/>
              </w:rPr>
              <w:t xml:space="preserve"> Schwartzman, ACLU Louisiana</w:t>
            </w:r>
            <w:r w:rsidR="003E247D">
              <w:rPr>
                <w:color w:val="auto"/>
                <w:kern w:val="16"/>
                <w:sz w:val="24"/>
                <w:szCs w:val="20"/>
                <w:lang w:val="en-US" w:eastAsia="en-US" w:bidi="ar-SA"/>
              </w:rPr>
              <w:t>,</w:t>
            </w:r>
            <w:r w:rsidR="00D66694">
              <w:rPr>
                <w:color w:val="auto"/>
                <w:kern w:val="16"/>
                <w:sz w:val="24"/>
                <w:szCs w:val="20"/>
                <w:lang w:val="en-US" w:eastAsia="en-US" w:bidi="ar-SA"/>
              </w:rPr>
              <w:t xml:space="preserve"> </w:t>
            </w:r>
            <w:r w:rsidRPr="00D66694" w:rsidR="00D66694">
              <w:rPr>
                <w:i/>
                <w:iCs/>
                <w:color w:val="auto"/>
                <w:kern w:val="16"/>
                <w:sz w:val="24"/>
                <w:szCs w:val="20"/>
                <w:lang w:val="en-US" w:eastAsia="en-US" w:bidi="ar-SA"/>
              </w:rPr>
              <w:t>Shreveport Repeals Its Discriminatory</w:t>
            </w:r>
            <w:r w:rsidR="008355C6">
              <w:rPr>
                <w:i/>
                <w:iCs/>
                <w:color w:val="auto"/>
                <w:kern w:val="16"/>
                <w:sz w:val="24"/>
                <w:szCs w:val="20"/>
                <w:lang w:val="en-US" w:eastAsia="en-US" w:bidi="ar-SA"/>
              </w:rPr>
              <w:t xml:space="preserve"> </w:t>
            </w:r>
            <w:r w:rsidRPr="00D66694" w:rsidR="00D66694">
              <w:rPr>
                <w:i/>
                <w:iCs/>
                <w:color w:val="auto"/>
                <w:kern w:val="16"/>
                <w:sz w:val="24"/>
                <w:szCs w:val="20"/>
                <w:lang w:val="en-US" w:eastAsia="en-US" w:bidi="ar-SA"/>
              </w:rPr>
              <w:t>“Saggy Pants” Ban</w:t>
            </w:r>
            <w:r w:rsidR="003E247D">
              <w:rPr>
                <w:color w:val="auto"/>
                <w:kern w:val="16"/>
                <w:sz w:val="24"/>
                <w:szCs w:val="20"/>
                <w:lang w:val="en-US" w:eastAsia="en-US" w:bidi="ar-SA"/>
              </w:rPr>
              <w:t xml:space="preserve"> (June 17, 2019) </w:t>
            </w:r>
            <w:r w:rsidR="00274E16">
              <w:rPr>
                <w:color w:val="auto"/>
                <w:kern w:val="16"/>
                <w:sz w:val="24"/>
                <w:szCs w:val="20"/>
                <w:lang w:val="en-US" w:eastAsia="en-US" w:bidi="ar-SA"/>
              </w:rPr>
              <w:t>&lt;</w:t>
            </w:r>
            <w:r w:rsidRPr="00751F41" w:rsidR="00274E16">
              <w:rPr>
                <w:rStyle w:val="DefaultParagraphFont"/>
                <w:color w:val="auto"/>
                <w:kern w:val="16"/>
                <w:sz w:val="24"/>
                <w:szCs w:val="20"/>
                <w:lang w:val="en-US" w:eastAsia="en-US" w:bidi="ar-SA"/>
              </w:rPr>
              <w:t>https://www.laaclu.org/en/news/shreveport-repeals-its-discriminatory-saggy-pants-ban</w:t>
            </w:r>
            <w:r w:rsidR="00274E16">
              <w:rPr>
                <w:color w:val="auto"/>
                <w:kern w:val="16"/>
                <w:sz w:val="24"/>
                <w:szCs w:val="20"/>
                <w:lang w:val="en-US" w:eastAsia="en-US" w:bidi="ar-SA"/>
              </w:rPr>
              <w:t>&gt;</w:t>
            </w:r>
          </w:p>
        </w:tc>
      </w:tr>
      <w:tr w14:paraId="6A3BEBA5" w14:textId="77777777" w:rsidTr="00435333">
        <w:tblPrEx>
          <w:tblW w:w="0" w:type="auto"/>
          <w:tblInd w:w="0" w:type="dxa"/>
          <w:tblCellMar>
            <w:top w:w="0" w:type="dxa"/>
            <w:left w:w="108" w:type="dxa"/>
            <w:bottom w:w="0" w:type="dxa"/>
            <w:right w:w="108" w:type="dxa"/>
          </w:tblCellMar>
          <w:tblLook w:val="04A0"/>
        </w:tblPrEx>
        <w:tc>
          <w:tcPr>
            <w:tcW w:w="2605" w:type="dxa"/>
          </w:tcPr>
          <w:p w:rsidR="00001BEA" w:rsidP="00F97A61" w14:paraId="302C0B02" w14:textId="24CAB3C9">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Gratuitous references to sexual history</w:t>
            </w:r>
            <w:r w:rsidR="00A07E64">
              <w:rPr>
                <w:color w:val="auto"/>
                <w:kern w:val="16"/>
                <w:sz w:val="24"/>
                <w:szCs w:val="20"/>
                <w:lang w:val="en-US" w:eastAsia="en-US" w:bidi="ar-SA"/>
              </w:rPr>
              <w:t xml:space="preserve"> and promiscuity</w:t>
            </w:r>
            <w:r>
              <w:rPr>
                <w:color w:val="auto"/>
                <w:kern w:val="16"/>
                <w:sz w:val="24"/>
                <w:szCs w:val="20"/>
                <w:lang w:val="en-US" w:eastAsia="en-US" w:bidi="ar-SA"/>
              </w:rPr>
              <w:t xml:space="preserve"> </w:t>
            </w:r>
          </w:p>
        </w:tc>
        <w:tc>
          <w:tcPr>
            <w:tcW w:w="5881" w:type="dxa"/>
          </w:tcPr>
          <w:p w:rsidR="00001BEA" w:rsidP="00A07E64" w14:paraId="24AF0ABE" w14:textId="1274B69C">
            <w:pPr>
              <w:pStyle w:val="BodyText"/>
              <w:spacing w:after="120" w:line="276" w:lineRule="auto"/>
              <w:jc w:val="both"/>
              <w:rPr>
                <w:rStyle w:val="DefaultParagraphFont"/>
                <w:color w:val="auto"/>
                <w:kern w:val="16"/>
                <w:sz w:val="24"/>
                <w:szCs w:val="20"/>
                <w:lang w:val="en-US" w:eastAsia="en-US" w:bidi="ar-SA"/>
              </w:rPr>
            </w:pPr>
            <w:bookmarkStart w:id="7" w:name="_Hlk116463987"/>
            <w:r w:rsidRPr="00343BBF">
              <w:rPr>
                <w:i/>
                <w:iCs/>
                <w:color w:val="auto"/>
                <w:kern w:val="16"/>
                <w:sz w:val="24"/>
                <w:szCs w:val="20"/>
                <w:lang w:val="en-US" w:eastAsia="en-US" w:bidi="ar-SA"/>
              </w:rPr>
              <w:t>Bennett v. Stirling</w:t>
            </w:r>
            <w:r w:rsidR="00651472">
              <w:rPr>
                <w:i/>
                <w:iCs/>
                <w:color w:val="auto"/>
                <w:kern w:val="16"/>
                <w:sz w:val="24"/>
                <w:szCs w:val="20"/>
                <w:lang w:val="en-US" w:eastAsia="en-US" w:bidi="ar-SA"/>
              </w:rPr>
              <w:t xml:space="preserve"> </w:t>
            </w:r>
            <w:r w:rsidRPr="00302AA9" w:rsidR="00651472">
              <w:rPr>
                <w:color w:val="auto"/>
                <w:kern w:val="16"/>
                <w:sz w:val="24"/>
                <w:szCs w:val="20"/>
                <w:lang w:val="en-US" w:eastAsia="en-US" w:bidi="ar-SA"/>
              </w:rPr>
              <w:t>(4th Cir. 2016)</w:t>
            </w:r>
            <w:r w:rsidR="00651472">
              <w:rPr>
                <w:color w:val="auto"/>
                <w:kern w:val="16"/>
                <w:sz w:val="24"/>
                <w:szCs w:val="20"/>
                <w:lang w:val="en-US" w:eastAsia="en-US" w:bidi="ar-SA"/>
              </w:rPr>
              <w:t xml:space="preserve"> </w:t>
            </w:r>
            <w:r w:rsidRPr="00302AA9">
              <w:rPr>
                <w:color w:val="auto"/>
                <w:kern w:val="16"/>
                <w:sz w:val="24"/>
                <w:szCs w:val="20"/>
                <w:lang w:val="en-US" w:eastAsia="en-US" w:bidi="ar-SA"/>
              </w:rPr>
              <w:t>842 F.3d 319, 32</w:t>
            </w:r>
            <w:r>
              <w:rPr>
                <w:color w:val="auto"/>
                <w:kern w:val="16"/>
                <w:sz w:val="24"/>
                <w:szCs w:val="20"/>
                <w:lang w:val="en-US" w:eastAsia="en-US" w:bidi="ar-SA"/>
              </w:rPr>
              <w:t>6</w:t>
            </w:r>
            <w:r w:rsidRPr="00302AA9">
              <w:rPr>
                <w:color w:val="auto"/>
                <w:kern w:val="16"/>
                <w:sz w:val="24"/>
                <w:szCs w:val="20"/>
                <w:lang w:val="en-US" w:eastAsia="en-US" w:bidi="ar-SA"/>
              </w:rPr>
              <w:t>–2</w:t>
            </w:r>
            <w:r>
              <w:rPr>
                <w:color w:val="auto"/>
                <w:kern w:val="16"/>
                <w:sz w:val="24"/>
                <w:szCs w:val="20"/>
                <w:lang w:val="en-US" w:eastAsia="en-US" w:bidi="ar-SA"/>
              </w:rPr>
              <w:t>7</w:t>
            </w:r>
            <w:bookmarkEnd w:id="7"/>
            <w:r w:rsidR="00651472">
              <w:rPr>
                <w:color w:val="auto"/>
                <w:kern w:val="16"/>
                <w:sz w:val="24"/>
                <w:szCs w:val="20"/>
                <w:lang w:val="en-US" w:eastAsia="en-US" w:bidi="ar-SA"/>
              </w:rPr>
              <w:t xml:space="preserve"> </w:t>
            </w:r>
            <w:r>
              <w:rPr>
                <w:color w:val="auto"/>
                <w:kern w:val="16"/>
                <w:sz w:val="24"/>
                <w:szCs w:val="20"/>
                <w:lang w:val="en-US" w:eastAsia="en-US" w:bidi="ar-SA"/>
              </w:rPr>
              <w:t xml:space="preserve">[prosecutor unnecessarily brought up Bennett’s sexual history with a “blond-headed lady” and </w:t>
            </w:r>
            <w:r w:rsidRPr="0036561D">
              <w:rPr>
                <w:color w:val="auto"/>
                <w:kern w:val="16"/>
                <w:sz w:val="24"/>
                <w:szCs w:val="20"/>
                <w:lang w:val="en-US" w:eastAsia="en-US" w:bidi="ar-SA"/>
              </w:rPr>
              <w:t xml:space="preserve">reminded the jury that Bennett was </w:t>
            </w:r>
            <w:r>
              <w:rPr>
                <w:color w:val="auto"/>
                <w:kern w:val="16"/>
                <w:sz w:val="24"/>
                <w:szCs w:val="20"/>
                <w:lang w:val="en-US" w:eastAsia="en-US" w:bidi="ar-SA"/>
              </w:rPr>
              <w:t>“</w:t>
            </w:r>
            <w:r w:rsidRPr="0036561D">
              <w:rPr>
                <w:color w:val="auto"/>
                <w:kern w:val="16"/>
                <w:sz w:val="24"/>
                <w:szCs w:val="20"/>
                <w:lang w:val="en-US" w:eastAsia="en-US" w:bidi="ar-SA"/>
              </w:rPr>
              <w:t>having sex with the female guard</w:t>
            </w:r>
            <w:r>
              <w:rPr>
                <w:color w:val="auto"/>
                <w:kern w:val="16"/>
                <w:sz w:val="24"/>
                <w:szCs w:val="20"/>
                <w:lang w:val="en-US" w:eastAsia="en-US" w:bidi="ar-SA"/>
              </w:rPr>
              <w:t>”</w:t>
            </w:r>
            <w:r w:rsidRPr="0036561D">
              <w:rPr>
                <w:color w:val="auto"/>
                <w:kern w:val="16"/>
                <w:sz w:val="24"/>
                <w:szCs w:val="20"/>
                <w:lang w:val="en-US" w:eastAsia="en-US" w:bidi="ar-SA"/>
              </w:rPr>
              <w:t xml:space="preserve"> no fewer than seven times</w:t>
            </w:r>
            <w:r>
              <w:rPr>
                <w:color w:val="auto"/>
                <w:kern w:val="16"/>
                <w:sz w:val="24"/>
                <w:szCs w:val="20"/>
                <w:lang w:val="en-US" w:eastAsia="en-US" w:bidi="ar-SA"/>
              </w:rPr>
              <w:t>]</w:t>
            </w:r>
            <w:r w:rsidR="0080767D">
              <w:rPr>
                <w:color w:val="auto"/>
                <w:kern w:val="16"/>
                <w:sz w:val="24"/>
                <w:szCs w:val="20"/>
                <w:lang w:val="en-US" w:eastAsia="en-US" w:bidi="ar-SA"/>
              </w:rPr>
              <w:t xml:space="preserve">; </w:t>
            </w:r>
            <w:r w:rsidRPr="00D16E75" w:rsidR="0080767D">
              <w:rPr>
                <w:color w:val="auto"/>
                <w:kern w:val="16"/>
                <w:sz w:val="24"/>
                <w:szCs w:val="20"/>
                <w:lang w:val="en-US" w:eastAsia="en-US" w:bidi="ar-SA"/>
              </w:rPr>
              <w:t xml:space="preserve">Johnson, </w:t>
            </w:r>
            <w:r w:rsidRPr="00D16E75" w:rsidR="0080767D">
              <w:rPr>
                <w:i/>
                <w:iCs/>
                <w:color w:val="auto"/>
                <w:kern w:val="16"/>
                <w:sz w:val="24"/>
                <w:szCs w:val="20"/>
                <w:lang w:val="en-US" w:eastAsia="en-US" w:bidi="ar-SA"/>
              </w:rPr>
              <w:t>Racial Imagery in Criminal Cases</w:t>
            </w:r>
            <w:r w:rsidRPr="00D16E75" w:rsidR="0080767D">
              <w:rPr>
                <w:color w:val="auto"/>
                <w:kern w:val="16"/>
                <w:sz w:val="24"/>
                <w:szCs w:val="20"/>
                <w:lang w:val="en-US" w:eastAsia="en-US" w:bidi="ar-SA"/>
              </w:rPr>
              <w:t xml:space="preserve"> </w:t>
            </w:r>
            <w:r w:rsidR="00651472">
              <w:rPr>
                <w:color w:val="auto"/>
                <w:kern w:val="16"/>
                <w:sz w:val="24"/>
                <w:szCs w:val="20"/>
                <w:lang w:val="en-US" w:eastAsia="en-US" w:bidi="ar-SA"/>
              </w:rPr>
              <w:t xml:space="preserve">(1993) </w:t>
            </w:r>
            <w:r w:rsidRPr="00D16E75" w:rsidR="0080767D">
              <w:rPr>
                <w:color w:val="auto"/>
                <w:kern w:val="16"/>
                <w:sz w:val="24"/>
                <w:szCs w:val="20"/>
                <w:lang w:val="en-US" w:eastAsia="en-US" w:bidi="ar-SA"/>
              </w:rPr>
              <w:t>67 T</w:t>
            </w:r>
            <w:r w:rsidR="0080767D">
              <w:rPr>
                <w:color w:val="auto"/>
                <w:kern w:val="16"/>
                <w:sz w:val="24"/>
                <w:szCs w:val="20"/>
                <w:lang w:val="en-US" w:eastAsia="en-US" w:bidi="ar-SA"/>
              </w:rPr>
              <w:t>ul</w:t>
            </w:r>
            <w:r w:rsidRPr="00D16E75" w:rsidR="0080767D">
              <w:rPr>
                <w:color w:val="auto"/>
                <w:kern w:val="16"/>
                <w:sz w:val="24"/>
                <w:szCs w:val="20"/>
                <w:lang w:val="en-US" w:eastAsia="en-US" w:bidi="ar-SA"/>
              </w:rPr>
              <w:t>. L. R</w:t>
            </w:r>
            <w:r w:rsidR="0080767D">
              <w:rPr>
                <w:color w:val="auto"/>
                <w:kern w:val="16"/>
                <w:sz w:val="24"/>
                <w:szCs w:val="20"/>
                <w:lang w:val="en-US" w:eastAsia="en-US" w:bidi="ar-SA"/>
              </w:rPr>
              <w:t>ev</w:t>
            </w:r>
            <w:r w:rsidRPr="00D16E75" w:rsidR="0080767D">
              <w:rPr>
                <w:color w:val="auto"/>
                <w:kern w:val="16"/>
                <w:sz w:val="24"/>
                <w:szCs w:val="20"/>
                <w:lang w:val="en-US" w:eastAsia="en-US" w:bidi="ar-SA"/>
              </w:rPr>
              <w:t>. 1739, 17</w:t>
            </w:r>
            <w:r w:rsidR="0080767D">
              <w:rPr>
                <w:color w:val="auto"/>
                <w:kern w:val="16"/>
                <w:sz w:val="24"/>
                <w:szCs w:val="20"/>
                <w:lang w:val="en-US" w:eastAsia="en-US" w:bidi="ar-SA"/>
              </w:rPr>
              <w:t>54-</w:t>
            </w:r>
            <w:r w:rsidR="00274E16">
              <w:rPr>
                <w:color w:val="auto"/>
                <w:kern w:val="16"/>
                <w:sz w:val="24"/>
                <w:szCs w:val="20"/>
                <w:lang w:val="en-US" w:eastAsia="en-US" w:bidi="ar-SA"/>
              </w:rPr>
              <w:t>17</w:t>
            </w:r>
            <w:r w:rsidR="0080767D">
              <w:rPr>
                <w:color w:val="auto"/>
                <w:kern w:val="16"/>
                <w:sz w:val="24"/>
                <w:szCs w:val="20"/>
                <w:lang w:val="en-US" w:eastAsia="en-US" w:bidi="ar-SA"/>
              </w:rPr>
              <w:t>55</w:t>
            </w:r>
            <w:r w:rsidR="00A07E64">
              <w:rPr>
                <w:color w:val="auto"/>
                <w:kern w:val="16"/>
                <w:sz w:val="24"/>
                <w:szCs w:val="20"/>
                <w:lang w:val="en-US" w:eastAsia="en-US" w:bidi="ar-SA"/>
              </w:rPr>
              <w:t xml:space="preserve">; Thomas Ross, </w:t>
            </w:r>
            <w:r w:rsidRPr="00A07E64" w:rsidR="00A07E64">
              <w:rPr>
                <w:i/>
                <w:iCs/>
                <w:color w:val="auto"/>
                <w:kern w:val="16"/>
                <w:sz w:val="24"/>
                <w:szCs w:val="20"/>
                <w:lang w:val="en-US" w:eastAsia="en-US" w:bidi="ar-SA"/>
              </w:rPr>
              <w:t>The Rhetorical Tapestry of Race: White Innocence and Black Abstraction</w:t>
            </w:r>
            <w:r w:rsidR="00A07E64">
              <w:rPr>
                <w:color w:val="auto"/>
                <w:kern w:val="16"/>
                <w:sz w:val="24"/>
                <w:szCs w:val="20"/>
                <w:lang w:val="en-US" w:eastAsia="en-US" w:bidi="ar-SA"/>
              </w:rPr>
              <w:t xml:space="preserve">, 32 Wm. &amp; Mary L. Rev. 1, 36 </w:t>
            </w:r>
            <w:r w:rsidR="00A07E64">
              <w:rPr>
                <w:rFonts w:ascii="TimesNewRomanPSMT" w:hAnsi="TimesNewRomanPSMT" w:cs="TimesNewRomanPSMT"/>
                <w:color w:val="auto"/>
                <w:kern w:val="0"/>
                <w:sz w:val="26"/>
                <w:szCs w:val="26"/>
                <w:lang w:val="en-US" w:eastAsia="en-US" w:bidi="ar-SA"/>
              </w:rPr>
              <w:t>(Fall 1990)</w:t>
            </w:r>
            <w:r w:rsidR="00A07E64">
              <w:rPr>
                <w:color w:val="auto"/>
                <w:kern w:val="16"/>
                <w:sz w:val="24"/>
                <w:szCs w:val="20"/>
                <w:lang w:val="en-US" w:eastAsia="en-US" w:bidi="ar-SA"/>
              </w:rPr>
              <w:t xml:space="preserve"> [“The notion of the black person as oversexed and dirty is part of our cultural stereotypes.”]</w:t>
            </w:r>
          </w:p>
        </w:tc>
      </w:tr>
      <w:tr w14:paraId="6C57905E" w14:textId="77777777" w:rsidTr="00435333">
        <w:tblPrEx>
          <w:tblW w:w="0" w:type="auto"/>
          <w:tblInd w:w="0" w:type="dxa"/>
          <w:tblCellMar>
            <w:top w:w="0" w:type="dxa"/>
            <w:left w:w="108" w:type="dxa"/>
            <w:bottom w:w="0" w:type="dxa"/>
            <w:right w:w="108" w:type="dxa"/>
          </w:tblCellMar>
          <w:tblLook w:val="04A0"/>
        </w:tblPrEx>
        <w:tc>
          <w:tcPr>
            <w:tcW w:w="2605" w:type="dxa"/>
          </w:tcPr>
          <w:p w:rsidR="00D16E75" w:rsidP="00F97A61" w14:paraId="1B7E44CB" w14:textId="2B014064">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Highlighting the race of the victim</w:t>
            </w:r>
          </w:p>
        </w:tc>
        <w:tc>
          <w:tcPr>
            <w:tcW w:w="5881" w:type="dxa"/>
          </w:tcPr>
          <w:p w:rsidR="00D16E75" w:rsidRPr="00343BBF" w:rsidP="00F97A61" w14:paraId="5621DE3C" w14:textId="65A27557">
            <w:pPr>
              <w:pStyle w:val="BodyText"/>
              <w:spacing w:after="120" w:line="276" w:lineRule="auto"/>
              <w:jc w:val="both"/>
              <w:rPr>
                <w:rStyle w:val="DefaultParagraphFont"/>
                <w:i/>
                <w:iCs/>
                <w:color w:val="auto"/>
                <w:kern w:val="16"/>
                <w:sz w:val="24"/>
                <w:szCs w:val="20"/>
                <w:lang w:val="en-US" w:eastAsia="en-US" w:bidi="ar-SA"/>
              </w:rPr>
            </w:pPr>
            <w:r w:rsidRPr="00D16E75">
              <w:rPr>
                <w:color w:val="auto"/>
                <w:kern w:val="16"/>
                <w:sz w:val="24"/>
                <w:szCs w:val="20"/>
                <w:lang w:val="en-US" w:eastAsia="en-US" w:bidi="ar-SA"/>
              </w:rPr>
              <w:t xml:space="preserve">Johnson, </w:t>
            </w:r>
            <w:r w:rsidRPr="00D16E75">
              <w:rPr>
                <w:i/>
                <w:iCs/>
                <w:color w:val="auto"/>
                <w:kern w:val="16"/>
                <w:sz w:val="24"/>
                <w:szCs w:val="20"/>
                <w:lang w:val="en-US" w:eastAsia="en-US" w:bidi="ar-SA"/>
              </w:rPr>
              <w:t>Racial Imagery in Criminal Cases</w:t>
            </w:r>
            <w:r w:rsidRPr="00D16E75">
              <w:rPr>
                <w:color w:val="auto"/>
                <w:kern w:val="16"/>
                <w:sz w:val="24"/>
                <w:szCs w:val="20"/>
                <w:lang w:val="en-US" w:eastAsia="en-US" w:bidi="ar-SA"/>
              </w:rPr>
              <w:t xml:space="preserve"> </w:t>
            </w:r>
            <w:r w:rsidR="00651472">
              <w:rPr>
                <w:color w:val="auto"/>
                <w:kern w:val="16"/>
                <w:sz w:val="24"/>
                <w:szCs w:val="20"/>
                <w:lang w:val="en-US" w:eastAsia="en-US" w:bidi="ar-SA"/>
              </w:rPr>
              <w:t xml:space="preserve">(1993) </w:t>
            </w:r>
            <w:r w:rsidRPr="00D16E75">
              <w:rPr>
                <w:color w:val="auto"/>
                <w:kern w:val="16"/>
                <w:sz w:val="24"/>
                <w:szCs w:val="20"/>
                <w:lang w:val="en-US" w:eastAsia="en-US" w:bidi="ar-SA"/>
              </w:rPr>
              <w:t>67 T</w:t>
            </w:r>
            <w:r>
              <w:rPr>
                <w:color w:val="auto"/>
                <w:kern w:val="16"/>
                <w:sz w:val="24"/>
                <w:szCs w:val="20"/>
                <w:lang w:val="en-US" w:eastAsia="en-US" w:bidi="ar-SA"/>
              </w:rPr>
              <w:t>ul</w:t>
            </w:r>
            <w:r w:rsidRPr="00D16E75">
              <w:rPr>
                <w:color w:val="auto"/>
                <w:kern w:val="16"/>
                <w:sz w:val="24"/>
                <w:szCs w:val="20"/>
                <w:lang w:val="en-US" w:eastAsia="en-US" w:bidi="ar-SA"/>
              </w:rPr>
              <w:t>. L. R</w:t>
            </w:r>
            <w:r>
              <w:rPr>
                <w:color w:val="auto"/>
                <w:kern w:val="16"/>
                <w:sz w:val="24"/>
                <w:szCs w:val="20"/>
                <w:lang w:val="en-US" w:eastAsia="en-US" w:bidi="ar-SA"/>
              </w:rPr>
              <w:t>ev</w:t>
            </w:r>
            <w:r w:rsidRPr="00D16E75">
              <w:rPr>
                <w:color w:val="auto"/>
                <w:kern w:val="16"/>
                <w:sz w:val="24"/>
                <w:szCs w:val="20"/>
                <w:lang w:val="en-US" w:eastAsia="en-US" w:bidi="ar-SA"/>
              </w:rPr>
              <w:t>. 1739, 175</w:t>
            </w:r>
            <w:r>
              <w:rPr>
                <w:color w:val="auto"/>
                <w:kern w:val="16"/>
                <w:sz w:val="24"/>
                <w:szCs w:val="20"/>
                <w:lang w:val="en-US" w:eastAsia="en-US" w:bidi="ar-SA"/>
              </w:rPr>
              <w:t>1;</w:t>
            </w:r>
            <w:r w:rsidRPr="00D16E75">
              <w:rPr>
                <w:i/>
                <w:iCs/>
                <w:color w:val="auto"/>
                <w:kern w:val="16"/>
                <w:sz w:val="24"/>
                <w:szCs w:val="20"/>
                <w:lang w:val="en-US" w:eastAsia="en-US" w:bidi="ar-SA"/>
              </w:rPr>
              <w:t xml:space="preserve"> State v. Greene</w:t>
            </w:r>
            <w:r>
              <w:rPr>
                <w:color w:val="auto"/>
                <w:kern w:val="16"/>
                <w:sz w:val="24"/>
                <w:szCs w:val="20"/>
                <w:lang w:val="en-US" w:eastAsia="en-US" w:bidi="ar-SA"/>
              </w:rPr>
              <w:t xml:space="preserve"> (La. 1989) 542 So.2d 156, 157 [prosecutor describing the </w:t>
            </w:r>
            <w:r w:rsidR="00274E16">
              <w:rPr>
                <w:color w:val="auto"/>
                <w:kern w:val="16"/>
                <w:sz w:val="24"/>
                <w:szCs w:val="20"/>
                <w:lang w:val="en-US" w:eastAsia="en-US" w:bidi="ar-SA"/>
              </w:rPr>
              <w:t>victim as a “nice white lady”]</w:t>
            </w:r>
            <w:r w:rsidR="00EE3F5F">
              <w:rPr>
                <w:color w:val="auto"/>
                <w:kern w:val="16"/>
                <w:sz w:val="24"/>
                <w:szCs w:val="20"/>
                <w:lang w:val="en-US" w:eastAsia="en-US" w:bidi="ar-SA"/>
              </w:rPr>
              <w:t xml:space="preserve">; </w:t>
            </w:r>
            <w:r w:rsidRPr="00EE3F5F" w:rsidR="00EE3F5F">
              <w:rPr>
                <w:i/>
                <w:iCs/>
                <w:color w:val="auto"/>
                <w:kern w:val="16"/>
                <w:sz w:val="24"/>
                <w:szCs w:val="20"/>
                <w:lang w:val="en-US" w:eastAsia="en-US" w:bidi="ar-SA"/>
              </w:rPr>
              <w:t>People v. Montes</w:t>
            </w:r>
            <w:r w:rsidR="00EE3F5F">
              <w:rPr>
                <w:color w:val="auto"/>
                <w:kern w:val="16"/>
                <w:sz w:val="24"/>
                <w:szCs w:val="20"/>
                <w:lang w:val="en-US" w:eastAsia="en-US" w:bidi="ar-SA"/>
              </w:rPr>
              <w:t xml:space="preserve"> (2014)</w:t>
            </w:r>
            <w:r w:rsidRPr="00EE3F5F" w:rsidR="00EE3F5F">
              <w:rPr>
                <w:color w:val="auto"/>
                <w:kern w:val="16"/>
                <w:sz w:val="24"/>
                <w:szCs w:val="20"/>
                <w:lang w:val="en-US" w:eastAsia="en-US" w:bidi="ar-SA"/>
              </w:rPr>
              <w:t xml:space="preserve"> 58 Cal.4th 809</w:t>
            </w:r>
            <w:r w:rsidR="00EE3F5F">
              <w:rPr>
                <w:color w:val="auto"/>
                <w:kern w:val="16"/>
                <w:sz w:val="24"/>
                <w:szCs w:val="20"/>
                <w:lang w:val="en-US" w:eastAsia="en-US" w:bidi="ar-SA"/>
              </w:rPr>
              <w:t>, 831-32 [court rejected defense argument that repeated reference to the victim as a “white boy” demonstrated prosecutor’s decision to seek death was racially motivated].</w:t>
            </w:r>
          </w:p>
        </w:tc>
      </w:tr>
      <w:tr w14:paraId="727B8310" w14:textId="77777777" w:rsidTr="00435333">
        <w:tblPrEx>
          <w:tblW w:w="0" w:type="auto"/>
          <w:tblInd w:w="0" w:type="dxa"/>
          <w:tblCellMar>
            <w:top w:w="0" w:type="dxa"/>
            <w:left w:w="108" w:type="dxa"/>
            <w:bottom w:w="0" w:type="dxa"/>
            <w:right w:w="108" w:type="dxa"/>
          </w:tblCellMar>
          <w:tblLook w:val="04A0"/>
        </w:tblPrEx>
        <w:tc>
          <w:tcPr>
            <w:tcW w:w="2605" w:type="dxa"/>
          </w:tcPr>
          <w:p w:rsidR="00674630" w:rsidP="00405F46" w14:paraId="202EC856" w14:textId="77777777">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Expressions conveying dishonesty</w:t>
            </w:r>
            <w:r w:rsidR="006B45C3">
              <w:rPr>
                <w:color w:val="auto"/>
                <w:kern w:val="16"/>
                <w:sz w:val="24"/>
                <w:szCs w:val="20"/>
                <w:lang w:val="en-US" w:eastAsia="en-US" w:bidi="ar-SA"/>
              </w:rPr>
              <w:t xml:space="preserve">. </w:t>
            </w:r>
          </w:p>
          <w:p w:rsidR="00405F46" w:rsidP="00405F46" w14:paraId="64CAB5EA" w14:textId="4E56BC70">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Search terms: liar, lying, evasive</w:t>
            </w:r>
            <w:r w:rsidR="006B45C3">
              <w:rPr>
                <w:color w:val="auto"/>
                <w:kern w:val="16"/>
                <w:sz w:val="24"/>
                <w:szCs w:val="20"/>
                <w:lang w:val="en-US" w:eastAsia="en-US" w:bidi="ar-SA"/>
              </w:rPr>
              <w:t xml:space="preserve">, </w:t>
            </w:r>
            <w:r w:rsidR="003749CA">
              <w:rPr>
                <w:color w:val="auto"/>
                <w:kern w:val="16"/>
                <w:sz w:val="24"/>
                <w:szCs w:val="20"/>
                <w:lang w:val="en-US" w:eastAsia="en-US" w:bidi="ar-SA"/>
              </w:rPr>
              <w:t xml:space="preserve">integrity, </w:t>
            </w:r>
            <w:r w:rsidR="006B45C3">
              <w:rPr>
                <w:color w:val="auto"/>
                <w:kern w:val="16"/>
                <w:sz w:val="24"/>
                <w:szCs w:val="20"/>
                <w:lang w:val="en-US" w:eastAsia="en-US" w:bidi="ar-SA"/>
              </w:rPr>
              <w:t>“shucking and jiving”</w:t>
            </w:r>
          </w:p>
        </w:tc>
        <w:tc>
          <w:tcPr>
            <w:tcW w:w="5881" w:type="dxa"/>
          </w:tcPr>
          <w:p w:rsidR="00405F46" w:rsidP="003E247D" w14:paraId="4FB1C911" w14:textId="0AF174CC">
            <w:pPr>
              <w:pStyle w:val="BodyText"/>
              <w:spacing w:after="120" w:line="276" w:lineRule="auto"/>
              <w:jc w:val="both"/>
              <w:rPr>
                <w:rStyle w:val="DefaultParagraphFont"/>
                <w:color w:val="auto"/>
                <w:kern w:val="16"/>
                <w:sz w:val="24"/>
                <w:szCs w:val="20"/>
                <w:lang w:val="en-US" w:eastAsia="en-US" w:bidi="ar-SA"/>
              </w:rPr>
            </w:pPr>
            <w:r w:rsidRPr="00741D74">
              <w:rPr>
                <w:color w:val="auto"/>
                <w:kern w:val="16"/>
                <w:sz w:val="24"/>
                <w:szCs w:val="20"/>
                <w:lang w:val="en-US" w:eastAsia="en-US" w:bidi="ar-SA"/>
              </w:rPr>
              <w:t xml:space="preserve">Prasad, </w:t>
            </w:r>
            <w:r w:rsidRPr="00741D74">
              <w:rPr>
                <w:i/>
                <w:iCs/>
                <w:color w:val="auto"/>
                <w:kern w:val="16"/>
                <w:sz w:val="24"/>
                <w:szCs w:val="20"/>
                <w:lang w:val="en-US" w:eastAsia="en-US" w:bidi="ar-SA"/>
              </w:rPr>
              <w:t>Implicit Racial Biases in Prosecutorial Summations: Proposing an Integrated Response</w:t>
            </w:r>
            <w:r w:rsidRPr="00741D74">
              <w:rPr>
                <w:color w:val="auto"/>
                <w:kern w:val="16"/>
                <w:sz w:val="24"/>
                <w:szCs w:val="20"/>
                <w:lang w:val="en-US" w:eastAsia="en-US" w:bidi="ar-SA"/>
              </w:rPr>
              <w:t xml:space="preserve"> </w:t>
            </w:r>
            <w:r w:rsidR="00651472">
              <w:rPr>
                <w:color w:val="auto"/>
                <w:kern w:val="16"/>
                <w:sz w:val="24"/>
                <w:szCs w:val="20"/>
                <w:lang w:val="en-US" w:eastAsia="en-US" w:bidi="ar-SA"/>
              </w:rPr>
              <w:t xml:space="preserve">(2018) </w:t>
            </w:r>
            <w:r w:rsidRPr="00741D74">
              <w:rPr>
                <w:color w:val="auto"/>
                <w:kern w:val="16"/>
                <w:sz w:val="24"/>
                <w:szCs w:val="20"/>
                <w:lang w:val="en-US" w:eastAsia="en-US" w:bidi="ar-SA"/>
              </w:rPr>
              <w:t>86 Fordham L. Rev. 3091, 3105 [explaining that “Black dishonesty is a racial stereotype” and exploring the history of this image and its use in criminal trials]</w:t>
            </w:r>
            <w:r w:rsidR="00B50389">
              <w:rPr>
                <w:color w:val="auto"/>
                <w:kern w:val="16"/>
                <w:sz w:val="24"/>
                <w:szCs w:val="20"/>
                <w:lang w:val="en-US" w:eastAsia="en-US" w:bidi="ar-SA"/>
              </w:rPr>
              <w:t xml:space="preserve">; </w:t>
            </w:r>
            <w:r w:rsidRPr="00D16E75" w:rsidR="00C56477">
              <w:rPr>
                <w:color w:val="auto"/>
                <w:kern w:val="16"/>
                <w:sz w:val="24"/>
                <w:szCs w:val="20"/>
                <w:lang w:val="en-US" w:eastAsia="en-US" w:bidi="ar-SA"/>
              </w:rPr>
              <w:t xml:space="preserve">Johnson, </w:t>
            </w:r>
            <w:r w:rsidRPr="00D16E75" w:rsidR="00C56477">
              <w:rPr>
                <w:i/>
                <w:iCs/>
                <w:color w:val="auto"/>
                <w:kern w:val="16"/>
                <w:sz w:val="24"/>
                <w:szCs w:val="20"/>
                <w:lang w:val="en-US" w:eastAsia="en-US" w:bidi="ar-SA"/>
              </w:rPr>
              <w:t>Racial Imagery in Criminal Cases</w:t>
            </w:r>
            <w:r w:rsidRPr="00D16E75" w:rsidR="00C56477">
              <w:rPr>
                <w:color w:val="auto"/>
                <w:kern w:val="16"/>
                <w:sz w:val="24"/>
                <w:szCs w:val="20"/>
                <w:lang w:val="en-US" w:eastAsia="en-US" w:bidi="ar-SA"/>
              </w:rPr>
              <w:t xml:space="preserve"> </w:t>
            </w:r>
            <w:r w:rsidR="00C56477">
              <w:rPr>
                <w:color w:val="auto"/>
                <w:kern w:val="16"/>
                <w:sz w:val="24"/>
                <w:szCs w:val="20"/>
                <w:lang w:val="en-US" w:eastAsia="en-US" w:bidi="ar-SA"/>
              </w:rPr>
              <w:t xml:space="preserve">(1993) </w:t>
            </w:r>
            <w:r w:rsidRPr="00D16E75" w:rsidR="00C56477">
              <w:rPr>
                <w:color w:val="auto"/>
                <w:kern w:val="16"/>
                <w:sz w:val="24"/>
                <w:szCs w:val="20"/>
                <w:lang w:val="en-US" w:eastAsia="en-US" w:bidi="ar-SA"/>
              </w:rPr>
              <w:t>67 T</w:t>
            </w:r>
            <w:r w:rsidR="00C56477">
              <w:rPr>
                <w:color w:val="auto"/>
                <w:kern w:val="16"/>
                <w:sz w:val="24"/>
                <w:szCs w:val="20"/>
                <w:lang w:val="en-US" w:eastAsia="en-US" w:bidi="ar-SA"/>
              </w:rPr>
              <w:t>ul</w:t>
            </w:r>
            <w:r w:rsidRPr="00D16E75" w:rsidR="00C56477">
              <w:rPr>
                <w:color w:val="auto"/>
                <w:kern w:val="16"/>
                <w:sz w:val="24"/>
                <w:szCs w:val="20"/>
                <w:lang w:val="en-US" w:eastAsia="en-US" w:bidi="ar-SA"/>
              </w:rPr>
              <w:t>. L. R</w:t>
            </w:r>
            <w:r w:rsidR="00C56477">
              <w:rPr>
                <w:color w:val="auto"/>
                <w:kern w:val="16"/>
                <w:sz w:val="24"/>
                <w:szCs w:val="20"/>
                <w:lang w:val="en-US" w:eastAsia="en-US" w:bidi="ar-SA"/>
              </w:rPr>
              <w:t>ev</w:t>
            </w:r>
            <w:r w:rsidRPr="00D16E75" w:rsidR="00C56477">
              <w:rPr>
                <w:color w:val="auto"/>
                <w:kern w:val="16"/>
                <w:sz w:val="24"/>
                <w:szCs w:val="20"/>
                <w:lang w:val="en-US" w:eastAsia="en-US" w:bidi="ar-SA"/>
              </w:rPr>
              <w:t>. 1739, 175</w:t>
            </w:r>
            <w:r w:rsidR="00C56477">
              <w:rPr>
                <w:color w:val="auto"/>
                <w:kern w:val="16"/>
                <w:sz w:val="24"/>
                <w:szCs w:val="20"/>
                <w:lang w:val="en-US" w:eastAsia="en-US" w:bidi="ar-SA"/>
              </w:rPr>
              <w:t>5-</w:t>
            </w:r>
            <w:r w:rsidR="00274E16">
              <w:rPr>
                <w:color w:val="auto"/>
                <w:kern w:val="16"/>
                <w:sz w:val="24"/>
                <w:szCs w:val="20"/>
                <w:lang w:val="en-US" w:eastAsia="en-US" w:bidi="ar-SA"/>
              </w:rPr>
              <w:t>17</w:t>
            </w:r>
            <w:r w:rsidR="00C56477">
              <w:rPr>
                <w:color w:val="auto"/>
                <w:kern w:val="16"/>
                <w:sz w:val="24"/>
                <w:szCs w:val="20"/>
                <w:lang w:val="en-US" w:eastAsia="en-US" w:bidi="ar-SA"/>
              </w:rPr>
              <w:t>56</w:t>
            </w:r>
            <w:r w:rsidRPr="00D16E75" w:rsidR="00C56477">
              <w:rPr>
                <w:color w:val="auto"/>
                <w:kern w:val="16"/>
                <w:sz w:val="24"/>
                <w:szCs w:val="20"/>
                <w:lang w:val="en-US" w:eastAsia="en-US" w:bidi="ar-SA"/>
              </w:rPr>
              <w:t>;</w:t>
            </w:r>
            <w:r w:rsidR="008355C6">
              <w:rPr>
                <w:color w:val="auto"/>
                <w:kern w:val="16"/>
                <w:sz w:val="24"/>
                <w:szCs w:val="20"/>
                <w:lang w:val="en-US" w:eastAsia="en-US" w:bidi="ar-SA"/>
              </w:rPr>
              <w:t xml:space="preserve"> </w:t>
            </w:r>
            <w:r w:rsidR="00C56477">
              <w:rPr>
                <w:color w:val="auto"/>
                <w:kern w:val="16"/>
                <w:sz w:val="24"/>
                <w:szCs w:val="20"/>
                <w:lang w:val="en-US" w:eastAsia="en-US" w:bidi="ar-SA"/>
              </w:rPr>
              <w:t xml:space="preserve"> </w:t>
            </w:r>
            <w:r w:rsidRPr="008355C6" w:rsidR="008355C6">
              <w:rPr>
                <w:i/>
                <w:iCs/>
                <w:color w:val="auto"/>
                <w:kern w:val="16"/>
                <w:sz w:val="24"/>
                <w:szCs w:val="20"/>
                <w:lang w:val="en-US" w:eastAsia="en-US" w:bidi="ar-SA"/>
              </w:rPr>
              <w:t>People v. Simmons</w:t>
            </w:r>
            <w:r w:rsidR="003E247D">
              <w:rPr>
                <w:color w:val="auto"/>
                <w:kern w:val="16"/>
                <w:sz w:val="24"/>
                <w:szCs w:val="20"/>
                <w:lang w:val="en-US" w:eastAsia="en-US" w:bidi="ar-SA"/>
              </w:rPr>
              <w:t xml:space="preserve"> (2023) 96 </w:t>
            </w:r>
            <w:r w:rsidRPr="008355C6" w:rsidR="008355C6">
              <w:rPr>
                <w:color w:val="auto"/>
                <w:kern w:val="16"/>
                <w:sz w:val="24"/>
                <w:szCs w:val="20"/>
                <w:lang w:val="en-US" w:eastAsia="en-US" w:bidi="ar-SA"/>
              </w:rPr>
              <w:t xml:space="preserve">Cal.App.5th </w:t>
            </w:r>
            <w:r w:rsidR="003E247D">
              <w:rPr>
                <w:color w:val="auto"/>
                <w:kern w:val="16"/>
                <w:sz w:val="24"/>
                <w:szCs w:val="20"/>
                <w:lang w:val="en-US" w:eastAsia="en-US" w:bidi="ar-SA"/>
              </w:rPr>
              <w:t>323</w:t>
            </w:r>
            <w:r w:rsidRPr="008355C6" w:rsidR="008355C6">
              <w:rPr>
                <w:color w:val="auto"/>
                <w:kern w:val="16"/>
                <w:sz w:val="24"/>
                <w:szCs w:val="20"/>
                <w:lang w:val="en-US" w:eastAsia="en-US" w:bidi="ar-SA"/>
              </w:rPr>
              <w:t xml:space="preserve"> [prosecutor violated the RJA when she stated in her rebuttal argument, “[Appellant] bragged about all the women he was able to fool with his good looks, and he admitted to having an ambiguous ethnic presentation and that people that don’t know him think </w:t>
            </w:r>
            <w:r w:rsidR="005C7F46">
              <w:rPr>
                <w:color w:val="auto"/>
                <w:kern w:val="16"/>
                <w:sz w:val="24"/>
                <w:szCs w:val="20"/>
                <w:lang w:val="en-US" w:eastAsia="en-US" w:bidi="ar-SA"/>
              </w:rPr>
              <w:t>he’s something other than Black</w:t>
            </w:r>
            <w:r w:rsidRPr="008355C6" w:rsidR="008355C6">
              <w:rPr>
                <w:color w:val="auto"/>
                <w:kern w:val="16"/>
                <w:sz w:val="24"/>
                <w:szCs w:val="20"/>
                <w:lang w:val="en-US" w:eastAsia="en-US" w:bidi="ar-SA"/>
              </w:rPr>
              <w:t>”</w:t>
            </w:r>
            <w:r w:rsidR="005C7F46">
              <w:rPr>
                <w:color w:val="auto"/>
                <w:kern w:val="16"/>
                <w:sz w:val="24"/>
                <w:szCs w:val="20"/>
                <w:lang w:val="en-US" w:eastAsia="en-US" w:bidi="ar-SA"/>
              </w:rPr>
              <w:t>;</w:t>
            </w:r>
            <w:r w:rsidRPr="008355C6" w:rsidR="008355C6">
              <w:rPr>
                <w:color w:val="auto"/>
                <w:kern w:val="16"/>
                <w:sz w:val="24"/>
                <w:szCs w:val="20"/>
                <w:lang w:val="en-US" w:eastAsia="en-US" w:bidi="ar-SA"/>
              </w:rPr>
              <w:t xml:space="preserve"> court explained that the “comment at issue here violates subdivision (a) because it equates appellant’s skin tone and ‘ethnic presentation’ with deception, implying that he was not a credible witness because the color of his skin fooled women and confused strangers.  The suggestion that a witness is lying based on nothing more than his complexion is as baseless as it is offensive. Section 745 targets precisely this s</w:t>
            </w:r>
            <w:r w:rsidR="003E247D">
              <w:rPr>
                <w:color w:val="auto"/>
                <w:kern w:val="16"/>
                <w:sz w:val="24"/>
                <w:szCs w:val="20"/>
                <w:lang w:val="en-US" w:eastAsia="en-US" w:bidi="ar-SA"/>
              </w:rPr>
              <w:t>ort of racially biased language</w:t>
            </w:r>
            <w:r w:rsidRPr="008355C6" w:rsidR="008355C6">
              <w:rPr>
                <w:color w:val="auto"/>
                <w:kern w:val="16"/>
                <w:sz w:val="24"/>
                <w:szCs w:val="20"/>
                <w:lang w:val="en-US" w:eastAsia="en-US" w:bidi="ar-SA"/>
              </w:rPr>
              <w:t>”]</w:t>
            </w:r>
            <w:r w:rsidR="008355C6">
              <w:rPr>
                <w:color w:val="auto"/>
                <w:kern w:val="16"/>
                <w:sz w:val="24"/>
                <w:szCs w:val="20"/>
                <w:lang w:val="en-US" w:eastAsia="en-US" w:bidi="ar-SA"/>
              </w:rPr>
              <w:t xml:space="preserve">; </w:t>
            </w:r>
            <w:r w:rsidRPr="00DD4081" w:rsidR="00DD4081">
              <w:rPr>
                <w:i/>
                <w:iCs/>
                <w:color w:val="auto"/>
                <w:kern w:val="16"/>
                <w:sz w:val="24"/>
                <w:szCs w:val="20"/>
                <w:lang w:val="en-US" w:eastAsia="en-US" w:bidi="ar-SA"/>
              </w:rPr>
              <w:t>Henderson v. Thompson</w:t>
            </w:r>
            <w:r w:rsidR="00DD4081">
              <w:rPr>
                <w:color w:val="auto"/>
                <w:kern w:val="16"/>
                <w:sz w:val="24"/>
                <w:szCs w:val="20"/>
                <w:lang w:val="en-US" w:eastAsia="en-US" w:bidi="ar-SA"/>
              </w:rPr>
              <w:t xml:space="preserve">, 200 Wash. 2d 417 (Wash. 2022) (recognizing “negative and false stereotypes about Black women being untrustworthy, lazy, deceptive, and greedy”); </w:t>
            </w:r>
            <w:r w:rsidRPr="00B50389" w:rsidR="00B50389">
              <w:rPr>
                <w:i/>
                <w:iCs/>
                <w:color w:val="auto"/>
                <w:kern w:val="16"/>
                <w:sz w:val="24"/>
                <w:szCs w:val="20"/>
                <w:lang w:val="en-US" w:eastAsia="en-US" w:bidi="ar-SA"/>
              </w:rPr>
              <w:t>Smith v. State</w:t>
            </w:r>
            <w:r w:rsidR="00B50389">
              <w:rPr>
                <w:color w:val="auto"/>
                <w:kern w:val="16"/>
                <w:sz w:val="24"/>
                <w:szCs w:val="20"/>
                <w:lang w:val="en-US" w:eastAsia="en-US" w:bidi="ar-SA"/>
              </w:rPr>
              <w:t xml:space="preserve"> (1987) 516 N.E.2d 1055, 1064 [prosecutor characteriz</w:t>
            </w:r>
            <w:r w:rsidR="00BC46FB">
              <w:rPr>
                <w:color w:val="auto"/>
                <w:kern w:val="16"/>
                <w:sz w:val="24"/>
                <w:szCs w:val="20"/>
                <w:lang w:val="en-US" w:eastAsia="en-US" w:bidi="ar-SA"/>
              </w:rPr>
              <w:t>ed</w:t>
            </w:r>
            <w:r w:rsidR="00B50389">
              <w:rPr>
                <w:color w:val="auto"/>
                <w:kern w:val="16"/>
                <w:sz w:val="24"/>
                <w:szCs w:val="20"/>
                <w:lang w:val="en-US" w:eastAsia="en-US" w:bidi="ar-SA"/>
              </w:rPr>
              <w:t xml:space="preserve"> the testimony of a </w:t>
            </w:r>
            <w:r w:rsidR="00651472">
              <w:rPr>
                <w:color w:val="auto"/>
                <w:kern w:val="16"/>
                <w:sz w:val="24"/>
                <w:szCs w:val="20"/>
                <w:lang w:val="en-US" w:eastAsia="en-US" w:bidi="ar-SA"/>
              </w:rPr>
              <w:t>B</w:t>
            </w:r>
            <w:r w:rsidR="00B50389">
              <w:rPr>
                <w:color w:val="auto"/>
                <w:kern w:val="16"/>
                <w:sz w:val="24"/>
                <w:szCs w:val="20"/>
                <w:lang w:val="en-US" w:eastAsia="en-US" w:bidi="ar-SA"/>
              </w:rPr>
              <w:t>lack defense witness as “shucking and jiving on the stand</w:t>
            </w:r>
            <w:r w:rsidR="00BC46FB">
              <w:rPr>
                <w:color w:val="auto"/>
                <w:kern w:val="16"/>
                <w:sz w:val="24"/>
                <w:szCs w:val="20"/>
                <w:lang w:val="en-US" w:eastAsia="en-US" w:bidi="ar-SA"/>
              </w:rPr>
              <w:t>;</w:t>
            </w:r>
            <w:r w:rsidR="00B50389">
              <w:rPr>
                <w:color w:val="auto"/>
                <w:kern w:val="16"/>
                <w:sz w:val="24"/>
                <w:szCs w:val="20"/>
                <w:lang w:val="en-US" w:eastAsia="en-US" w:bidi="ar-SA"/>
              </w:rPr>
              <w:t xml:space="preserve">” </w:t>
            </w:r>
            <w:r w:rsidR="00BC46FB">
              <w:rPr>
                <w:color w:val="auto"/>
                <w:kern w:val="16"/>
                <w:sz w:val="24"/>
                <w:szCs w:val="20"/>
                <w:lang w:val="en-US" w:eastAsia="en-US" w:bidi="ar-SA"/>
              </w:rPr>
              <w:t>court found no misconduct but noted “t</w:t>
            </w:r>
            <w:r w:rsidR="00B50389">
              <w:rPr>
                <w:color w:val="auto"/>
                <w:kern w:val="16"/>
                <w:sz w:val="24"/>
                <w:szCs w:val="20"/>
                <w:lang w:val="en-US" w:eastAsia="en-US" w:bidi="ar-SA"/>
              </w:rPr>
              <w:t>he term is clearly of black origin, used to mean to talk in a patently misleading or evasive manner</w:t>
            </w:r>
            <w:r w:rsidR="00BC46FB">
              <w:rPr>
                <w:color w:val="auto"/>
                <w:kern w:val="16"/>
                <w:sz w:val="24"/>
                <w:szCs w:val="20"/>
                <w:lang w:val="en-US" w:eastAsia="en-US" w:bidi="ar-SA"/>
              </w:rPr>
              <w:t>”]</w:t>
            </w:r>
            <w:r>
              <w:rPr>
                <w:color w:val="auto"/>
                <w:kern w:val="16"/>
                <w:sz w:val="24"/>
                <w:szCs w:val="20"/>
                <w:lang w:val="en-US" w:eastAsia="en-US" w:bidi="ar-SA"/>
              </w:rPr>
              <w:t xml:space="preserve">; </w:t>
            </w:r>
            <w:bookmarkStart w:id="8" w:name="_Hlk126395525"/>
            <w:r w:rsidRPr="007824C6">
              <w:rPr>
                <w:i/>
                <w:iCs/>
                <w:color w:val="auto"/>
                <w:kern w:val="16"/>
                <w:sz w:val="24"/>
                <w:szCs w:val="20"/>
                <w:lang w:val="en-US" w:eastAsia="en-US" w:bidi="ar-SA"/>
              </w:rPr>
              <w:t xml:space="preserve">United States v. Pendergraft </w:t>
            </w:r>
            <w:r w:rsidRPr="007824C6">
              <w:rPr>
                <w:color w:val="auto"/>
                <w:kern w:val="16"/>
                <w:sz w:val="24"/>
                <w:szCs w:val="20"/>
                <w:lang w:val="en-US" w:eastAsia="en-US" w:bidi="ar-SA"/>
              </w:rPr>
              <w:t xml:space="preserve">(11th Cir. 2002) 297 F.3d 1198, 1211 [recognizing that the term “shucking and jiving” has racial origins and was </w:t>
            </w:r>
            <w:r w:rsidR="007824C6">
              <w:rPr>
                <w:color w:val="auto"/>
                <w:kern w:val="16"/>
                <w:sz w:val="24"/>
                <w:szCs w:val="20"/>
                <w:lang w:val="en-US" w:eastAsia="en-US" w:bidi="ar-SA"/>
              </w:rPr>
              <w:t>“</w:t>
            </w:r>
            <w:r w:rsidRPr="007824C6" w:rsidR="007824C6">
              <w:rPr>
                <w:color w:val="auto"/>
                <w:kern w:val="16"/>
                <w:sz w:val="24"/>
                <w:szCs w:val="20"/>
                <w:lang w:val="en-US" w:eastAsia="en-US" w:bidi="ar-SA"/>
              </w:rPr>
              <w:t>slang adopted by American blacks to describe a situation where blacks lie to whites to stay out of trouble</w:t>
            </w:r>
            <w:r w:rsidR="007824C6">
              <w:rPr>
                <w:color w:val="auto"/>
                <w:kern w:val="16"/>
                <w:sz w:val="24"/>
                <w:szCs w:val="20"/>
                <w:lang w:val="en-US" w:eastAsia="en-US" w:bidi="ar-SA"/>
              </w:rPr>
              <w:t xml:space="preserve">;” concluding that </w:t>
            </w:r>
            <w:r w:rsidRPr="007824C6" w:rsidR="007824C6">
              <w:rPr>
                <w:color w:val="auto"/>
                <w:kern w:val="16"/>
                <w:sz w:val="24"/>
                <w:szCs w:val="20"/>
                <w:lang w:val="en-US" w:eastAsia="en-US" w:bidi="ar-SA"/>
              </w:rPr>
              <w:t xml:space="preserve">it </w:t>
            </w:r>
            <w:r w:rsidR="007824C6">
              <w:rPr>
                <w:color w:val="auto"/>
                <w:kern w:val="16"/>
                <w:sz w:val="24"/>
                <w:szCs w:val="20"/>
                <w:lang w:val="en-US" w:eastAsia="en-US" w:bidi="ar-SA"/>
              </w:rPr>
              <w:t>was</w:t>
            </w:r>
            <w:r w:rsidRPr="007824C6" w:rsidR="007824C6">
              <w:rPr>
                <w:color w:val="auto"/>
                <w:kern w:val="16"/>
                <w:sz w:val="24"/>
                <w:szCs w:val="20"/>
                <w:lang w:val="en-US" w:eastAsia="en-US" w:bidi="ar-SA"/>
              </w:rPr>
              <w:t xml:space="preserve"> </w:t>
            </w:r>
            <w:r w:rsidR="007824C6">
              <w:rPr>
                <w:color w:val="auto"/>
                <w:kern w:val="16"/>
                <w:sz w:val="24"/>
                <w:szCs w:val="20"/>
                <w:lang w:val="en-US" w:eastAsia="en-US" w:bidi="ar-SA"/>
              </w:rPr>
              <w:t>“</w:t>
            </w:r>
            <w:r w:rsidRPr="007824C6" w:rsidR="007824C6">
              <w:rPr>
                <w:color w:val="auto"/>
                <w:kern w:val="16"/>
                <w:sz w:val="24"/>
                <w:szCs w:val="20"/>
                <w:lang w:val="en-US" w:eastAsia="en-US" w:bidi="ar-SA"/>
              </w:rPr>
              <w:t>not the sort of characterization that should be employed by an assistant United States Attorney</w:t>
            </w:r>
            <w:r w:rsidRPr="00395740" w:rsidR="007824C6">
              <w:rPr>
                <w:color w:val="auto"/>
                <w:kern w:val="16"/>
                <w:sz w:val="24"/>
                <w:szCs w:val="20"/>
                <w:lang w:val="en-US" w:eastAsia="en-US" w:bidi="ar-SA"/>
              </w:rPr>
              <w:t>”</w:t>
            </w:r>
            <w:r w:rsidRPr="00395740">
              <w:rPr>
                <w:color w:val="auto"/>
                <w:kern w:val="16"/>
                <w:sz w:val="24"/>
                <w:szCs w:val="20"/>
                <w:lang w:val="en-US" w:eastAsia="en-US" w:bidi="ar-SA"/>
              </w:rPr>
              <w:t xml:space="preserve">]; see also </w:t>
            </w:r>
            <w:r w:rsidRPr="00395740">
              <w:rPr>
                <w:i/>
                <w:iCs/>
                <w:color w:val="auto"/>
                <w:kern w:val="16"/>
                <w:sz w:val="24"/>
                <w:szCs w:val="20"/>
                <w:lang w:val="en-US" w:eastAsia="en-US" w:bidi="ar-SA"/>
              </w:rPr>
              <w:t>Smith v. Farley</w:t>
            </w:r>
            <w:r w:rsidRPr="00395740">
              <w:rPr>
                <w:color w:val="auto"/>
                <w:kern w:val="16"/>
                <w:sz w:val="24"/>
                <w:szCs w:val="20"/>
                <w:lang w:val="en-US" w:eastAsia="en-US" w:bidi="ar-SA"/>
              </w:rPr>
              <w:t xml:space="preserve"> (7th Cir. 1995) 59 F.3d 659, 663 [</w:t>
            </w:r>
            <w:r w:rsidR="00674630">
              <w:rPr>
                <w:color w:val="auto"/>
                <w:kern w:val="16"/>
                <w:sz w:val="24"/>
                <w:szCs w:val="20"/>
                <w:lang w:val="en-US" w:eastAsia="en-US" w:bidi="ar-SA"/>
              </w:rPr>
              <w:t xml:space="preserve">improper for prosecutor to </w:t>
            </w:r>
            <w:r w:rsidRPr="00395740">
              <w:rPr>
                <w:color w:val="auto"/>
                <w:kern w:val="16"/>
                <w:sz w:val="24"/>
                <w:szCs w:val="20"/>
                <w:lang w:val="en-US" w:eastAsia="en-US" w:bidi="ar-SA"/>
              </w:rPr>
              <w:t>refer to a reluctant Black witness as lying on the stand]</w:t>
            </w:r>
            <w:r w:rsidRPr="00395740" w:rsidR="00F65089">
              <w:rPr>
                <w:color w:val="auto"/>
                <w:kern w:val="16"/>
                <w:sz w:val="24"/>
                <w:szCs w:val="20"/>
                <w:lang w:val="en-US" w:eastAsia="en-US" w:bidi="ar-SA"/>
              </w:rPr>
              <w:t>;</w:t>
            </w:r>
            <w:r w:rsidR="00F65089">
              <w:rPr>
                <w:color w:val="auto"/>
                <w:kern w:val="16"/>
                <w:sz w:val="24"/>
                <w:szCs w:val="20"/>
                <w:lang w:val="en-US" w:eastAsia="en-US" w:bidi="ar-SA"/>
              </w:rPr>
              <w:t xml:space="preserve"> </w:t>
            </w:r>
            <w:r w:rsidRPr="005E1662" w:rsidR="00F65089">
              <w:rPr>
                <w:i/>
                <w:iCs/>
                <w:color w:val="auto"/>
                <w:kern w:val="16"/>
                <w:sz w:val="24"/>
                <w:szCs w:val="20"/>
                <w:lang w:val="en-US" w:eastAsia="en-US" w:bidi="ar-SA"/>
              </w:rPr>
              <w:t>State v. Monday</w:t>
            </w:r>
            <w:r w:rsidRPr="005E1662" w:rsidR="00F65089">
              <w:rPr>
                <w:color w:val="auto"/>
                <w:kern w:val="16"/>
                <w:sz w:val="24"/>
                <w:szCs w:val="20"/>
                <w:lang w:val="en-US" w:eastAsia="en-US" w:bidi="ar-SA"/>
              </w:rPr>
              <w:t xml:space="preserve"> </w:t>
            </w:r>
            <w:r w:rsidRPr="005E1662" w:rsidR="00651472">
              <w:rPr>
                <w:color w:val="auto"/>
                <w:kern w:val="16"/>
                <w:sz w:val="24"/>
                <w:szCs w:val="20"/>
                <w:lang w:val="en-US" w:eastAsia="en-US" w:bidi="ar-SA"/>
              </w:rPr>
              <w:t>(Wash. 2011)</w:t>
            </w:r>
            <w:r w:rsidR="00651472">
              <w:rPr>
                <w:color w:val="auto"/>
                <w:kern w:val="16"/>
                <w:sz w:val="24"/>
                <w:szCs w:val="20"/>
                <w:lang w:val="en-US" w:eastAsia="en-US" w:bidi="ar-SA"/>
              </w:rPr>
              <w:t xml:space="preserve"> </w:t>
            </w:r>
            <w:r w:rsidRPr="005E1662" w:rsidR="00F65089">
              <w:rPr>
                <w:color w:val="auto"/>
                <w:kern w:val="16"/>
                <w:sz w:val="24"/>
                <w:szCs w:val="20"/>
                <w:lang w:val="en-US" w:eastAsia="en-US" w:bidi="ar-SA"/>
              </w:rPr>
              <w:t>257 P.3d 551, 555–</w:t>
            </w:r>
            <w:r w:rsidR="00274E16">
              <w:rPr>
                <w:color w:val="auto"/>
                <w:kern w:val="16"/>
                <w:sz w:val="24"/>
                <w:szCs w:val="20"/>
                <w:lang w:val="en-US" w:eastAsia="en-US" w:bidi="ar-SA"/>
              </w:rPr>
              <w:t>5</w:t>
            </w:r>
            <w:r w:rsidRPr="005E1662" w:rsidR="00F65089">
              <w:rPr>
                <w:color w:val="auto"/>
                <w:kern w:val="16"/>
                <w:sz w:val="24"/>
                <w:szCs w:val="20"/>
                <w:lang w:val="en-US" w:eastAsia="en-US" w:bidi="ar-SA"/>
              </w:rPr>
              <w:t xml:space="preserve">57 </w:t>
            </w:r>
            <w:r w:rsidRPr="005E1662" w:rsidR="005E1662">
              <w:rPr>
                <w:color w:val="auto"/>
                <w:kern w:val="16"/>
                <w:sz w:val="24"/>
                <w:szCs w:val="20"/>
                <w:lang w:val="en-US" w:eastAsia="en-US" w:bidi="ar-SA"/>
              </w:rPr>
              <w:t xml:space="preserve"> [</w:t>
            </w:r>
            <w:r w:rsidR="005E1662">
              <w:rPr>
                <w:color w:val="auto"/>
                <w:kern w:val="16"/>
                <w:sz w:val="24"/>
                <w:szCs w:val="20"/>
                <w:lang w:val="en-US" w:eastAsia="en-US" w:bidi="ar-SA"/>
              </w:rPr>
              <w:t>prosecutor’s assertion “that black witnesses are unreliable and using derogatory language toward a black witness, saying that ‘black folk don’t testify against black folk’” was improper];</w:t>
            </w:r>
            <w:r w:rsidR="00963FA4">
              <w:rPr>
                <w:color w:val="auto"/>
                <w:kern w:val="16"/>
                <w:sz w:val="24"/>
                <w:szCs w:val="20"/>
                <w:lang w:val="en-US" w:eastAsia="en-US" w:bidi="ar-SA"/>
              </w:rPr>
              <w:t xml:space="preserve"> </w:t>
            </w:r>
            <w:r w:rsidRPr="00963FA4" w:rsidR="00F65089">
              <w:rPr>
                <w:i/>
                <w:iCs/>
                <w:color w:val="auto"/>
                <w:kern w:val="16"/>
                <w:sz w:val="24"/>
                <w:szCs w:val="20"/>
                <w:lang w:val="en-US" w:eastAsia="en-US" w:bidi="ar-SA"/>
              </w:rPr>
              <w:t>Toler v. State</w:t>
            </w:r>
            <w:r w:rsidRPr="00963FA4" w:rsidR="00F65089">
              <w:rPr>
                <w:color w:val="auto"/>
                <w:kern w:val="16"/>
                <w:sz w:val="24"/>
                <w:szCs w:val="20"/>
                <w:lang w:val="en-US" w:eastAsia="en-US" w:bidi="ar-SA"/>
              </w:rPr>
              <w:t xml:space="preserve"> </w:t>
            </w:r>
            <w:r w:rsidRPr="00963FA4" w:rsidR="00651472">
              <w:rPr>
                <w:color w:val="auto"/>
                <w:kern w:val="16"/>
                <w:sz w:val="24"/>
                <w:szCs w:val="20"/>
                <w:lang w:val="en-US" w:eastAsia="en-US" w:bidi="ar-SA"/>
              </w:rPr>
              <w:t>(Fla. 2012)</w:t>
            </w:r>
            <w:r w:rsidR="00651472">
              <w:rPr>
                <w:color w:val="auto"/>
                <w:kern w:val="16"/>
                <w:sz w:val="24"/>
                <w:szCs w:val="20"/>
                <w:lang w:val="en-US" w:eastAsia="en-US" w:bidi="ar-SA"/>
              </w:rPr>
              <w:t xml:space="preserve"> </w:t>
            </w:r>
            <w:r w:rsidRPr="00963FA4" w:rsidR="00F65089">
              <w:rPr>
                <w:color w:val="auto"/>
                <w:kern w:val="16"/>
                <w:sz w:val="24"/>
                <w:szCs w:val="20"/>
                <w:lang w:val="en-US" w:eastAsia="en-US" w:bidi="ar-SA"/>
              </w:rPr>
              <w:t xml:space="preserve">95 So. 3d 913, 916 </w:t>
            </w:r>
            <w:r w:rsidR="00963FA4">
              <w:rPr>
                <w:color w:val="auto"/>
                <w:kern w:val="16"/>
                <w:sz w:val="24"/>
                <w:szCs w:val="20"/>
                <w:lang w:val="en-US" w:eastAsia="en-US" w:bidi="ar-SA"/>
              </w:rPr>
              <w:t xml:space="preserve"> [</w:t>
            </w:r>
            <w:r w:rsidRPr="00963FA4" w:rsidR="00963FA4">
              <w:rPr>
                <w:color w:val="auto"/>
                <w:kern w:val="16"/>
                <w:sz w:val="24"/>
                <w:szCs w:val="20"/>
                <w:lang w:val="en-US" w:eastAsia="en-US" w:bidi="ar-SA"/>
              </w:rPr>
              <w:t>prosecutor</w:t>
            </w:r>
            <w:r w:rsidR="00963FA4">
              <w:rPr>
                <w:color w:val="auto"/>
                <w:kern w:val="16"/>
                <w:sz w:val="24"/>
                <w:szCs w:val="20"/>
                <w:lang w:val="en-US" w:eastAsia="en-US" w:bidi="ar-SA"/>
              </w:rPr>
              <w:t>’</w:t>
            </w:r>
            <w:r w:rsidRPr="00963FA4" w:rsidR="00963FA4">
              <w:rPr>
                <w:color w:val="auto"/>
                <w:kern w:val="16"/>
                <w:sz w:val="24"/>
                <w:szCs w:val="20"/>
                <w:lang w:val="en-US" w:eastAsia="en-US" w:bidi="ar-SA"/>
              </w:rPr>
              <w:t>s references to appellant</w:t>
            </w:r>
            <w:r w:rsidR="00963FA4">
              <w:rPr>
                <w:color w:val="auto"/>
                <w:kern w:val="16"/>
                <w:sz w:val="24"/>
                <w:szCs w:val="20"/>
                <w:lang w:val="en-US" w:eastAsia="en-US" w:bidi="ar-SA"/>
              </w:rPr>
              <w:t xml:space="preserve">’s race and </w:t>
            </w:r>
            <w:r w:rsidRPr="00963FA4" w:rsidR="00963FA4">
              <w:rPr>
                <w:color w:val="auto"/>
                <w:kern w:val="16"/>
                <w:sz w:val="24"/>
                <w:szCs w:val="20"/>
                <w:lang w:val="en-US" w:eastAsia="en-US" w:bidi="ar-SA"/>
              </w:rPr>
              <w:t>being a liar</w:t>
            </w:r>
            <w:r w:rsidR="00963FA4">
              <w:rPr>
                <w:color w:val="auto"/>
                <w:kern w:val="16"/>
                <w:sz w:val="24"/>
                <w:szCs w:val="20"/>
                <w:lang w:val="en-US" w:eastAsia="en-US" w:bidi="ar-SA"/>
              </w:rPr>
              <w:t xml:space="preserve"> constituted misconduct]</w:t>
            </w:r>
            <w:bookmarkEnd w:id="8"/>
          </w:p>
        </w:tc>
      </w:tr>
      <w:tr w14:paraId="14095A40" w14:textId="77777777" w:rsidTr="00435333">
        <w:tblPrEx>
          <w:tblW w:w="0" w:type="auto"/>
          <w:tblInd w:w="0" w:type="dxa"/>
          <w:tblCellMar>
            <w:top w:w="0" w:type="dxa"/>
            <w:left w:w="108" w:type="dxa"/>
            <w:bottom w:w="0" w:type="dxa"/>
            <w:right w:w="108" w:type="dxa"/>
          </w:tblCellMar>
          <w:tblLook w:val="04A0"/>
        </w:tblPrEx>
        <w:tc>
          <w:tcPr>
            <w:tcW w:w="2605" w:type="dxa"/>
          </w:tcPr>
          <w:p w:rsidR="00674630" w:rsidP="00405F46" w14:paraId="0081C2D2" w14:textId="77777777">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References to Black neighborhoods</w:t>
            </w:r>
            <w:r w:rsidR="006B45C3">
              <w:rPr>
                <w:color w:val="auto"/>
                <w:kern w:val="16"/>
                <w:sz w:val="24"/>
                <w:szCs w:val="20"/>
                <w:lang w:val="en-US" w:eastAsia="en-US" w:bidi="ar-SA"/>
              </w:rPr>
              <w:t xml:space="preserve">.  </w:t>
            </w:r>
          </w:p>
          <w:p w:rsidR="00405F46" w:rsidP="00405F46" w14:paraId="5DC30728" w14:textId="5644F14C">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Search terms: “hood</w:t>
            </w:r>
            <w:r w:rsidR="00925E4F">
              <w:rPr>
                <w:color w:val="auto"/>
                <w:kern w:val="16"/>
                <w:sz w:val="24"/>
                <w:szCs w:val="20"/>
                <w:lang w:val="en-US" w:eastAsia="en-US" w:bidi="ar-SA"/>
              </w:rPr>
              <w:t>,</w:t>
            </w:r>
            <w:r>
              <w:rPr>
                <w:color w:val="auto"/>
                <w:kern w:val="16"/>
                <w:sz w:val="24"/>
                <w:szCs w:val="20"/>
                <w:lang w:val="en-US" w:eastAsia="en-US" w:bidi="ar-SA"/>
              </w:rPr>
              <w:t>”</w:t>
            </w:r>
            <w:r w:rsidR="00925E4F">
              <w:rPr>
                <w:color w:val="auto"/>
                <w:kern w:val="16"/>
                <w:sz w:val="24"/>
                <w:szCs w:val="20"/>
                <w:lang w:val="en-US" w:eastAsia="en-US" w:bidi="ar-SA"/>
              </w:rPr>
              <w:t xml:space="preserve"> ghetto</w:t>
            </w:r>
            <w:r w:rsidR="006062D8">
              <w:rPr>
                <w:color w:val="auto"/>
                <w:kern w:val="16"/>
                <w:sz w:val="24"/>
                <w:szCs w:val="20"/>
                <w:lang w:val="en-US" w:eastAsia="en-US" w:bidi="ar-SA"/>
              </w:rPr>
              <w:t>, high crime area</w:t>
            </w:r>
            <w:r w:rsidR="00DD4081">
              <w:rPr>
                <w:color w:val="auto"/>
                <w:kern w:val="16"/>
                <w:sz w:val="24"/>
                <w:szCs w:val="20"/>
                <w:lang w:val="en-US" w:eastAsia="en-US" w:bidi="ar-SA"/>
              </w:rPr>
              <w:t>, projects</w:t>
            </w:r>
          </w:p>
        </w:tc>
        <w:tc>
          <w:tcPr>
            <w:tcW w:w="5881" w:type="dxa"/>
          </w:tcPr>
          <w:p w:rsidR="00405F46" w:rsidP="00405F46" w14:paraId="1DF67C40" w14:textId="1120CCC5">
            <w:pPr>
              <w:pStyle w:val="BodyText"/>
              <w:spacing w:after="120" w:line="276" w:lineRule="auto"/>
              <w:jc w:val="both"/>
              <w:rPr>
                <w:rStyle w:val="DefaultParagraphFont"/>
                <w:color w:val="auto"/>
                <w:kern w:val="16"/>
                <w:sz w:val="24"/>
                <w:szCs w:val="20"/>
                <w:lang w:val="en-US" w:eastAsia="en-US" w:bidi="ar-SA"/>
              </w:rPr>
            </w:pPr>
            <w:r w:rsidRPr="002E5782">
              <w:rPr>
                <w:color w:val="auto"/>
                <w:kern w:val="16"/>
                <w:sz w:val="24"/>
                <w:szCs w:val="20"/>
                <w:lang w:val="en-US" w:eastAsia="en-US" w:bidi="ar-SA"/>
              </w:rPr>
              <w:t xml:space="preserve">Prasad, </w:t>
            </w:r>
            <w:r w:rsidRPr="00F17A8F">
              <w:rPr>
                <w:i/>
                <w:iCs/>
                <w:color w:val="auto"/>
                <w:kern w:val="16"/>
                <w:sz w:val="24"/>
                <w:szCs w:val="20"/>
                <w:lang w:val="en-US" w:eastAsia="en-US" w:bidi="ar-SA"/>
              </w:rPr>
              <w:t>Implicit Racial Biases in Prosecutorial Summations: Proposing an Integrated Response</w:t>
            </w:r>
            <w:r w:rsidRPr="002E5782">
              <w:rPr>
                <w:color w:val="auto"/>
                <w:kern w:val="16"/>
                <w:sz w:val="24"/>
                <w:szCs w:val="20"/>
                <w:lang w:val="en-US" w:eastAsia="en-US" w:bidi="ar-SA"/>
              </w:rPr>
              <w:t xml:space="preserve"> </w:t>
            </w:r>
            <w:r w:rsidR="00651472">
              <w:rPr>
                <w:color w:val="auto"/>
                <w:kern w:val="16"/>
                <w:sz w:val="24"/>
                <w:szCs w:val="20"/>
                <w:lang w:val="en-US" w:eastAsia="en-US" w:bidi="ar-SA"/>
              </w:rPr>
              <w:t xml:space="preserve">(2018) </w:t>
            </w:r>
            <w:r w:rsidRPr="002E5782">
              <w:rPr>
                <w:color w:val="auto"/>
                <w:kern w:val="16"/>
                <w:sz w:val="24"/>
                <w:szCs w:val="20"/>
                <w:lang w:val="en-US" w:eastAsia="en-US" w:bidi="ar-SA"/>
              </w:rPr>
              <w:t>86 Fordham L</w:t>
            </w:r>
            <w:r w:rsidR="00651472">
              <w:rPr>
                <w:color w:val="auto"/>
                <w:kern w:val="16"/>
                <w:sz w:val="24"/>
                <w:szCs w:val="20"/>
                <w:lang w:val="en-US" w:eastAsia="en-US" w:bidi="ar-SA"/>
              </w:rPr>
              <w:t>.</w:t>
            </w:r>
            <w:r w:rsidRPr="002E5782">
              <w:rPr>
                <w:color w:val="auto"/>
                <w:kern w:val="16"/>
                <w:sz w:val="24"/>
                <w:szCs w:val="20"/>
                <w:lang w:val="en-US" w:eastAsia="en-US" w:bidi="ar-SA"/>
              </w:rPr>
              <w:t xml:space="preserve"> Rev</w:t>
            </w:r>
            <w:r w:rsidR="00651472">
              <w:rPr>
                <w:color w:val="auto"/>
                <w:kern w:val="16"/>
                <w:sz w:val="24"/>
                <w:szCs w:val="20"/>
                <w:lang w:val="en-US" w:eastAsia="en-US" w:bidi="ar-SA"/>
              </w:rPr>
              <w:t>.</w:t>
            </w:r>
            <w:r w:rsidRPr="002E5782">
              <w:rPr>
                <w:color w:val="auto"/>
                <w:kern w:val="16"/>
                <w:sz w:val="24"/>
                <w:szCs w:val="20"/>
                <w:lang w:val="en-US" w:eastAsia="en-US" w:bidi="ar-SA"/>
              </w:rPr>
              <w:t xml:space="preserve"> 3091, 3105-</w:t>
            </w:r>
            <w:r w:rsidR="00274E16">
              <w:rPr>
                <w:color w:val="auto"/>
                <w:kern w:val="16"/>
                <w:sz w:val="24"/>
                <w:szCs w:val="20"/>
                <w:lang w:val="en-US" w:eastAsia="en-US" w:bidi="ar-SA"/>
              </w:rPr>
              <w:t>31</w:t>
            </w:r>
            <w:r w:rsidRPr="002E5782">
              <w:rPr>
                <w:color w:val="auto"/>
                <w:kern w:val="16"/>
                <w:sz w:val="24"/>
                <w:szCs w:val="20"/>
                <w:lang w:val="en-US" w:eastAsia="en-US" w:bidi="ar-SA"/>
              </w:rPr>
              <w:t>06</w:t>
            </w:r>
            <w:r w:rsidR="006D16A4">
              <w:rPr>
                <w:color w:val="auto"/>
                <w:kern w:val="16"/>
                <w:sz w:val="24"/>
                <w:szCs w:val="20"/>
                <w:lang w:val="en-US" w:eastAsia="en-US" w:bidi="ar-SA"/>
              </w:rPr>
              <w:t xml:space="preserve">; </w:t>
            </w:r>
            <w:r w:rsidRPr="006D16A4" w:rsidR="006D16A4">
              <w:rPr>
                <w:color w:val="auto"/>
                <w:kern w:val="16"/>
                <w:sz w:val="24"/>
                <w:szCs w:val="20"/>
                <w:lang w:val="en-US" w:eastAsia="en-US" w:bidi="ar-SA"/>
              </w:rPr>
              <w:t xml:space="preserve">Bowman, </w:t>
            </w:r>
            <w:r w:rsidRPr="006D16A4" w:rsidR="006D16A4">
              <w:rPr>
                <w:i/>
                <w:iCs/>
                <w:color w:val="auto"/>
                <w:kern w:val="16"/>
                <w:sz w:val="24"/>
                <w:szCs w:val="20"/>
                <w:lang w:val="en-US" w:eastAsia="en-US" w:bidi="ar-SA"/>
              </w:rPr>
              <w:t>Confronting Racist Prosecutorial Rhetoric at Trial</w:t>
            </w:r>
            <w:r w:rsidRPr="006D16A4" w:rsidR="006D16A4">
              <w:rPr>
                <w:color w:val="auto"/>
                <w:kern w:val="16"/>
                <w:sz w:val="24"/>
                <w:szCs w:val="20"/>
                <w:lang w:val="en-US" w:eastAsia="en-US" w:bidi="ar-SA"/>
              </w:rPr>
              <w:t xml:space="preserve"> (2020) 71 Case W. Rsrv. L. Rev. 39, </w:t>
            </w:r>
            <w:r w:rsidR="00274E16">
              <w:rPr>
                <w:color w:val="auto"/>
                <w:kern w:val="16"/>
                <w:sz w:val="24"/>
                <w:szCs w:val="20"/>
                <w:lang w:val="en-US" w:eastAsia="en-US" w:bidi="ar-SA"/>
              </w:rPr>
              <w:t>62</w:t>
            </w:r>
            <w:r w:rsidR="00DD4081">
              <w:rPr>
                <w:color w:val="auto"/>
                <w:kern w:val="16"/>
                <w:sz w:val="24"/>
                <w:szCs w:val="20"/>
                <w:lang w:val="en-US" w:eastAsia="en-US" w:bidi="ar-SA"/>
              </w:rPr>
              <w:t>; [add from Solomon]</w:t>
            </w:r>
          </w:p>
        </w:tc>
      </w:tr>
      <w:tr w14:paraId="2D5B660D" w14:textId="77777777" w:rsidTr="00435333">
        <w:tblPrEx>
          <w:tblW w:w="0" w:type="auto"/>
          <w:tblInd w:w="0" w:type="dxa"/>
          <w:tblCellMar>
            <w:top w:w="0" w:type="dxa"/>
            <w:left w:w="108" w:type="dxa"/>
            <w:bottom w:w="0" w:type="dxa"/>
            <w:right w:w="108" w:type="dxa"/>
          </w:tblCellMar>
          <w:tblLook w:val="04A0"/>
        </w:tblPrEx>
        <w:tc>
          <w:tcPr>
            <w:tcW w:w="2605" w:type="dxa"/>
          </w:tcPr>
          <w:p w:rsidR="00381E73" w:rsidP="00405F46" w14:paraId="60DC1F79" w14:textId="06A486D6">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Gratuitous references to gang status.</w:t>
            </w:r>
          </w:p>
          <w:p w:rsidR="00381E73" w:rsidP="00405F46" w14:paraId="5D04291C" w14:textId="7EC96059">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Search terms: “home boy</w:t>
            </w:r>
            <w:r w:rsidR="00974898">
              <w:rPr>
                <w:color w:val="auto"/>
                <w:kern w:val="16"/>
                <w:sz w:val="24"/>
                <w:szCs w:val="20"/>
                <w:lang w:val="en-US" w:eastAsia="en-US" w:bidi="ar-SA"/>
              </w:rPr>
              <w:t>,</w:t>
            </w:r>
            <w:r>
              <w:rPr>
                <w:color w:val="auto"/>
                <w:kern w:val="16"/>
                <w:sz w:val="24"/>
                <w:szCs w:val="20"/>
                <w:lang w:val="en-US" w:eastAsia="en-US" w:bidi="ar-SA"/>
              </w:rPr>
              <w:t>”</w:t>
            </w:r>
            <w:r w:rsidR="00974898">
              <w:rPr>
                <w:color w:val="auto"/>
                <w:kern w:val="16"/>
                <w:sz w:val="24"/>
                <w:szCs w:val="20"/>
                <w:lang w:val="en-US" w:eastAsia="en-US" w:bidi="ar-SA"/>
              </w:rPr>
              <w:t xml:space="preserve"> “gang banger</w:t>
            </w:r>
            <w:r w:rsidR="00C41132">
              <w:rPr>
                <w:color w:val="auto"/>
                <w:kern w:val="16"/>
                <w:sz w:val="24"/>
                <w:szCs w:val="20"/>
                <w:lang w:val="en-US" w:eastAsia="en-US" w:bidi="ar-SA"/>
              </w:rPr>
              <w:t>,</w:t>
            </w:r>
            <w:r w:rsidR="00974898">
              <w:rPr>
                <w:color w:val="auto"/>
                <w:kern w:val="16"/>
                <w:sz w:val="24"/>
                <w:szCs w:val="20"/>
                <w:lang w:val="en-US" w:eastAsia="en-US" w:bidi="ar-SA"/>
              </w:rPr>
              <w:t>”</w:t>
            </w:r>
            <w:r w:rsidR="00C41132">
              <w:rPr>
                <w:color w:val="auto"/>
                <w:kern w:val="16"/>
                <w:sz w:val="24"/>
                <w:szCs w:val="20"/>
                <w:lang w:val="en-US" w:eastAsia="en-US" w:bidi="ar-SA"/>
              </w:rPr>
              <w:t xml:space="preserve"> “homey”</w:t>
            </w:r>
          </w:p>
        </w:tc>
        <w:tc>
          <w:tcPr>
            <w:tcW w:w="5881" w:type="dxa"/>
          </w:tcPr>
          <w:p w:rsidR="00381E73" w:rsidRPr="002E5782" w:rsidP="00405F46" w14:paraId="03AA0A57" w14:textId="139CDECB">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Declaration of Sharese King, Ph.D. (Case Thomas) at ¶ 17</w:t>
            </w:r>
          </w:p>
        </w:tc>
      </w:tr>
      <w:tr w14:paraId="55605CA7" w14:textId="77777777" w:rsidTr="00435333">
        <w:tblPrEx>
          <w:tblW w:w="0" w:type="auto"/>
          <w:tblInd w:w="0" w:type="dxa"/>
          <w:tblCellMar>
            <w:top w:w="0" w:type="dxa"/>
            <w:left w:w="108" w:type="dxa"/>
            <w:bottom w:w="0" w:type="dxa"/>
            <w:right w:w="108" w:type="dxa"/>
          </w:tblCellMar>
          <w:tblLook w:val="04A0"/>
        </w:tblPrEx>
        <w:tc>
          <w:tcPr>
            <w:tcW w:w="2605" w:type="dxa"/>
          </w:tcPr>
          <w:p w:rsidR="00405F46" w:rsidP="00405F46" w14:paraId="66F4DC0A" w14:textId="77777777">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Expressions conveying laziness</w:t>
            </w:r>
          </w:p>
          <w:p w:rsidR="00674630" w:rsidP="00405F46" w14:paraId="291D9415" w14:textId="071BD8DE">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Search terms: lazy</w:t>
            </w:r>
            <w:r w:rsidR="00DD4081">
              <w:rPr>
                <w:color w:val="auto"/>
                <w:kern w:val="16"/>
                <w:sz w:val="24"/>
                <w:szCs w:val="20"/>
                <w:lang w:val="en-US" w:eastAsia="en-US" w:bidi="ar-SA"/>
              </w:rPr>
              <w:t>, “welfare queen”</w:t>
            </w:r>
          </w:p>
        </w:tc>
        <w:tc>
          <w:tcPr>
            <w:tcW w:w="5881" w:type="dxa"/>
          </w:tcPr>
          <w:p w:rsidR="00405F46" w:rsidRPr="002E5782" w:rsidP="00DD4081" w14:paraId="6EC6A2CC" w14:textId="00D33AAD">
            <w:pPr>
              <w:pStyle w:val="BodyText"/>
              <w:spacing w:after="120" w:line="276" w:lineRule="auto"/>
              <w:jc w:val="both"/>
              <w:rPr>
                <w:rStyle w:val="DefaultParagraphFont"/>
                <w:color w:val="auto"/>
                <w:kern w:val="16"/>
                <w:sz w:val="24"/>
                <w:szCs w:val="20"/>
                <w:lang w:val="en-US" w:eastAsia="en-US" w:bidi="ar-SA"/>
              </w:rPr>
            </w:pPr>
            <w:bookmarkStart w:id="9" w:name="_Hlk115980045"/>
            <w:r w:rsidRPr="00E759D0">
              <w:rPr>
                <w:color w:val="auto"/>
                <w:kern w:val="16"/>
                <w:sz w:val="24"/>
                <w:szCs w:val="20"/>
                <w:lang w:val="en-US" w:eastAsia="en-US" w:bidi="ar-SA"/>
              </w:rPr>
              <w:t xml:space="preserve">Devine, </w:t>
            </w:r>
            <w:r w:rsidRPr="00E759D0">
              <w:rPr>
                <w:i/>
                <w:iCs/>
                <w:color w:val="auto"/>
                <w:kern w:val="16"/>
                <w:sz w:val="24"/>
                <w:szCs w:val="20"/>
                <w:lang w:val="en-US" w:eastAsia="en-US" w:bidi="ar-SA"/>
              </w:rPr>
              <w:t>Stereotypes and Prejudice: Their Automatic and Controlled Components</w:t>
            </w:r>
            <w:r w:rsidRPr="00E759D0">
              <w:rPr>
                <w:color w:val="auto"/>
                <w:kern w:val="16"/>
                <w:sz w:val="24"/>
                <w:szCs w:val="20"/>
                <w:lang w:val="en-US" w:eastAsia="en-US" w:bidi="ar-SA"/>
              </w:rPr>
              <w:t xml:space="preserve"> </w:t>
            </w:r>
            <w:r w:rsidRPr="00E759D0" w:rsidR="00ED5F94">
              <w:rPr>
                <w:color w:val="auto"/>
                <w:kern w:val="16"/>
                <w:sz w:val="24"/>
                <w:szCs w:val="20"/>
                <w:lang w:val="en-US" w:eastAsia="en-US" w:bidi="ar-SA"/>
              </w:rPr>
              <w:t>(1989)</w:t>
            </w:r>
            <w:r w:rsidR="00ED5F94">
              <w:rPr>
                <w:color w:val="auto"/>
                <w:kern w:val="16"/>
                <w:sz w:val="24"/>
                <w:szCs w:val="20"/>
                <w:lang w:val="en-US" w:eastAsia="en-US" w:bidi="ar-SA"/>
              </w:rPr>
              <w:t xml:space="preserve"> </w:t>
            </w:r>
            <w:r w:rsidRPr="00E759D0">
              <w:rPr>
                <w:color w:val="auto"/>
                <w:kern w:val="16"/>
                <w:sz w:val="24"/>
                <w:szCs w:val="20"/>
                <w:lang w:val="en-US" w:eastAsia="en-US" w:bidi="ar-SA"/>
              </w:rPr>
              <w:t xml:space="preserve">56 J. Personality &amp; Soc. Psychol. 5-18 </w:t>
            </w:r>
            <w:r>
              <w:rPr>
                <w:color w:val="auto"/>
                <w:kern w:val="16"/>
                <w:sz w:val="24"/>
                <w:szCs w:val="20"/>
                <w:lang w:val="en-US" w:eastAsia="en-US" w:bidi="ar-SA"/>
              </w:rPr>
              <w:t xml:space="preserve">[discussing </w:t>
            </w:r>
            <w:r w:rsidRPr="00E759D0">
              <w:rPr>
                <w:color w:val="auto"/>
                <w:kern w:val="16"/>
                <w:sz w:val="24"/>
                <w:szCs w:val="20"/>
                <w:lang w:val="en-US" w:eastAsia="en-US" w:bidi="ar-SA"/>
              </w:rPr>
              <w:t>the stereotypical association of Black people with laziness</w:t>
            </w:r>
            <w:bookmarkEnd w:id="9"/>
            <w:r>
              <w:rPr>
                <w:color w:val="auto"/>
                <w:kern w:val="16"/>
                <w:sz w:val="24"/>
                <w:szCs w:val="20"/>
                <w:lang w:val="en-US" w:eastAsia="en-US" w:bidi="ar-SA"/>
              </w:rPr>
              <w:t>]</w:t>
            </w:r>
            <w:r w:rsidR="00D9715E">
              <w:rPr>
                <w:color w:val="auto"/>
                <w:kern w:val="16"/>
                <w:sz w:val="24"/>
                <w:szCs w:val="20"/>
                <w:lang w:val="en-US" w:eastAsia="en-US" w:bidi="ar-SA"/>
              </w:rPr>
              <w:t xml:space="preserve">; </w:t>
            </w:r>
            <w:r w:rsidRPr="00D9715E" w:rsidR="00D9715E">
              <w:rPr>
                <w:color w:val="auto"/>
                <w:kern w:val="16"/>
                <w:sz w:val="24"/>
                <w:szCs w:val="20"/>
                <w:lang w:val="en-US" w:eastAsia="en-US" w:bidi="ar-SA"/>
              </w:rPr>
              <w:t xml:space="preserve">Thompson, </w:t>
            </w:r>
            <w:r w:rsidRPr="00D9715E" w:rsidR="00D9715E">
              <w:rPr>
                <w:i/>
                <w:iCs/>
                <w:color w:val="auto"/>
                <w:kern w:val="16"/>
                <w:sz w:val="24"/>
                <w:szCs w:val="20"/>
                <w:lang w:val="en-US" w:eastAsia="en-US" w:bidi="ar-SA"/>
              </w:rPr>
              <w:t>Bias on Trial: Toward an Open Discussion of Racial Stereotypes in the Courtroom</w:t>
            </w:r>
            <w:r w:rsidRPr="00D9715E" w:rsidR="00D9715E">
              <w:rPr>
                <w:color w:val="auto"/>
                <w:kern w:val="16"/>
                <w:sz w:val="24"/>
                <w:szCs w:val="20"/>
                <w:lang w:val="en-US" w:eastAsia="en-US" w:bidi="ar-SA"/>
              </w:rPr>
              <w:t xml:space="preserve"> </w:t>
            </w:r>
            <w:r w:rsidR="00ED5F94">
              <w:rPr>
                <w:color w:val="auto"/>
                <w:kern w:val="16"/>
                <w:sz w:val="24"/>
                <w:szCs w:val="20"/>
                <w:lang w:val="en-US" w:eastAsia="en-US" w:bidi="ar-SA"/>
              </w:rPr>
              <w:t>(</w:t>
            </w:r>
            <w:r w:rsidRPr="00D9715E" w:rsidR="00D9715E">
              <w:rPr>
                <w:color w:val="auto"/>
                <w:kern w:val="16"/>
                <w:sz w:val="24"/>
                <w:szCs w:val="20"/>
                <w:lang w:val="en-US" w:eastAsia="en-US" w:bidi="ar-SA"/>
              </w:rPr>
              <w:t>2018</w:t>
            </w:r>
            <w:r w:rsidR="00ED5F94">
              <w:rPr>
                <w:color w:val="auto"/>
                <w:kern w:val="16"/>
                <w:sz w:val="24"/>
                <w:szCs w:val="20"/>
                <w:lang w:val="en-US" w:eastAsia="en-US" w:bidi="ar-SA"/>
              </w:rPr>
              <w:t>)</w:t>
            </w:r>
            <w:r w:rsidRPr="00D9715E" w:rsidR="00D9715E">
              <w:rPr>
                <w:color w:val="auto"/>
                <w:kern w:val="16"/>
                <w:sz w:val="24"/>
                <w:szCs w:val="20"/>
                <w:lang w:val="en-US" w:eastAsia="en-US" w:bidi="ar-SA"/>
              </w:rPr>
              <w:t xml:space="preserve"> Mich. St. L. Rev. 1243</w:t>
            </w:r>
            <w:r w:rsidR="00DD4081">
              <w:rPr>
                <w:color w:val="auto"/>
                <w:kern w:val="16"/>
                <w:sz w:val="24"/>
                <w:szCs w:val="20"/>
                <w:lang w:val="en-US" w:eastAsia="en-US" w:bidi="ar-SA"/>
              </w:rPr>
              <w:t xml:space="preserve">; Martha Chamallas, </w:t>
            </w:r>
            <w:r w:rsidRPr="00DD4081" w:rsidR="00DD4081">
              <w:rPr>
                <w:i/>
                <w:iCs/>
                <w:color w:val="auto"/>
                <w:kern w:val="16"/>
                <w:sz w:val="24"/>
                <w:szCs w:val="20"/>
                <w:lang w:val="en-US" w:eastAsia="en-US" w:bidi="ar-SA"/>
              </w:rPr>
              <w:t>Deepening the Legal Understanding of Bias: On Devaluation and Biased Prototypes</w:t>
            </w:r>
            <w:r w:rsidR="00DD4081">
              <w:rPr>
                <w:color w:val="auto"/>
                <w:kern w:val="16"/>
                <w:sz w:val="24"/>
                <w:szCs w:val="20"/>
                <w:lang w:val="en-US" w:eastAsia="en-US" w:bidi="ar-SA"/>
              </w:rPr>
              <w:t xml:space="preserve">, 74 S. Cal. L. Rev. 747, 790 (2001) (noting that the dominant image of welfare mothers is of Black women, despite the fact that the majority of such recipients are not Black); Patricia G. Devine, </w:t>
            </w:r>
            <w:r w:rsidRPr="00DD4081" w:rsidR="00DD4081">
              <w:rPr>
                <w:i/>
                <w:iCs/>
                <w:color w:val="auto"/>
                <w:kern w:val="16"/>
                <w:sz w:val="24"/>
                <w:szCs w:val="20"/>
                <w:lang w:val="en-US" w:eastAsia="en-US" w:bidi="ar-SA"/>
              </w:rPr>
              <w:t>Stereotypes and Prejudice: Their Automatic and Controlled Components</w:t>
            </w:r>
            <w:r w:rsidR="00DD4081">
              <w:rPr>
                <w:color w:val="auto"/>
                <w:kern w:val="16"/>
                <w:sz w:val="24"/>
                <w:szCs w:val="20"/>
                <w:lang w:val="en-US" w:eastAsia="en-US" w:bidi="ar-SA"/>
              </w:rPr>
              <w:t xml:space="preserve">, 56 J. Personality &amp; Soc. Psychol. 5-18 (1989) (discussing the stereotypical association of Black people with laziness); Marilyn Yarbrough &amp; Crystal Bennet, </w:t>
            </w:r>
            <w:r w:rsidRPr="00DD4081" w:rsidR="00DD4081">
              <w:rPr>
                <w:i/>
                <w:iCs/>
                <w:color w:val="auto"/>
                <w:kern w:val="16"/>
                <w:sz w:val="24"/>
                <w:szCs w:val="20"/>
                <w:lang w:val="en-US" w:eastAsia="en-US" w:bidi="ar-SA"/>
              </w:rPr>
              <w:t>Cassandra and the “Sistahs”: The Peculiar Treatment of African American Women in the Myth of Women as Liars</w:t>
            </w:r>
            <w:r w:rsidR="00DD4081">
              <w:rPr>
                <w:color w:val="auto"/>
                <w:kern w:val="16"/>
                <w:sz w:val="24"/>
                <w:szCs w:val="20"/>
                <w:lang w:val="en-US" w:eastAsia="en-US" w:bidi="ar-SA"/>
              </w:rPr>
              <w:t xml:space="preserve">, 3 J. Gender Race &amp; Just. 625, 636-39 (2000) (describing the myths of the “Jezebel” and the “welfare queen,” among others); </w:t>
            </w:r>
            <w:r w:rsidRPr="00DD4081" w:rsidR="00DD4081">
              <w:rPr>
                <w:i/>
                <w:iCs/>
                <w:color w:val="auto"/>
                <w:kern w:val="16"/>
                <w:sz w:val="24"/>
                <w:szCs w:val="20"/>
                <w:lang w:val="en-US" w:eastAsia="en-US" w:bidi="ar-SA"/>
              </w:rPr>
              <w:t>Henderson v. Thompson</w:t>
            </w:r>
            <w:r w:rsidR="00DD4081">
              <w:rPr>
                <w:color w:val="auto"/>
                <w:kern w:val="16"/>
                <w:sz w:val="24"/>
                <w:szCs w:val="20"/>
                <w:lang w:val="en-US" w:eastAsia="en-US" w:bidi="ar-SA"/>
              </w:rPr>
              <w:t>, 200 Wash. 2d 417 (Wash. 2022) (recognizing “negative and false stereotypes about Black women being untrustworthy, lazy, deceptive, and greedy”)</w:t>
            </w:r>
            <w:r w:rsidR="00EE3F5F">
              <w:rPr>
                <w:color w:val="auto"/>
                <w:kern w:val="16"/>
                <w:sz w:val="24"/>
                <w:szCs w:val="20"/>
                <w:lang w:val="en-US" w:eastAsia="en-US" w:bidi="ar-SA"/>
              </w:rPr>
              <w:t>; Declaration of Jason Okonofua (Case Jones-B), ¶</w:t>
            </w:r>
            <w:r w:rsidR="007D2CB6">
              <w:rPr>
                <w:color w:val="auto"/>
                <w:kern w:val="16"/>
                <w:sz w:val="24"/>
                <w:szCs w:val="20"/>
                <w:lang w:val="en-US" w:eastAsia="en-US" w:bidi="ar-SA"/>
              </w:rPr>
              <w:t>¶</w:t>
            </w:r>
            <w:r w:rsidR="00EE3F5F">
              <w:rPr>
                <w:color w:val="auto"/>
                <w:kern w:val="16"/>
                <w:sz w:val="24"/>
                <w:szCs w:val="20"/>
                <w:lang w:val="en-US" w:eastAsia="en-US" w:bidi="ar-SA"/>
              </w:rPr>
              <w:t xml:space="preserve"> 17</w:t>
            </w:r>
            <w:r w:rsidR="007D2CB6">
              <w:rPr>
                <w:color w:val="auto"/>
                <w:kern w:val="16"/>
                <w:sz w:val="24"/>
                <w:szCs w:val="20"/>
                <w:lang w:val="en-US" w:eastAsia="en-US" w:bidi="ar-SA"/>
              </w:rPr>
              <w:t>, 21-22</w:t>
            </w:r>
            <w:r w:rsidR="00EE3F5F">
              <w:rPr>
                <w:color w:val="auto"/>
                <w:kern w:val="16"/>
                <w:sz w:val="24"/>
                <w:szCs w:val="20"/>
                <w:lang w:val="en-US" w:eastAsia="en-US" w:bidi="ar-SA"/>
              </w:rPr>
              <w:t>.</w:t>
            </w:r>
          </w:p>
        </w:tc>
      </w:tr>
      <w:tr w14:paraId="58A25F81" w14:textId="77777777" w:rsidTr="00435333">
        <w:tblPrEx>
          <w:tblW w:w="0" w:type="auto"/>
          <w:tblInd w:w="0" w:type="dxa"/>
          <w:tblCellMar>
            <w:top w:w="0" w:type="dxa"/>
            <w:left w:w="108" w:type="dxa"/>
            <w:bottom w:w="0" w:type="dxa"/>
            <w:right w:w="108" w:type="dxa"/>
          </w:tblCellMar>
          <w:tblLook w:val="04A0"/>
        </w:tblPrEx>
        <w:tc>
          <w:tcPr>
            <w:tcW w:w="2605" w:type="dxa"/>
          </w:tcPr>
          <w:p w:rsidR="00405F46" w:rsidP="00405F46" w14:paraId="798AC85F" w14:textId="77777777">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Association with criminality</w:t>
            </w:r>
            <w:r w:rsidR="00A07E64">
              <w:rPr>
                <w:color w:val="auto"/>
                <w:kern w:val="16"/>
                <w:sz w:val="24"/>
                <w:szCs w:val="20"/>
                <w:lang w:val="en-US" w:eastAsia="en-US" w:bidi="ar-SA"/>
              </w:rPr>
              <w:t xml:space="preserve"> and dangerousness</w:t>
            </w:r>
          </w:p>
          <w:p w:rsidR="00DD1369" w:rsidP="00405F46" w14:paraId="725D565F" w14:textId="792153D9">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Search terms: dangerous, security, safety, threat</w:t>
            </w:r>
          </w:p>
        </w:tc>
        <w:tc>
          <w:tcPr>
            <w:tcW w:w="5881" w:type="dxa"/>
          </w:tcPr>
          <w:p w:rsidR="00405F46" w:rsidRPr="0043728D" w:rsidP="007F1662" w14:paraId="01C75F5F" w14:textId="370AC023">
            <w:pPr>
              <w:pStyle w:val="BodyText"/>
              <w:spacing w:after="120" w:line="276" w:lineRule="auto"/>
              <w:jc w:val="both"/>
              <w:rPr>
                <w:rStyle w:val="DefaultParagraphFont"/>
                <w:color w:val="auto"/>
                <w:kern w:val="16"/>
                <w:sz w:val="24"/>
                <w:szCs w:val="20"/>
                <w:lang w:val="en-US" w:eastAsia="en-US" w:bidi="ar-SA"/>
              </w:rPr>
            </w:pPr>
            <w:r w:rsidRPr="00A4524B">
              <w:rPr>
                <w:color w:val="auto"/>
                <w:kern w:val="16"/>
                <w:sz w:val="24"/>
                <w:szCs w:val="20"/>
                <w:lang w:val="en-US" w:eastAsia="en-US" w:bidi="ar-SA"/>
              </w:rPr>
              <w:t xml:space="preserve">Correll et al, </w:t>
            </w:r>
            <w:r w:rsidRPr="00A4524B">
              <w:rPr>
                <w:i/>
                <w:iCs/>
                <w:color w:val="auto"/>
                <w:kern w:val="16"/>
                <w:sz w:val="24"/>
                <w:szCs w:val="20"/>
                <w:lang w:val="en-US" w:eastAsia="en-US" w:bidi="ar-SA"/>
              </w:rPr>
              <w:t>The Police Officers Dilemma: Using Ethnicity to Disambiguate Potentially Threatening Individuals</w:t>
            </w:r>
            <w:r w:rsidRPr="00A4524B">
              <w:rPr>
                <w:color w:val="auto"/>
                <w:kern w:val="16"/>
                <w:sz w:val="24"/>
                <w:szCs w:val="20"/>
                <w:lang w:val="en-US" w:eastAsia="en-US" w:bidi="ar-SA"/>
              </w:rPr>
              <w:t xml:space="preserve"> </w:t>
            </w:r>
            <w:r w:rsidR="00ED5F94">
              <w:rPr>
                <w:color w:val="auto"/>
                <w:kern w:val="16"/>
                <w:sz w:val="24"/>
                <w:szCs w:val="20"/>
                <w:lang w:val="en-US" w:eastAsia="en-US" w:bidi="ar-SA"/>
              </w:rPr>
              <w:t xml:space="preserve">(2002) </w:t>
            </w:r>
            <w:r w:rsidRPr="00A4524B">
              <w:rPr>
                <w:color w:val="auto"/>
                <w:kern w:val="16"/>
                <w:sz w:val="24"/>
                <w:szCs w:val="20"/>
                <w:lang w:val="en-US" w:eastAsia="en-US" w:bidi="ar-SA"/>
              </w:rPr>
              <w:t>83 J. Personality &amp; Soc. Psychol. 1314-</w:t>
            </w:r>
            <w:r w:rsidR="00274E16">
              <w:rPr>
                <w:color w:val="auto"/>
                <w:kern w:val="16"/>
                <w:sz w:val="24"/>
                <w:szCs w:val="20"/>
                <w:lang w:val="en-US" w:eastAsia="en-US" w:bidi="ar-SA"/>
              </w:rPr>
              <w:t>13</w:t>
            </w:r>
            <w:r w:rsidRPr="00A4524B">
              <w:rPr>
                <w:color w:val="auto"/>
                <w:kern w:val="16"/>
                <w:sz w:val="24"/>
                <w:szCs w:val="20"/>
                <w:lang w:val="en-US" w:eastAsia="en-US" w:bidi="ar-SA"/>
              </w:rPr>
              <w:t xml:space="preserve">29; Eberhardt et al, </w:t>
            </w:r>
            <w:r w:rsidRPr="00A4524B">
              <w:rPr>
                <w:i/>
                <w:iCs/>
                <w:color w:val="auto"/>
                <w:kern w:val="16"/>
                <w:sz w:val="24"/>
                <w:szCs w:val="20"/>
                <w:lang w:val="en-US" w:eastAsia="en-US" w:bidi="ar-SA"/>
              </w:rPr>
              <w:t>Seeing Black: Race, Crime, and Visual Processing</w:t>
            </w:r>
            <w:r w:rsidRPr="00A4524B">
              <w:rPr>
                <w:color w:val="auto"/>
                <w:kern w:val="16"/>
                <w:sz w:val="24"/>
                <w:szCs w:val="20"/>
                <w:lang w:val="en-US" w:eastAsia="en-US" w:bidi="ar-SA"/>
              </w:rPr>
              <w:t xml:space="preserve"> </w:t>
            </w:r>
            <w:r w:rsidR="00ED5F94">
              <w:rPr>
                <w:color w:val="auto"/>
                <w:kern w:val="16"/>
                <w:sz w:val="24"/>
                <w:szCs w:val="20"/>
                <w:lang w:val="en-US" w:eastAsia="en-US" w:bidi="ar-SA"/>
              </w:rPr>
              <w:t xml:space="preserve">(2004) </w:t>
            </w:r>
            <w:r w:rsidRPr="00A4524B">
              <w:rPr>
                <w:color w:val="auto"/>
                <w:kern w:val="16"/>
                <w:sz w:val="24"/>
                <w:szCs w:val="20"/>
                <w:lang w:val="en-US" w:eastAsia="en-US" w:bidi="ar-SA"/>
              </w:rPr>
              <w:t>87 J. Personality &amp; Soc. Psychol. 876-893</w:t>
            </w:r>
            <w:r>
              <w:rPr>
                <w:color w:val="auto"/>
                <w:kern w:val="16"/>
                <w:sz w:val="24"/>
                <w:szCs w:val="20"/>
                <w:lang w:val="en-US" w:eastAsia="en-US" w:bidi="ar-SA"/>
              </w:rPr>
              <w:t xml:space="preserve">; Goff et al, </w:t>
            </w:r>
            <w:r w:rsidRPr="00042AAC">
              <w:rPr>
                <w:i/>
                <w:iCs/>
                <w:color w:val="auto"/>
                <w:kern w:val="16"/>
                <w:sz w:val="24"/>
                <w:szCs w:val="20"/>
                <w:lang w:val="en-US" w:eastAsia="en-US" w:bidi="ar-SA"/>
              </w:rPr>
              <w:t>The Essence of Innocence: Consequences of Dehumanizing Black Children</w:t>
            </w:r>
            <w:r>
              <w:rPr>
                <w:color w:val="auto"/>
                <w:kern w:val="16"/>
                <w:sz w:val="24"/>
                <w:szCs w:val="20"/>
                <w:lang w:val="en-US" w:eastAsia="en-US" w:bidi="ar-SA"/>
              </w:rPr>
              <w:t xml:space="preserve"> </w:t>
            </w:r>
            <w:r w:rsidR="00ED5F94">
              <w:rPr>
                <w:color w:val="auto"/>
                <w:kern w:val="16"/>
                <w:sz w:val="24"/>
                <w:szCs w:val="20"/>
                <w:lang w:val="en-US" w:eastAsia="en-US" w:bidi="ar-SA"/>
              </w:rPr>
              <w:t xml:space="preserve">(2014) </w:t>
            </w:r>
            <w:r>
              <w:rPr>
                <w:color w:val="auto"/>
                <w:kern w:val="16"/>
                <w:sz w:val="24"/>
                <w:szCs w:val="20"/>
                <w:lang w:val="en-US" w:eastAsia="en-US" w:bidi="ar-SA"/>
              </w:rPr>
              <w:t>106 J. Personality &amp; Social Psychol. 526-</w:t>
            </w:r>
            <w:r w:rsidR="00274E16">
              <w:rPr>
                <w:color w:val="auto"/>
                <w:kern w:val="16"/>
                <w:sz w:val="24"/>
                <w:szCs w:val="20"/>
                <w:lang w:val="en-US" w:eastAsia="en-US" w:bidi="ar-SA"/>
              </w:rPr>
              <w:t>5</w:t>
            </w:r>
            <w:r>
              <w:rPr>
                <w:color w:val="auto"/>
                <w:kern w:val="16"/>
                <w:sz w:val="24"/>
                <w:szCs w:val="20"/>
                <w:lang w:val="en-US" w:eastAsia="en-US" w:bidi="ar-SA"/>
              </w:rPr>
              <w:t>45</w:t>
            </w:r>
            <w:r w:rsidR="00BC46FB">
              <w:rPr>
                <w:color w:val="auto"/>
                <w:kern w:val="16"/>
                <w:sz w:val="24"/>
                <w:szCs w:val="20"/>
                <w:lang w:val="en-US" w:eastAsia="en-US" w:bidi="ar-SA"/>
              </w:rPr>
              <w:t xml:space="preserve">; </w:t>
            </w:r>
            <w:r w:rsidRPr="00C11552" w:rsidR="00BC46FB">
              <w:rPr>
                <w:i/>
                <w:iCs/>
                <w:color w:val="auto"/>
                <w:kern w:val="16"/>
                <w:sz w:val="24"/>
                <w:szCs w:val="20"/>
                <w:lang w:val="en-US" w:eastAsia="en-US" w:bidi="ar-SA"/>
              </w:rPr>
              <w:t>Smith v. State</w:t>
            </w:r>
            <w:r w:rsidRPr="00C11552" w:rsidR="00BC46FB">
              <w:rPr>
                <w:color w:val="auto"/>
                <w:kern w:val="16"/>
                <w:sz w:val="24"/>
                <w:szCs w:val="20"/>
                <w:lang w:val="en-US" w:eastAsia="en-US" w:bidi="ar-SA"/>
              </w:rPr>
              <w:t xml:space="preserve"> (Ind. 1987) 516 N.E.2d 1055</w:t>
            </w:r>
            <w:r w:rsidR="00BC46FB">
              <w:rPr>
                <w:color w:val="auto"/>
                <w:kern w:val="16"/>
                <w:sz w:val="24"/>
                <w:szCs w:val="20"/>
                <w:lang w:val="en-US" w:eastAsia="en-US" w:bidi="ar-SA"/>
              </w:rPr>
              <w:t>, 1064 [</w:t>
            </w:r>
            <w:r w:rsidR="00ED5F94">
              <w:rPr>
                <w:color w:val="auto"/>
                <w:kern w:val="16"/>
                <w:sz w:val="24"/>
                <w:szCs w:val="20"/>
                <w:lang w:val="en-US" w:eastAsia="en-US" w:bidi="ar-SA"/>
              </w:rPr>
              <w:t xml:space="preserve">unsuccessful defense argument </w:t>
            </w:r>
            <w:r w:rsidR="00BC46FB">
              <w:rPr>
                <w:color w:val="auto"/>
                <w:kern w:val="16"/>
                <w:sz w:val="24"/>
                <w:szCs w:val="20"/>
                <w:lang w:val="en-US" w:eastAsia="en-US" w:bidi="ar-SA"/>
              </w:rPr>
              <w:t xml:space="preserve">that the prosecutor’s statements that the accused </w:t>
            </w:r>
            <w:r w:rsidRPr="00C11552" w:rsidR="00BC46FB">
              <w:rPr>
                <w:color w:val="auto"/>
                <w:kern w:val="16"/>
                <w:sz w:val="24"/>
                <w:szCs w:val="20"/>
                <w:lang w:val="en-US" w:eastAsia="en-US" w:bidi="ar-SA"/>
              </w:rPr>
              <w:t>“had to be Superfly”</w:t>
            </w:r>
            <w:r w:rsidR="00BC46FB">
              <w:rPr>
                <w:color w:val="auto"/>
                <w:kern w:val="16"/>
                <w:sz w:val="24"/>
                <w:szCs w:val="20"/>
                <w:lang w:val="en-US" w:eastAsia="en-US" w:bidi="ar-SA"/>
              </w:rPr>
              <w:t xml:space="preserve"> were inflammatory and an appeal to racial bias]</w:t>
            </w:r>
            <w:r w:rsidR="00395740">
              <w:rPr>
                <w:color w:val="auto"/>
                <w:kern w:val="16"/>
                <w:sz w:val="24"/>
                <w:szCs w:val="20"/>
                <w:lang w:val="en-US" w:eastAsia="en-US" w:bidi="ar-SA"/>
              </w:rPr>
              <w:t xml:space="preserve">; </w:t>
            </w:r>
            <w:r w:rsidRPr="00395740" w:rsidR="00395740">
              <w:rPr>
                <w:i/>
                <w:iCs/>
                <w:color w:val="auto"/>
                <w:kern w:val="16"/>
                <w:sz w:val="24"/>
                <w:szCs w:val="20"/>
                <w:lang w:val="en-US" w:eastAsia="en-US" w:bidi="ar-SA"/>
              </w:rPr>
              <w:t>Smith v. Farley</w:t>
            </w:r>
            <w:r w:rsidR="00395740">
              <w:rPr>
                <w:color w:val="auto"/>
                <w:kern w:val="16"/>
                <w:sz w:val="24"/>
                <w:szCs w:val="20"/>
                <w:lang w:val="en-US" w:eastAsia="en-US" w:bidi="ar-SA"/>
              </w:rPr>
              <w:t xml:space="preserve"> (7</w:t>
            </w:r>
            <w:r w:rsidRPr="00395740" w:rsidR="00395740">
              <w:rPr>
                <w:color w:val="auto"/>
                <w:kern w:val="16"/>
                <w:sz w:val="24"/>
                <w:szCs w:val="20"/>
                <w:lang w:val="en-US" w:eastAsia="en-US" w:bidi="ar-SA"/>
              </w:rPr>
              <w:t>th</w:t>
            </w:r>
            <w:r w:rsidR="00395740">
              <w:rPr>
                <w:color w:val="auto"/>
                <w:kern w:val="16"/>
                <w:sz w:val="24"/>
                <w:szCs w:val="20"/>
                <w:lang w:val="en-US" w:eastAsia="en-US" w:bidi="ar-SA"/>
              </w:rPr>
              <w:t xml:space="preserve"> Cir. 1995) </w:t>
            </w:r>
            <w:r w:rsidRPr="00395740" w:rsidR="00395740">
              <w:rPr>
                <w:color w:val="auto"/>
                <w:kern w:val="16"/>
                <w:sz w:val="24"/>
                <w:szCs w:val="20"/>
                <w:lang w:val="en-US" w:eastAsia="en-US" w:bidi="ar-SA"/>
              </w:rPr>
              <w:t>59 F.3d 659</w:t>
            </w:r>
            <w:r w:rsidR="00395740">
              <w:rPr>
                <w:color w:val="auto"/>
                <w:kern w:val="16"/>
                <w:sz w:val="24"/>
                <w:szCs w:val="20"/>
                <w:lang w:val="en-US" w:eastAsia="en-US" w:bidi="ar-SA"/>
              </w:rPr>
              <w:t>, 663-64 [racial character of prosecutor’s expression that defendant was “</w:t>
            </w:r>
            <w:r w:rsidRPr="00395740" w:rsidR="00395740">
              <w:rPr>
                <w:color w:val="auto"/>
                <w:kern w:val="16"/>
                <w:sz w:val="24"/>
                <w:szCs w:val="20"/>
                <w:lang w:val="en-US" w:eastAsia="en-US" w:bidi="ar-SA"/>
              </w:rPr>
              <w:t xml:space="preserve">acting like </w:t>
            </w:r>
            <w:r w:rsidR="00395740">
              <w:rPr>
                <w:color w:val="auto"/>
                <w:kern w:val="16"/>
                <w:sz w:val="24"/>
                <w:szCs w:val="20"/>
                <w:lang w:val="en-US" w:eastAsia="en-US" w:bidi="ar-SA"/>
              </w:rPr>
              <w:t>‘</w:t>
            </w:r>
            <w:r w:rsidRPr="00395740" w:rsidR="00395740">
              <w:rPr>
                <w:color w:val="auto"/>
                <w:kern w:val="16"/>
                <w:sz w:val="24"/>
                <w:szCs w:val="20"/>
                <w:lang w:val="en-US" w:eastAsia="en-US" w:bidi="ar-SA"/>
              </w:rPr>
              <w:t>super-fly</w:t>
            </w:r>
            <w:r w:rsidR="00395740">
              <w:rPr>
                <w:color w:val="auto"/>
                <w:kern w:val="16"/>
                <w:sz w:val="24"/>
                <w:szCs w:val="20"/>
                <w:lang w:val="en-US" w:eastAsia="en-US" w:bidi="ar-SA"/>
              </w:rPr>
              <w:t>’” was “unmistakable;” explaining that “t</w:t>
            </w:r>
            <w:r w:rsidRPr="00395740" w:rsidR="00395740">
              <w:rPr>
                <w:color w:val="auto"/>
                <w:kern w:val="16"/>
                <w:sz w:val="24"/>
                <w:szCs w:val="20"/>
                <w:lang w:val="en-US" w:eastAsia="en-US" w:bidi="ar-SA"/>
              </w:rPr>
              <w:t>here is no place in a criminal prosecution for gratuitous references to race, especially when a defendant</w:t>
            </w:r>
            <w:r w:rsidR="000D4FDD">
              <w:rPr>
                <w:color w:val="auto"/>
                <w:kern w:val="16"/>
                <w:sz w:val="24"/>
                <w:szCs w:val="20"/>
                <w:lang w:val="en-US" w:eastAsia="en-US" w:bidi="ar-SA"/>
              </w:rPr>
              <w:t>’</w:t>
            </w:r>
            <w:r w:rsidRPr="00395740" w:rsidR="00395740">
              <w:rPr>
                <w:color w:val="auto"/>
                <w:kern w:val="16"/>
                <w:sz w:val="24"/>
                <w:szCs w:val="20"/>
                <w:lang w:val="en-US" w:eastAsia="en-US" w:bidi="ar-SA"/>
              </w:rPr>
              <w:t>s life hangs in the balance.</w:t>
            </w:r>
            <w:r w:rsidR="00395740">
              <w:rPr>
                <w:color w:val="auto"/>
                <w:kern w:val="16"/>
                <w:sz w:val="24"/>
                <w:szCs w:val="20"/>
                <w:lang w:val="en-US" w:eastAsia="en-US" w:bidi="ar-SA"/>
              </w:rPr>
              <w:t>”]</w:t>
            </w:r>
            <w:r w:rsidR="00EB43F6">
              <w:rPr>
                <w:color w:val="auto"/>
                <w:kern w:val="16"/>
                <w:sz w:val="24"/>
                <w:szCs w:val="20"/>
                <w:lang w:val="en-US" w:eastAsia="en-US" w:bidi="ar-SA"/>
              </w:rPr>
              <w:t xml:space="preserve">; </w:t>
            </w:r>
            <w:r w:rsidRPr="00864B8A" w:rsidR="00864B8A">
              <w:rPr>
                <w:i/>
                <w:iCs/>
                <w:color w:val="auto"/>
                <w:kern w:val="16"/>
                <w:sz w:val="24"/>
                <w:szCs w:val="20"/>
                <w:lang w:val="en-US" w:eastAsia="en-US" w:bidi="ar-SA"/>
              </w:rPr>
              <w:t>United States v. Doe</w:t>
            </w:r>
            <w:r w:rsidR="00864B8A">
              <w:rPr>
                <w:color w:val="auto"/>
                <w:kern w:val="16"/>
                <w:sz w:val="24"/>
                <w:szCs w:val="20"/>
                <w:lang w:val="en-US" w:eastAsia="en-US" w:bidi="ar-SA"/>
              </w:rPr>
              <w:t xml:space="preserve"> (1990) 903 F.2d 16, 24 </w:t>
            </w:r>
            <w:r w:rsidR="00EB43F6">
              <w:rPr>
                <w:color w:val="auto"/>
                <w:kern w:val="16"/>
                <w:sz w:val="24"/>
                <w:szCs w:val="20"/>
                <w:lang w:val="en-US" w:eastAsia="en-US" w:bidi="ar-SA"/>
              </w:rPr>
              <w:t>[prosecutor improperly referred to Jamaican defendants as “</w:t>
            </w:r>
            <w:r w:rsidRPr="00EB43F6" w:rsidR="00EB43F6">
              <w:rPr>
                <w:color w:val="auto"/>
                <w:kern w:val="16"/>
                <w:sz w:val="24"/>
                <w:szCs w:val="20"/>
                <w:lang w:val="en-US" w:eastAsia="en-US" w:bidi="ar-SA"/>
              </w:rPr>
              <w:t>people just like this</w:t>
            </w:r>
            <w:r w:rsidR="00EB43F6">
              <w:rPr>
                <w:color w:val="auto"/>
                <w:kern w:val="16"/>
                <w:sz w:val="24"/>
                <w:szCs w:val="20"/>
                <w:lang w:val="en-US" w:eastAsia="en-US" w:bidi="ar-SA"/>
              </w:rPr>
              <w:t>”</w:t>
            </w:r>
            <w:r w:rsidR="00864B8A">
              <w:rPr>
                <w:color w:val="auto"/>
                <w:kern w:val="16"/>
                <w:sz w:val="24"/>
                <w:szCs w:val="20"/>
                <w:lang w:val="en-US" w:eastAsia="en-US" w:bidi="ar-SA"/>
              </w:rPr>
              <w:t xml:space="preserve"> after telling the jury “what is happening in Washington, D.C. is that Jamaicans are coming in, they’re taking over the retail sale of crack in Washington, D.C.”]</w:t>
            </w:r>
            <w:r w:rsidR="00B876F3">
              <w:rPr>
                <w:color w:val="auto"/>
                <w:kern w:val="16"/>
                <w:sz w:val="24"/>
                <w:szCs w:val="20"/>
                <w:lang w:val="en-US" w:eastAsia="en-US" w:bidi="ar-SA"/>
              </w:rPr>
              <w:t>;</w:t>
            </w:r>
            <w:r w:rsidR="00E26A41">
              <w:rPr>
                <w:color w:val="auto"/>
                <w:kern w:val="16"/>
                <w:sz w:val="24"/>
                <w:szCs w:val="20"/>
                <w:lang w:val="en-US" w:eastAsia="en-US" w:bidi="ar-SA"/>
              </w:rPr>
              <w:t xml:space="preserve"> </w:t>
            </w:r>
            <w:r w:rsidRPr="00D16E75" w:rsidR="00E26A41">
              <w:rPr>
                <w:color w:val="auto"/>
                <w:kern w:val="16"/>
                <w:sz w:val="24"/>
                <w:szCs w:val="20"/>
                <w:lang w:val="en-US" w:eastAsia="en-US" w:bidi="ar-SA"/>
              </w:rPr>
              <w:t xml:space="preserve">Johnson, </w:t>
            </w:r>
            <w:r w:rsidRPr="00D16E75" w:rsidR="00E26A41">
              <w:rPr>
                <w:i/>
                <w:iCs/>
                <w:color w:val="auto"/>
                <w:kern w:val="16"/>
                <w:sz w:val="24"/>
                <w:szCs w:val="20"/>
                <w:lang w:val="en-US" w:eastAsia="en-US" w:bidi="ar-SA"/>
              </w:rPr>
              <w:t>Racial Imagery in Criminal Cases</w:t>
            </w:r>
            <w:r w:rsidRPr="00D16E75" w:rsidR="00E26A41">
              <w:rPr>
                <w:color w:val="auto"/>
                <w:kern w:val="16"/>
                <w:sz w:val="24"/>
                <w:szCs w:val="20"/>
                <w:lang w:val="en-US" w:eastAsia="en-US" w:bidi="ar-SA"/>
              </w:rPr>
              <w:t xml:space="preserve"> </w:t>
            </w:r>
            <w:r w:rsidR="00ED5F94">
              <w:rPr>
                <w:color w:val="auto"/>
                <w:kern w:val="16"/>
                <w:sz w:val="24"/>
                <w:szCs w:val="20"/>
                <w:lang w:val="en-US" w:eastAsia="en-US" w:bidi="ar-SA"/>
              </w:rPr>
              <w:t xml:space="preserve">(1993) </w:t>
            </w:r>
            <w:r w:rsidRPr="00D16E75" w:rsidR="00E26A41">
              <w:rPr>
                <w:color w:val="auto"/>
                <w:kern w:val="16"/>
                <w:sz w:val="24"/>
                <w:szCs w:val="20"/>
                <w:lang w:val="en-US" w:eastAsia="en-US" w:bidi="ar-SA"/>
              </w:rPr>
              <w:t>67 T</w:t>
            </w:r>
            <w:r w:rsidR="00E26A41">
              <w:rPr>
                <w:color w:val="auto"/>
                <w:kern w:val="16"/>
                <w:sz w:val="24"/>
                <w:szCs w:val="20"/>
                <w:lang w:val="en-US" w:eastAsia="en-US" w:bidi="ar-SA"/>
              </w:rPr>
              <w:t>ul</w:t>
            </w:r>
            <w:r w:rsidRPr="00D16E75" w:rsidR="00E26A41">
              <w:rPr>
                <w:color w:val="auto"/>
                <w:kern w:val="16"/>
                <w:sz w:val="24"/>
                <w:szCs w:val="20"/>
                <w:lang w:val="en-US" w:eastAsia="en-US" w:bidi="ar-SA"/>
              </w:rPr>
              <w:t>. L. R</w:t>
            </w:r>
            <w:r w:rsidR="00E26A41">
              <w:rPr>
                <w:color w:val="auto"/>
                <w:kern w:val="16"/>
                <w:sz w:val="24"/>
                <w:szCs w:val="20"/>
                <w:lang w:val="en-US" w:eastAsia="en-US" w:bidi="ar-SA"/>
              </w:rPr>
              <w:t>ev</w:t>
            </w:r>
            <w:r w:rsidRPr="00D16E75" w:rsidR="00E26A41">
              <w:rPr>
                <w:color w:val="auto"/>
                <w:kern w:val="16"/>
                <w:sz w:val="24"/>
                <w:szCs w:val="20"/>
                <w:lang w:val="en-US" w:eastAsia="en-US" w:bidi="ar-SA"/>
              </w:rPr>
              <w:t>. 1739, 175</w:t>
            </w:r>
            <w:r w:rsidR="00E26A41">
              <w:rPr>
                <w:color w:val="auto"/>
                <w:kern w:val="16"/>
                <w:sz w:val="24"/>
                <w:szCs w:val="20"/>
                <w:lang w:val="en-US" w:eastAsia="en-US" w:bidi="ar-SA"/>
              </w:rPr>
              <w:t>2</w:t>
            </w:r>
            <w:r w:rsidR="00274E16">
              <w:rPr>
                <w:color w:val="auto"/>
                <w:kern w:val="16"/>
                <w:sz w:val="24"/>
                <w:szCs w:val="20"/>
                <w:lang w:val="en-US" w:eastAsia="en-US" w:bidi="ar-SA"/>
              </w:rPr>
              <w:t>-1753</w:t>
            </w:r>
            <w:r w:rsidR="00A07E64">
              <w:rPr>
                <w:color w:val="auto"/>
                <w:kern w:val="16"/>
                <w:sz w:val="24"/>
                <w:szCs w:val="20"/>
                <w:lang w:val="en-US" w:eastAsia="en-US" w:bidi="ar-SA"/>
              </w:rPr>
              <w:t xml:space="preserve">; James M. Doyle, </w:t>
            </w:r>
            <w:r w:rsidRPr="00A07E64" w:rsidR="00A07E64">
              <w:rPr>
                <w:i/>
                <w:iCs/>
                <w:color w:val="auto"/>
                <w:kern w:val="16"/>
                <w:sz w:val="24"/>
                <w:szCs w:val="20"/>
                <w:lang w:val="en-US" w:eastAsia="en-US" w:bidi="ar-SA"/>
              </w:rPr>
              <w:t>The Laywer’s Art: ‘Representation’ in Capital Cases</w:t>
            </w:r>
            <w:r w:rsidR="00A07E64">
              <w:rPr>
                <w:color w:val="auto"/>
                <w:kern w:val="16"/>
                <w:sz w:val="24"/>
                <w:szCs w:val="20"/>
                <w:lang w:val="en-US" w:eastAsia="en-US" w:bidi="ar-SA"/>
              </w:rPr>
              <w:t>, 8 Yale J.L. &amp; Human. 417, 437 (Summer 1996) (referring to the “contemporary Willie Horton stereotype of the African-American man” as “powerful, dangerous, indifferent to pain”).</w:t>
            </w:r>
          </w:p>
        </w:tc>
      </w:tr>
      <w:tr w14:paraId="67E0EED7" w14:textId="77777777" w:rsidTr="00435333">
        <w:tblPrEx>
          <w:tblW w:w="0" w:type="auto"/>
          <w:tblInd w:w="0" w:type="dxa"/>
          <w:tblCellMar>
            <w:top w:w="0" w:type="dxa"/>
            <w:left w:w="108" w:type="dxa"/>
            <w:bottom w:w="0" w:type="dxa"/>
            <w:right w:w="108" w:type="dxa"/>
          </w:tblCellMar>
          <w:tblLook w:val="04A0"/>
        </w:tblPrEx>
        <w:tc>
          <w:tcPr>
            <w:tcW w:w="2605" w:type="dxa"/>
          </w:tcPr>
          <w:p w:rsidR="00974898" w:rsidP="00405F46" w14:paraId="1B303826" w14:textId="5D74AF4F">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Superhuman strength</w:t>
            </w:r>
          </w:p>
        </w:tc>
        <w:tc>
          <w:tcPr>
            <w:tcW w:w="5881" w:type="dxa"/>
          </w:tcPr>
          <w:p w:rsidR="00974898" w:rsidRPr="00A4524B" w:rsidP="007F1662" w14:paraId="23E6CA05" w14:textId="6BE9DB98">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 xml:space="preserve">James M. Doyle, </w:t>
            </w:r>
            <w:r w:rsidRPr="00A07E64">
              <w:rPr>
                <w:i/>
                <w:iCs/>
                <w:color w:val="auto"/>
                <w:kern w:val="16"/>
                <w:sz w:val="24"/>
                <w:szCs w:val="20"/>
                <w:lang w:val="en-US" w:eastAsia="en-US" w:bidi="ar-SA"/>
              </w:rPr>
              <w:t>The Laywer’s Art: ‘Representation’ in Capital Cases</w:t>
            </w:r>
            <w:r>
              <w:rPr>
                <w:color w:val="auto"/>
                <w:kern w:val="16"/>
                <w:sz w:val="24"/>
                <w:szCs w:val="20"/>
                <w:lang w:val="en-US" w:eastAsia="en-US" w:bidi="ar-SA"/>
              </w:rPr>
              <w:t xml:space="preserve">, 8 Yale J.L. &amp; Human. 417, 437 (Summer 1996) (referring to the “contemporary Willie Horton stereotype of the African-American man” as “powerful, dangerous, indifferent to pain”); Declaration of Jason Okonofua (Case Jones-B), ¶¶ 23-24 [discussion of the </w:t>
            </w:r>
            <w:r w:rsidRPr="00974898">
              <w:rPr>
                <w:color w:val="auto"/>
                <w:kern w:val="16"/>
                <w:sz w:val="24"/>
                <w:szCs w:val="20"/>
                <w:lang w:val="en-US" w:eastAsia="en-US" w:bidi="ar-SA"/>
              </w:rPr>
              <w:t xml:space="preserve">stereotype that </w:t>
            </w:r>
            <w:r>
              <w:rPr>
                <w:color w:val="auto"/>
                <w:kern w:val="16"/>
                <w:sz w:val="24"/>
                <w:szCs w:val="20"/>
                <w:lang w:val="en-US" w:eastAsia="en-US" w:bidi="ar-SA"/>
              </w:rPr>
              <w:t>“</w:t>
            </w:r>
            <w:r w:rsidRPr="00974898">
              <w:rPr>
                <w:color w:val="auto"/>
                <w:kern w:val="16"/>
                <w:sz w:val="24"/>
                <w:szCs w:val="20"/>
                <w:lang w:val="en-US" w:eastAsia="en-US" w:bidi="ar-SA"/>
              </w:rPr>
              <w:t>a Black man is imbued with beast-like powers and extreme physical strength</w:t>
            </w:r>
            <w:r>
              <w:rPr>
                <w:color w:val="auto"/>
                <w:kern w:val="16"/>
                <w:sz w:val="24"/>
                <w:szCs w:val="20"/>
                <w:lang w:val="en-US" w:eastAsia="en-US" w:bidi="ar-SA"/>
              </w:rPr>
              <w:t>”]</w:t>
            </w:r>
            <w:r w:rsidR="00C41132">
              <w:rPr>
                <w:color w:val="auto"/>
                <w:kern w:val="16"/>
                <w:sz w:val="24"/>
                <w:szCs w:val="20"/>
                <w:lang w:val="en-US" w:eastAsia="en-US" w:bidi="ar-SA"/>
              </w:rPr>
              <w:t xml:space="preserve">; Declaration of Sharese King, Ph.D., ¶¶ 49-50 [Discussing the stereotype of superhuman strength and Black dangerousness]  </w:t>
            </w:r>
          </w:p>
        </w:tc>
      </w:tr>
      <w:tr w14:paraId="155FBE21" w14:textId="77777777" w:rsidTr="00435333">
        <w:tblPrEx>
          <w:tblW w:w="0" w:type="auto"/>
          <w:tblInd w:w="0" w:type="dxa"/>
          <w:tblCellMar>
            <w:top w:w="0" w:type="dxa"/>
            <w:left w:w="108" w:type="dxa"/>
            <w:bottom w:w="0" w:type="dxa"/>
            <w:right w:w="108" w:type="dxa"/>
          </w:tblCellMar>
          <w:tblLook w:val="04A0"/>
        </w:tblPrEx>
        <w:tc>
          <w:tcPr>
            <w:tcW w:w="2605" w:type="dxa"/>
          </w:tcPr>
          <w:p w:rsidR="00405F46" w:rsidP="00405F46" w14:paraId="28CD0105" w14:textId="6242DC82">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Invoking O.J. Simpson</w:t>
            </w:r>
          </w:p>
        </w:tc>
        <w:tc>
          <w:tcPr>
            <w:tcW w:w="5881" w:type="dxa"/>
          </w:tcPr>
          <w:p w:rsidR="00405F46" w:rsidP="007C3AAA" w14:paraId="5BACF5D4" w14:textId="7C02DDF1">
            <w:pPr>
              <w:pStyle w:val="BodyText"/>
              <w:spacing w:after="120" w:line="276" w:lineRule="auto"/>
              <w:jc w:val="both"/>
              <w:rPr>
                <w:rStyle w:val="DefaultParagraphFont"/>
                <w:color w:val="auto"/>
                <w:kern w:val="16"/>
                <w:sz w:val="24"/>
                <w:szCs w:val="20"/>
                <w:lang w:val="en-US" w:eastAsia="en-US" w:bidi="ar-SA"/>
              </w:rPr>
            </w:pPr>
            <w:bookmarkStart w:id="10" w:name="_Hlk126608802"/>
            <w:r w:rsidRPr="006D16A4">
              <w:rPr>
                <w:color w:val="auto"/>
                <w:kern w:val="16"/>
                <w:sz w:val="24"/>
                <w:szCs w:val="20"/>
                <w:lang w:val="en-US" w:eastAsia="en-US" w:bidi="ar-SA"/>
              </w:rPr>
              <w:t xml:space="preserve">Bowman, </w:t>
            </w:r>
            <w:r w:rsidRPr="006D16A4">
              <w:rPr>
                <w:i/>
                <w:iCs/>
                <w:color w:val="auto"/>
                <w:kern w:val="16"/>
                <w:sz w:val="24"/>
                <w:szCs w:val="20"/>
                <w:lang w:val="en-US" w:eastAsia="en-US" w:bidi="ar-SA"/>
              </w:rPr>
              <w:t>Confronting Racist Prosecutorial Rhetoric at Trial</w:t>
            </w:r>
            <w:r w:rsidRPr="006D16A4">
              <w:rPr>
                <w:color w:val="auto"/>
                <w:kern w:val="16"/>
                <w:sz w:val="24"/>
                <w:szCs w:val="20"/>
                <w:lang w:val="en-US" w:eastAsia="en-US" w:bidi="ar-SA"/>
              </w:rPr>
              <w:t xml:space="preserve"> (2020) 71 Case W. Rsrv. L. Rev. 39, </w:t>
            </w:r>
            <w:r>
              <w:rPr>
                <w:color w:val="auto"/>
                <w:kern w:val="16"/>
                <w:sz w:val="24"/>
                <w:szCs w:val="20"/>
                <w:lang w:val="en-US" w:eastAsia="en-US" w:bidi="ar-SA"/>
              </w:rPr>
              <w:t xml:space="preserve">61-62 </w:t>
            </w:r>
            <w:bookmarkEnd w:id="10"/>
            <w:r>
              <w:rPr>
                <w:color w:val="auto"/>
                <w:kern w:val="16"/>
                <w:sz w:val="24"/>
                <w:szCs w:val="20"/>
                <w:lang w:val="en-US" w:eastAsia="en-US" w:bidi="ar-SA"/>
              </w:rPr>
              <w:t>[noting that “</w:t>
            </w:r>
            <w:r w:rsidRPr="00875425" w:rsidR="00875425">
              <w:rPr>
                <w:color w:val="auto"/>
                <w:kern w:val="16"/>
                <w:sz w:val="24"/>
                <w:szCs w:val="20"/>
                <w:lang w:val="en-US" w:eastAsia="en-US" w:bidi="ar-SA"/>
              </w:rPr>
              <w:t>Simpson has become an avatar of the brute caricature</w:t>
            </w:r>
            <w:r>
              <w:rPr>
                <w:color w:val="auto"/>
                <w:kern w:val="16"/>
                <w:sz w:val="24"/>
                <w:szCs w:val="20"/>
                <w:lang w:val="en-US" w:eastAsia="en-US" w:bidi="ar-SA"/>
              </w:rPr>
              <w:t xml:space="preserve"> </w:t>
            </w:r>
            <w:r w:rsidRPr="006D16A4">
              <w:rPr>
                <w:color w:val="auto"/>
                <w:kern w:val="16"/>
                <w:sz w:val="24"/>
                <w:szCs w:val="20"/>
                <w:lang w:val="en-US" w:eastAsia="en-US" w:bidi="ar-SA"/>
              </w:rPr>
              <w:t>in the White community</w:t>
            </w:r>
            <w:r w:rsidR="00274E16">
              <w:rPr>
                <w:color w:val="auto"/>
                <w:kern w:val="16"/>
                <w:sz w:val="24"/>
                <w:szCs w:val="20"/>
                <w:lang w:val="en-US" w:eastAsia="en-US" w:bidi="ar-SA"/>
              </w:rPr>
              <w:t>”] (citations omitted)</w:t>
            </w:r>
          </w:p>
        </w:tc>
      </w:tr>
      <w:tr w14:paraId="4A3EFC6A" w14:textId="77777777" w:rsidTr="00435333">
        <w:tblPrEx>
          <w:tblW w:w="0" w:type="auto"/>
          <w:tblInd w:w="0" w:type="dxa"/>
          <w:tblCellMar>
            <w:top w:w="0" w:type="dxa"/>
            <w:left w:w="108" w:type="dxa"/>
            <w:bottom w:w="0" w:type="dxa"/>
            <w:right w:w="108" w:type="dxa"/>
          </w:tblCellMar>
          <w:tblLook w:val="04A0"/>
        </w:tblPrEx>
        <w:tc>
          <w:tcPr>
            <w:tcW w:w="2605" w:type="dxa"/>
          </w:tcPr>
          <w:p w:rsidR="00807FE9" w:rsidP="00405F46" w14:paraId="7B479CCE" w14:textId="77777777">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Pro-White statements</w:t>
            </w:r>
          </w:p>
          <w:p w:rsidR="00807FE9" w:rsidP="00405F46" w14:paraId="17C127FA" w14:textId="5072EBCD">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 xml:space="preserve">Search terms: white, </w:t>
            </w:r>
            <w:r w:rsidR="00C95A97">
              <w:rPr>
                <w:color w:val="auto"/>
                <w:kern w:val="16"/>
                <w:sz w:val="24"/>
                <w:szCs w:val="20"/>
                <w:lang w:val="en-US" w:eastAsia="en-US" w:bidi="ar-SA"/>
              </w:rPr>
              <w:t>Caucasian</w:t>
            </w:r>
          </w:p>
        </w:tc>
        <w:tc>
          <w:tcPr>
            <w:tcW w:w="5881" w:type="dxa"/>
          </w:tcPr>
          <w:p w:rsidR="00002CD8" w:rsidRPr="006D16A4" w:rsidP="005C7F46" w14:paraId="68276448" w14:textId="2A7026C5">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 xml:space="preserve">Voreacos, </w:t>
            </w:r>
            <w:r w:rsidR="005C7F46">
              <w:rPr>
                <w:color w:val="auto"/>
                <w:kern w:val="16"/>
                <w:sz w:val="24"/>
                <w:szCs w:val="20"/>
                <w:lang w:val="en-US" w:eastAsia="en-US" w:bidi="ar-SA"/>
              </w:rPr>
              <w:t xml:space="preserve">Bloomberg, </w:t>
            </w:r>
            <w:r w:rsidRPr="00002CD8">
              <w:rPr>
                <w:i/>
                <w:iCs/>
                <w:color w:val="auto"/>
                <w:kern w:val="16"/>
                <w:sz w:val="24"/>
                <w:szCs w:val="20"/>
                <w:lang w:val="en-US" w:eastAsia="en-US" w:bidi="ar-SA"/>
              </w:rPr>
              <w:t>White Juror Tossed at Trial as Judge Cites ‘Racist Behavior’</w:t>
            </w:r>
            <w:r w:rsidRPr="005C7F46" w:rsidR="005C7F46">
              <w:rPr>
                <w:iCs/>
                <w:color w:val="auto"/>
                <w:kern w:val="16"/>
                <w:sz w:val="24"/>
                <w:szCs w:val="20"/>
                <w:lang w:val="en-US" w:eastAsia="en-US" w:bidi="ar-SA"/>
              </w:rPr>
              <w:t xml:space="preserve"> </w:t>
            </w:r>
            <w:r>
              <w:rPr>
                <w:color w:val="auto"/>
                <w:kern w:val="16"/>
                <w:sz w:val="24"/>
                <w:szCs w:val="20"/>
                <w:lang w:val="en-US" w:eastAsia="en-US" w:bidi="ar-SA"/>
              </w:rPr>
              <w:t xml:space="preserve">(Sept. 21, 2023) </w:t>
            </w:r>
            <w:r w:rsidR="00274E16">
              <w:rPr>
                <w:color w:val="auto"/>
                <w:kern w:val="16"/>
                <w:sz w:val="24"/>
                <w:szCs w:val="20"/>
                <w:lang w:val="en-US" w:eastAsia="en-US" w:bidi="ar-SA"/>
              </w:rPr>
              <w:t>&lt;</w:t>
            </w:r>
            <w:r w:rsidRPr="00751F41" w:rsidR="00274E16">
              <w:rPr>
                <w:rStyle w:val="DefaultParagraphFont"/>
                <w:color w:val="auto"/>
                <w:kern w:val="16"/>
                <w:sz w:val="24"/>
                <w:szCs w:val="20"/>
                <w:lang w:val="en-US" w:eastAsia="en-US" w:bidi="ar-SA"/>
              </w:rPr>
              <w:t>https://www.bloomberg.com/news/articles/2023-09-21/white-juror-tossed-at-tax-trial-as-judge-cites-racist-behavior</w:t>
            </w:r>
            <w:r w:rsidR="00274E16">
              <w:rPr>
                <w:color w:val="auto"/>
                <w:kern w:val="16"/>
                <w:sz w:val="24"/>
                <w:szCs w:val="20"/>
                <w:lang w:val="en-US" w:eastAsia="en-US" w:bidi="ar-SA"/>
              </w:rPr>
              <w:t>&gt;</w:t>
            </w:r>
            <w:r w:rsidRPr="003E247D" w:rsidR="003E247D">
              <w:rPr>
                <w:color w:val="auto"/>
                <w:kern w:val="16"/>
                <w:sz w:val="24"/>
                <w:szCs w:val="20"/>
                <w:lang w:val="en-US" w:eastAsia="en-US" w:bidi="ar-SA"/>
              </w:rPr>
              <w:t xml:space="preserve"> </w:t>
            </w:r>
            <w:r>
              <w:rPr>
                <w:color w:val="auto"/>
                <w:kern w:val="16"/>
                <w:sz w:val="24"/>
                <w:szCs w:val="20"/>
                <w:lang w:val="en-US" w:eastAsia="en-US" w:bidi="ar-SA"/>
              </w:rPr>
              <w:t xml:space="preserve">[juror dismissed </w:t>
            </w:r>
            <w:r w:rsidR="00807FE9">
              <w:rPr>
                <w:color w:val="auto"/>
                <w:kern w:val="16"/>
                <w:sz w:val="24"/>
                <w:szCs w:val="20"/>
                <w:lang w:val="en-US" w:eastAsia="en-US" w:bidi="ar-SA"/>
              </w:rPr>
              <w:t xml:space="preserve">after telling </w:t>
            </w:r>
            <w:r>
              <w:rPr>
                <w:color w:val="auto"/>
                <w:kern w:val="16"/>
                <w:sz w:val="24"/>
                <w:szCs w:val="20"/>
                <w:lang w:val="en-US" w:eastAsia="en-US" w:bidi="ar-SA"/>
              </w:rPr>
              <w:t xml:space="preserve">the judge who was investigating allegations of racism that he was </w:t>
            </w:r>
            <w:r w:rsidRPr="00002CD8">
              <w:rPr>
                <w:color w:val="auto"/>
                <w:kern w:val="16"/>
                <w:sz w:val="24"/>
                <w:szCs w:val="20"/>
                <w:lang w:val="en-US" w:eastAsia="en-US" w:bidi="ar-SA"/>
              </w:rPr>
              <w:t>“standing up for White people”</w:t>
            </w:r>
            <w:r>
              <w:rPr>
                <w:color w:val="auto"/>
                <w:kern w:val="16"/>
                <w:sz w:val="24"/>
                <w:szCs w:val="20"/>
                <w:lang w:val="en-US" w:eastAsia="en-US" w:bidi="ar-SA"/>
              </w:rPr>
              <w:t>]</w:t>
            </w:r>
          </w:p>
        </w:tc>
      </w:tr>
      <w:tr w14:paraId="3D7694E3" w14:textId="77777777" w:rsidTr="00435333">
        <w:tblPrEx>
          <w:tblW w:w="0" w:type="auto"/>
          <w:tblInd w:w="0" w:type="dxa"/>
          <w:tblCellMar>
            <w:top w:w="0" w:type="dxa"/>
            <w:left w:w="108" w:type="dxa"/>
            <w:bottom w:w="0" w:type="dxa"/>
            <w:right w:w="108" w:type="dxa"/>
          </w:tblCellMar>
          <w:tblLook w:val="04A0"/>
        </w:tblPrEx>
        <w:tc>
          <w:tcPr>
            <w:tcW w:w="2605" w:type="dxa"/>
          </w:tcPr>
          <w:p w:rsidR="00E2331A" w:rsidP="00405F46" w14:paraId="54140489" w14:textId="77777777">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Discrimination/</w:t>
            </w:r>
            <w:r>
              <w:rPr>
                <w:color w:val="auto"/>
                <w:kern w:val="16"/>
                <w:sz w:val="24"/>
                <w:szCs w:val="20"/>
                <w:lang w:val="en-US" w:eastAsia="en-US" w:bidi="ar-SA"/>
              </w:rPr>
              <w:t xml:space="preserve">Othering based on </w:t>
            </w:r>
            <w:r>
              <w:rPr>
                <w:color w:val="auto"/>
                <w:kern w:val="16"/>
                <w:sz w:val="24"/>
                <w:szCs w:val="20"/>
                <w:lang w:val="en-US" w:eastAsia="en-US" w:bidi="ar-SA"/>
              </w:rPr>
              <w:t>national origin</w:t>
            </w:r>
            <w:r w:rsidR="00DD4081">
              <w:rPr>
                <w:color w:val="auto"/>
                <w:kern w:val="16"/>
                <w:sz w:val="24"/>
                <w:szCs w:val="20"/>
                <w:lang w:val="en-US" w:eastAsia="en-US" w:bidi="ar-SA"/>
              </w:rPr>
              <w:t>.</w:t>
            </w:r>
          </w:p>
          <w:p w:rsidR="00DD4081" w:rsidP="00405F46" w14:paraId="70718D72" w14:textId="6991C14F">
            <w:pPr>
              <w:pStyle w:val="BodyText"/>
              <w:spacing w:after="120" w:line="276" w:lineRule="auto"/>
              <w:jc w:val="both"/>
              <w:rPr>
                <w:rStyle w:val="DefaultParagraphFont"/>
                <w:color w:val="auto"/>
                <w:kern w:val="16"/>
                <w:sz w:val="24"/>
                <w:szCs w:val="20"/>
                <w:lang w:val="en-US" w:eastAsia="en-US" w:bidi="ar-SA"/>
              </w:rPr>
            </w:pPr>
            <w:r>
              <w:rPr>
                <w:color w:val="auto"/>
                <w:kern w:val="16"/>
                <w:sz w:val="24"/>
                <w:szCs w:val="20"/>
                <w:lang w:val="en-US" w:eastAsia="en-US" w:bidi="ar-SA"/>
              </w:rPr>
              <w:t>Search terms: alien, illegal alien, foreigner, stranger, third world, cholo or chola, colored, oriental</w:t>
            </w:r>
          </w:p>
        </w:tc>
        <w:tc>
          <w:tcPr>
            <w:tcW w:w="5881" w:type="dxa"/>
          </w:tcPr>
          <w:p w:rsidR="00E2331A" w:rsidP="001017BA" w14:paraId="4F4C4EC4" w14:textId="0735379D">
            <w:pPr>
              <w:pStyle w:val="BodyText"/>
              <w:spacing w:after="120" w:line="276" w:lineRule="auto"/>
              <w:jc w:val="both"/>
              <w:rPr>
                <w:rStyle w:val="DefaultParagraphFont"/>
                <w:color w:val="auto"/>
                <w:kern w:val="16"/>
                <w:sz w:val="24"/>
                <w:szCs w:val="20"/>
                <w:lang w:val="en-US" w:eastAsia="en-US" w:bidi="ar-SA"/>
              </w:rPr>
            </w:pPr>
            <w:r w:rsidRPr="001017BA" w:rsidR="001017BA">
              <w:rPr>
                <w:rStyle w:val="DefaultParagraphFont"/>
                <w:color w:val="auto"/>
                <w:kern w:val="16"/>
                <w:sz w:val="24"/>
                <w:szCs w:val="20"/>
                <w:lang w:val="en-US" w:eastAsia="en-US" w:bidi="ar-SA"/>
              </w:rPr>
              <w:t>Sample RJA Briefing on Anti-Mexican bias</w:t>
            </w:r>
            <w:r w:rsidR="001017BA">
              <w:rPr>
                <w:color w:val="auto"/>
                <w:kern w:val="16"/>
                <w:sz w:val="24"/>
                <w:szCs w:val="20"/>
                <w:lang w:val="en-US" w:eastAsia="en-US" w:bidi="ar-SA"/>
              </w:rPr>
              <w:t xml:space="preserve"> [contains helpful citations to social science research on the “outgroup homogeneity effect” where </w:t>
            </w:r>
            <w:r w:rsidRPr="001017BA" w:rsidR="001017BA">
              <w:rPr>
                <w:color w:val="auto"/>
                <w:kern w:val="16"/>
                <w:sz w:val="24"/>
                <w:szCs w:val="20"/>
                <w:lang w:val="en-US" w:eastAsia="en-US" w:bidi="ar-SA"/>
              </w:rPr>
              <w:t xml:space="preserve">a person </w:t>
            </w:r>
            <w:r w:rsidR="001017BA">
              <w:rPr>
                <w:color w:val="auto"/>
                <w:kern w:val="16"/>
                <w:sz w:val="24"/>
                <w:szCs w:val="20"/>
                <w:lang w:val="en-US" w:eastAsia="en-US" w:bidi="ar-SA"/>
              </w:rPr>
              <w:t xml:space="preserve">who </w:t>
            </w:r>
            <w:r w:rsidRPr="001017BA" w:rsidR="001017BA">
              <w:rPr>
                <w:color w:val="auto"/>
                <w:kern w:val="16"/>
                <w:sz w:val="24"/>
                <w:szCs w:val="20"/>
                <w:lang w:val="en-US" w:eastAsia="en-US" w:bidi="ar-SA"/>
              </w:rPr>
              <w:t xml:space="preserve">is labeled as </w:t>
            </w:r>
            <w:r w:rsidR="001017BA">
              <w:rPr>
                <w:color w:val="auto"/>
                <w:kern w:val="16"/>
                <w:sz w:val="24"/>
                <w:szCs w:val="20"/>
                <w:lang w:val="en-US" w:eastAsia="en-US" w:bidi="ar-SA"/>
              </w:rPr>
              <w:t xml:space="preserve">a </w:t>
            </w:r>
            <w:r w:rsidRPr="001017BA" w:rsidR="001017BA">
              <w:rPr>
                <w:color w:val="auto"/>
                <w:kern w:val="16"/>
                <w:sz w:val="24"/>
                <w:szCs w:val="20"/>
                <w:lang w:val="en-US" w:eastAsia="en-US" w:bidi="ar-SA"/>
              </w:rPr>
              <w:t>member of an outgroup</w:t>
            </w:r>
            <w:r w:rsidR="001017BA">
              <w:rPr>
                <w:color w:val="auto"/>
                <w:kern w:val="16"/>
                <w:sz w:val="24"/>
                <w:szCs w:val="20"/>
                <w:lang w:val="en-US" w:eastAsia="en-US" w:bidi="ar-SA"/>
              </w:rPr>
              <w:t xml:space="preserve"> is </w:t>
            </w:r>
            <w:r w:rsidRPr="001017BA" w:rsidR="001017BA">
              <w:rPr>
                <w:color w:val="auto"/>
                <w:kern w:val="16"/>
                <w:sz w:val="24"/>
                <w:szCs w:val="20"/>
                <w:lang w:val="en-US" w:eastAsia="en-US" w:bidi="ar-SA"/>
              </w:rPr>
              <w:t>assigned the perceived characteristics of that outgroup</w:t>
            </w:r>
            <w:r w:rsidR="001017BA">
              <w:rPr>
                <w:color w:val="auto"/>
                <w:kern w:val="16"/>
                <w:sz w:val="24"/>
                <w:szCs w:val="20"/>
                <w:lang w:val="en-US" w:eastAsia="en-US" w:bidi="ar-SA"/>
              </w:rPr>
              <w:t xml:space="preserve">, starting on p. 51 of the brief]; Alarcón, </w:t>
            </w:r>
            <w:r w:rsidRPr="001017BA" w:rsidR="001017BA">
              <w:rPr>
                <w:i/>
                <w:iCs/>
                <w:color w:val="auto"/>
                <w:kern w:val="16"/>
                <w:sz w:val="24"/>
                <w:szCs w:val="20"/>
                <w:lang w:val="en-US" w:eastAsia="en-US" w:bidi="ar-SA"/>
              </w:rPr>
              <w:t xml:space="preserve">Latin American Culture: A Deconstruction of Stereotypes </w:t>
            </w:r>
            <w:r w:rsidR="001017BA">
              <w:rPr>
                <w:color w:val="auto"/>
                <w:kern w:val="16"/>
                <w:sz w:val="24"/>
                <w:szCs w:val="20"/>
                <w:lang w:val="en-US" w:eastAsia="en-US" w:bidi="ar-SA"/>
              </w:rPr>
              <w:t xml:space="preserve">(2014) 32 Studies in Latin American Popular Culture 72; </w:t>
            </w:r>
            <w:r w:rsidRPr="001017BA" w:rsidR="001017BA">
              <w:rPr>
                <w:color w:val="auto"/>
                <w:kern w:val="16"/>
                <w:sz w:val="24"/>
                <w:szCs w:val="20"/>
                <w:lang w:val="en-US" w:eastAsia="en-US" w:bidi="ar-SA"/>
              </w:rPr>
              <w:t xml:space="preserve">Schubert, </w:t>
            </w:r>
            <w:r w:rsidRPr="001017BA" w:rsidR="001017BA">
              <w:rPr>
                <w:i/>
                <w:iCs/>
                <w:color w:val="auto"/>
                <w:kern w:val="16"/>
                <w:sz w:val="24"/>
                <w:szCs w:val="20"/>
                <w:lang w:val="en-US" w:eastAsia="en-US" w:bidi="ar-SA"/>
              </w:rPr>
              <w:t>Constructing Mexican Stereotypes: Telecinematic Discourse and . . . Campaign Rhetoric</w:t>
            </w:r>
            <w:r w:rsidRPr="001017BA" w:rsidR="001017BA">
              <w:rPr>
                <w:color w:val="auto"/>
                <w:kern w:val="16"/>
                <w:sz w:val="24"/>
                <w:szCs w:val="20"/>
                <w:lang w:val="en-US" w:eastAsia="en-US" w:bidi="ar-SA"/>
              </w:rPr>
              <w:t xml:space="preserve"> (2017) 8[2] Critical Approaches to Discourse Analysis Across Disciplines 37</w:t>
            </w:r>
            <w:r w:rsidR="001017BA">
              <w:rPr>
                <w:color w:val="auto"/>
                <w:kern w:val="16"/>
                <w:sz w:val="24"/>
                <w:szCs w:val="20"/>
                <w:lang w:val="en-US" w:eastAsia="en-US" w:bidi="ar-SA"/>
              </w:rPr>
              <w:t xml:space="preserve">; </w:t>
            </w:r>
            <w:r w:rsidRPr="001017BA" w:rsidR="001017BA">
              <w:rPr>
                <w:color w:val="auto"/>
                <w:kern w:val="16"/>
                <w:sz w:val="24"/>
                <w:szCs w:val="20"/>
                <w:lang w:val="en-US" w:eastAsia="en-US" w:bidi="ar-SA"/>
              </w:rPr>
              <w:t xml:space="preserve">Osuna, </w:t>
            </w:r>
            <w:r w:rsidRPr="001017BA" w:rsidR="001017BA">
              <w:rPr>
                <w:i/>
                <w:iCs/>
                <w:color w:val="auto"/>
                <w:kern w:val="16"/>
                <w:sz w:val="24"/>
                <w:szCs w:val="20"/>
                <w:lang w:val="en-US" w:eastAsia="en-US" w:bidi="ar-SA"/>
              </w:rPr>
              <w:t>Transnational moral panic: neoliberalism and the spectre of MS-13</w:t>
            </w:r>
            <w:r w:rsidRPr="001017BA" w:rsidR="001017BA">
              <w:rPr>
                <w:color w:val="auto"/>
                <w:kern w:val="16"/>
                <w:sz w:val="24"/>
                <w:szCs w:val="20"/>
                <w:lang w:val="en-US" w:eastAsia="en-US" w:bidi="ar-SA"/>
              </w:rPr>
              <w:t xml:space="preserve"> (2020) 61[4] Race &amp; Class 3, 6</w:t>
            </w:r>
            <w:r w:rsidR="00EE3F5F">
              <w:rPr>
                <w:color w:val="auto"/>
                <w:kern w:val="16"/>
                <w:sz w:val="24"/>
                <w:szCs w:val="20"/>
                <w:lang w:val="en-US" w:eastAsia="en-US" w:bidi="ar-SA"/>
              </w:rPr>
              <w:t xml:space="preserve">; </w:t>
            </w:r>
            <w:r w:rsidRPr="00864B8A" w:rsidR="00EE3F5F">
              <w:rPr>
                <w:i/>
                <w:iCs/>
                <w:color w:val="auto"/>
                <w:kern w:val="16"/>
                <w:sz w:val="24"/>
                <w:szCs w:val="20"/>
                <w:lang w:val="en-US" w:eastAsia="en-US" w:bidi="ar-SA"/>
              </w:rPr>
              <w:t>United States v. Doe</w:t>
            </w:r>
            <w:r w:rsidR="00EE3F5F">
              <w:rPr>
                <w:color w:val="auto"/>
                <w:kern w:val="16"/>
                <w:sz w:val="24"/>
                <w:szCs w:val="20"/>
                <w:lang w:val="en-US" w:eastAsia="en-US" w:bidi="ar-SA"/>
              </w:rPr>
              <w:t xml:space="preserve"> (1990) 903 F.2d 16, 24 [prosecutor improperly referred to Jamaican defendants as “</w:t>
            </w:r>
            <w:r w:rsidRPr="00EB43F6" w:rsidR="00EE3F5F">
              <w:rPr>
                <w:color w:val="auto"/>
                <w:kern w:val="16"/>
                <w:sz w:val="24"/>
                <w:szCs w:val="20"/>
                <w:lang w:val="en-US" w:eastAsia="en-US" w:bidi="ar-SA"/>
              </w:rPr>
              <w:t>people just like this</w:t>
            </w:r>
            <w:r w:rsidR="00EE3F5F">
              <w:rPr>
                <w:color w:val="auto"/>
                <w:kern w:val="16"/>
                <w:sz w:val="24"/>
                <w:szCs w:val="20"/>
                <w:lang w:val="en-US" w:eastAsia="en-US" w:bidi="ar-SA"/>
              </w:rPr>
              <w:t>” after telling the jury “what is happening in Washington, D.C. is that Jamaicans are coming in, they’re taking over the retail sale of crack in Washington, D.C.”].</w:t>
            </w:r>
          </w:p>
        </w:tc>
      </w:tr>
    </w:tbl>
    <w:p w:rsidR="00DE448C" w:rsidP="00DE448C" w14:paraId="01F88EB9" w14:textId="64577545">
      <w:pPr>
        <w:pStyle w:val="BodyText"/>
      </w:pPr>
    </w:p>
    <w:p w:rsidR="00107063" w:rsidP="00DE448C" w14:paraId="02B524E4" w14:textId="7497E307">
      <w:pPr>
        <w:pStyle w:val="BodyText"/>
      </w:pPr>
      <w:r w:rsidRPr="00405F46">
        <w:rPr>
          <w:u w:val="single"/>
        </w:rPr>
        <w:t>Other useful case citations</w:t>
      </w:r>
      <w:r>
        <w:t>:</w:t>
      </w:r>
    </w:p>
    <w:p w:rsidR="00574DF3" w:rsidP="00DE448C" w14:paraId="17696685" w14:textId="77777777">
      <w:pPr>
        <w:pStyle w:val="BodyText"/>
      </w:pPr>
      <w:r>
        <w:t>“</w:t>
      </w:r>
      <w:r w:rsidRPr="00405F46">
        <w:t>Prosecutors must be aware that by engaging in improper prejudicial rhetoric they jeopardize what might otherwise be fairly won convictions. When, as here, prosecutors trample on the rights of the accused and cause the need for a new trial, the law-abiding citizen has cause for outrage. Victims must then be subjected to the humiliation of testifying again. The taxpayer must bear the expense of a new trial. There is danger that the evidence may weaken with time, and a guilty person may escape punishment and put the public at new risk.</w:t>
      </w:r>
      <w:r>
        <w:t>”</w:t>
      </w:r>
      <w:r w:rsidRPr="00405F46">
        <w:t xml:space="preserve">  </w:t>
      </w:r>
      <w:r w:rsidRPr="00405F46">
        <w:rPr>
          <w:i/>
          <w:iCs/>
        </w:rPr>
        <w:t>People v. Herring</w:t>
      </w:r>
      <w:r w:rsidRPr="00405F46">
        <w:t>, 20 Cal. App. 4th 1066, 1077 (1993)</w:t>
      </w:r>
    </w:p>
    <w:p w:rsidR="00AE3F25" w:rsidP="00DE448C" w14:paraId="43FA4514" w14:textId="4A79A2F7">
      <w:pPr>
        <w:pStyle w:val="BodyText"/>
        <w:rPr>
          <w:u w:val="single"/>
        </w:rPr>
      </w:pPr>
      <w:r w:rsidRPr="00AE3F25">
        <w:rPr>
          <w:u w:val="single"/>
        </w:rPr>
        <w:t>Future tasks</w:t>
      </w:r>
      <w:r>
        <w:rPr>
          <w:u w:val="single"/>
        </w:rPr>
        <w:t>:</w:t>
      </w:r>
    </w:p>
    <w:p w:rsidR="00AE3F25" w:rsidP="00DE448C" w14:paraId="376DC2A9" w14:textId="2D704BB4">
      <w:pPr>
        <w:pStyle w:val="BodyText"/>
      </w:pPr>
      <w:r>
        <w:t xml:space="preserve">Run searches for “prosecutorial misconduct” and “[racially coded expression listed above]” in Westlaw/Lexis to find more authorities.  Even </w:t>
      </w:r>
      <w:r w:rsidR="008B51DB">
        <w:t>when courts reject the prosecutorial misconduct claim</w:t>
      </w:r>
      <w:r>
        <w:t xml:space="preserve">, </w:t>
      </w:r>
      <w:r w:rsidR="008B51DB">
        <w:t xml:space="preserve">there are sometimes comments that </w:t>
      </w:r>
      <w:r>
        <w:t>the prosecutor’s statements were improper but</w:t>
      </w:r>
      <w:r w:rsidR="008B51DB">
        <w:t xml:space="preserve"> </w:t>
      </w:r>
      <w:r>
        <w:t xml:space="preserve">harmless or unobjected to so the case </w:t>
      </w:r>
      <w:r w:rsidR="008B51DB">
        <w:t>c</w:t>
      </w:r>
      <w:r>
        <w:t>ould still be used as authority that the expression is problematic.</w:t>
      </w:r>
    </w:p>
    <w:p w:rsidR="00DD4081" w:rsidP="00DD4081" w14:paraId="54C9A86B" w14:textId="77777777">
      <w:pPr>
        <w:pStyle w:val="BodyText"/>
      </w:pPr>
      <w:r>
        <w:t>Employment discrimination cases, especially those discussing hostile work environments, may be a fruitful area for us to research.  I think we can argue that if racist expressions are considered harmful in the workplace, they certainly are harmful in a criminal trial.</w:t>
      </w:r>
    </w:p>
    <w:p w:rsidR="00DD4081" w:rsidRPr="00AE3F25" w:rsidP="00DE448C" w14:paraId="538183EA" w14:textId="77777777">
      <w:pPr>
        <w:pStyle w:val="BodyText"/>
      </w:pPr>
    </w:p>
    <w:sectPr w:rsidSect="006C79F2">
      <w:headerReference w:type="default" r:id="rId7"/>
      <w:footerReference w:type="default" r:id="rId8"/>
      <w:headerReference w:type="first" r:id="rId9"/>
      <w:footerReference w:type="first" r:id="rId10"/>
      <w:pgSz w:w="12240" w:h="15840" w:code="1"/>
      <w:pgMar w:top="432" w:right="1872" w:bottom="1296" w:left="1872" w:header="720"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254ED" w:rsidP="00DE448C" w14:paraId="3A6872CF" w14:textId="77777777">
    <w:pPr>
      <w:pStyle w:val="Footer"/>
    </w:pPr>
    <w:sdt>
      <w:sdtPr>
        <w:alias w:val="Footer"/>
        <w:tag w:val="Footer"/>
        <w:id w:val="248862799"/>
        <w:placeholder>
          <w:docPart w:val="1BE289B866CE4D5F950AC53CABF827E5"/>
        </w:placeholder>
        <w:dataBinding w:xpath="/root[1]/Footer[1]" w:storeItemID="{03A8422B-50BA-432E-BD0C-A0BFE962A65C}"/>
        <w:text/>
      </w:sdtPr>
      <w:sdtContent>
        <w:r>
          <w:t>Confidential: Attorney Work Product / Attorney-Client Privilege</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254ED" w:rsidP="00DE448C" w14:paraId="7A822BD9" w14:textId="77777777">
    <w:pPr>
      <w:pStyle w:val="Footer"/>
    </w:pPr>
    <w:sdt>
      <w:sdtPr>
        <w:alias w:val="Footer"/>
        <w:tag w:val="Footer"/>
        <w:id w:val="7603685"/>
        <w:placeholder>
          <w:docPart w:val="C0A4E2B343C74C349083C5EB3B870148"/>
        </w:placeholder>
        <w:dataBinding w:xpath="/root[1]/Footer[1]" w:storeItemID="{03A8422B-50BA-432E-BD0C-A0BFE962A65C}"/>
        <w:text/>
      </w:sdtPr>
      <w:sdtContent>
        <w:r>
          <w:t>Confidential: Attorney Work Product / Attorney-Client Privilege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DE448C" w14:paraId="5519AE68" w14:textId="77777777">
      <w:r>
        <w:separator/>
      </w:r>
    </w:p>
  </w:footnote>
  <w:footnote w:type="continuationSeparator" w:id="1">
    <w:p w:rsidR="00DE448C" w14:paraId="46EB86EA" w14:textId="77777777">
      <w:r>
        <w:continuationSeparator/>
      </w:r>
    </w:p>
  </w:footnote>
  <w:footnote w:id="2">
    <w:p w:rsidR="003251A4" w14:paraId="0D1A02D0" w14:textId="67EBBEDC">
      <w:pPr>
        <w:pStyle w:val="FootnoteText"/>
      </w:pPr>
      <w:r>
        <w:rPr>
          <w:rStyle w:val="FootnoteReference"/>
        </w:rPr>
        <w:footnoteRef/>
      </w:r>
      <w:r>
        <w:t xml:space="preserve"> </w:t>
      </w:r>
      <w:r w:rsidRPr="003251A4">
        <w:t>Please note that in many of the cases, the courts found the racially</w:t>
      </w:r>
      <w:r>
        <w:t xml:space="preserve"> </w:t>
      </w:r>
      <w:r w:rsidRPr="003251A4">
        <w:t xml:space="preserve">coded language not to constitute prosecutorial misconduct under the very high standard set forth in </w:t>
      </w:r>
      <w:r w:rsidRPr="003251A4">
        <w:rPr>
          <w:i/>
          <w:iCs/>
        </w:rPr>
        <w:t>Darden v. Wainwright</w:t>
      </w:r>
      <w:r w:rsidRPr="003251A4">
        <w:t xml:space="preserve"> (1986) 477 U.S. 168, 181.  These cases predate enactment of Penal Code section 745, which provides a much more deferential burden of proof for our clients and an opportunity for practitioners to establish that these terms </w:t>
      </w:r>
      <w:r>
        <w:t xml:space="preserve">demonstrate </w:t>
      </w:r>
      <w:r w:rsidRPr="003251A4">
        <w:t xml:space="preserve">racial animus as defined by section 745.  (See </w:t>
      </w:r>
      <w:r w:rsidRPr="003251A4">
        <w:rPr>
          <w:i/>
          <w:iCs/>
        </w:rPr>
        <w:t>Young v. Superior Ct. of Solano Cnty</w:t>
      </w:r>
      <w:r w:rsidRPr="003251A4">
        <w:t>. (2022) 79 Cal. App. 5th 138, 149 (2022), citing Assem. Bill 2542 (2019–2020 Reg. Sess.) § 2, subd. (d) [</w:t>
      </w:r>
      <w:r>
        <w:t>“</w:t>
      </w:r>
      <w:r w:rsidRPr="003251A4">
        <w:t>Even when presented with direct evidence of racial animus, the Legislature finds, courts sometimes do not recognize conduct as racially discriminatory despite tell-tale signs that it rests on stereotypical or derogatory thinking.”; see also Assem. Bill 2542, § 2, subds. (d)–(f)</w:t>
      </w:r>
      <w:r>
        <w:t>].</w:t>
      </w:r>
      <w:r w:rsidRPr="003251A4">
        <w:t>)</w:t>
      </w:r>
    </w:p>
  </w:footnote>
  <w:footnote w:id="3">
    <w:p w:rsidR="00F6239D" w14:paraId="5541AC4A" w14:textId="00619792">
      <w:pPr>
        <w:pStyle w:val="FootnoteText"/>
      </w:pPr>
      <w:r>
        <w:rPr>
          <w:rStyle w:val="FootnoteReference"/>
        </w:rPr>
        <w:footnoteRef/>
      </w:r>
      <w:r>
        <w:t xml:space="preserve"> The discriminatory charging claim in Randy Garcia’s habeas petition (</w:t>
      </w:r>
      <w:r w:rsidRPr="00F6239D">
        <w:rPr>
          <w:i/>
          <w:iCs/>
        </w:rPr>
        <w:t>In re Garcia</w:t>
      </w:r>
      <w:r>
        <w:t xml:space="preserve">, </w:t>
      </w:r>
      <w:r w:rsidRPr="00F6239D">
        <w:t>S199311</w:t>
      </w:r>
      <w:r>
        <w:t>) has a list of Los Angeles cases where the accused was referred to as a Bengal tiger by the prosecution.</w:t>
      </w:r>
    </w:p>
  </w:footnote>
  <w:footnote w:id="4">
    <w:p w:rsidR="00976E59" w14:paraId="0388D29E" w14:textId="56536ED1">
      <w:pPr>
        <w:pStyle w:val="FootnoteText"/>
      </w:pPr>
      <w:r>
        <w:rPr>
          <w:rStyle w:val="FootnoteReference"/>
        </w:rPr>
        <w:footnoteRef/>
      </w:r>
      <w:r>
        <w:t xml:space="preserve"> The supplemental habeas petition filed on Mr. Williams’ behalf</w:t>
      </w:r>
      <w:r w:rsidR="0017280D">
        <w:t xml:space="preserve"> relies on a declaration by Professor Bowman explaining why the term “gorilla pimp” is racist and how stereotypes are activated and influence decision makers.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C79F2" w14:paraId="1E167470" w14:textId="25B8B6F2">
    <w:pPr>
      <w:pStyle w:val="Header"/>
    </w:pPr>
    <w:sdt>
      <w:sdtPr>
        <w:alias w:val="Subject"/>
        <w:tag w:val="Subject"/>
        <w:id w:val="113854462"/>
        <w:placeholder>
          <w:docPart w:val="0F9B01B50D1E4169A99605433FC08788"/>
        </w:placeholder>
        <w:dataBinding w:xpath="/root[1]/Subject[1]" w:storeItemID="{03A8422B-50BA-432E-BD0C-A0BFE962A65C}"/>
        <w:text w:multiLine="1"/>
      </w:sdtPr>
      <w:sdtContent>
        <w:r>
          <w:t>Sources Discussing Racist Terminology Commonly used in Criminal Trials</w:t>
        </w:r>
      </w:sdtContent>
    </w:sdt>
  </w:p>
  <w:p w:rsidR="006C79F2" w14:paraId="5E7DBEA8" w14:textId="46D75BAA">
    <w:pPr>
      <w:pStyle w:val="Header2"/>
    </w:pPr>
    <w:sdt>
      <w:sdtPr>
        <w:alias w:val="Date"/>
        <w:tag w:val="Date"/>
        <w:id w:val="113854512"/>
        <w:placeholder>
          <w:docPart w:val="C0A4E2B343C74C349083C5EB3B870148"/>
        </w:placeholder>
        <w:dataBinding w:xpath="/root[1]/Date[1]" w:storeItemID="{03A8422B-50BA-432E-BD0C-A0BFE962A65C}"/>
        <w:date w:fullDate="2024-01-12T00:00:00Z">
          <w:dateFormat w:val="MMMM d, yyyy"/>
          <w:lid w:val="en-US"/>
          <w:storeMappedDataAs w:val="date"/>
          <w:calendar w:val="gregorian"/>
        </w:date>
      </w:sdtPr>
      <w:sdtContent>
        <w:r>
          <w:t>2024-01-12</w:t>
        </w:r>
      </w:sdtContent>
    </w:sdt>
  </w:p>
  <w:p w:rsidR="006C79F2" w14:paraId="1908284C" w14:textId="02E55916">
    <w:pPr>
      <w:pStyle w:val="Header3"/>
    </w:pPr>
    <w:r>
      <w:t xml:space="preserve">Page </w:t>
    </w:r>
    <w:r w:rsidR="00601A1E">
      <w:fldChar w:fldCharType="begin"/>
    </w:r>
    <w:r w:rsidR="00601A1E">
      <w:instrText xml:space="preserve"> PAGE  \* MERGEFORMAT </w:instrText>
    </w:r>
    <w:r w:rsidR="00601A1E">
      <w:fldChar w:fldCharType="separate"/>
    </w:r>
    <w:r w:rsidR="00321DD1">
      <w:t>19</w:t>
    </w:r>
    <w:r w:rsidR="00601A1E">
      <w:fldChar w:fldCharType="end"/>
    </w:r>
    <w:r>
      <w:t xml:space="preserve"> of </w:t>
    </w:r>
    <w:r>
      <w:fldChar w:fldCharType="begin"/>
    </w:r>
    <w:r>
      <w:instrText xml:space="preserve"> SECTIONPAGES   \* MERGEFORMAT </w:instrText>
    </w:r>
    <w:r>
      <w:fldChar w:fldCharType="separate"/>
    </w:r>
    <w:r w:rsidR="00FC6E09">
      <w:t>19</w:t>
    </w:r>
    <w:r w:rsidR="00FC6E09">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C79F2" w14:paraId="0397328F" w14:textId="77777777">
    <w:pPr>
      <w:pStyle w:val="LetterheadHCRCSeal"/>
    </w:pPr>
    <w:bookmarkStart w:id="11" w:name="Letterhead"/>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55.45pt;height:55.45pt" o:oleicon="f" o:ole="">
          <v:imagedata r:id="rId1" o:title=""/>
        </v:shape>
        <o:OLEObject Type="Embed" ProgID="Word.Picture.8" ShapeID="_x0000_i2049" DrawAspect="Content" ObjectID="_1782281709" r:id="rId2"/>
      </w:object>
    </w:r>
  </w:p>
  <w:p w:rsidR="006C79F2" w14:paraId="5A7B468E" w14:textId="77777777">
    <w:pPr>
      <w:pStyle w:val="LetterheadHCRCName"/>
    </w:pPr>
    <w:r>
      <w:t>HABEAS CORPUS RESOURCE CENTER</w:t>
    </w:r>
  </w:p>
  <w:p w:rsidR="006C79F2" w14:paraId="464E8EAD" w14:textId="77777777">
    <w:pPr>
      <w:pStyle w:val="LetterheadHCRCAddress"/>
    </w:pPr>
    <w:r>
      <w:t>303 Second Street, Suite 400 South</w:t>
    </w:r>
  </w:p>
  <w:p w:rsidR="006C79F2" w14:paraId="4EC45B90" w14:textId="77777777">
    <w:pPr>
      <w:pStyle w:val="LetterheadHCRCAddress"/>
    </w:pPr>
    <w:r>
      <w:t>San Francisco, CA 94107</w:t>
    </w:r>
  </w:p>
  <w:p w:rsidR="006C79F2" w14:paraId="5DF97F8C" w14:textId="77777777">
    <w:pPr>
      <w:pStyle w:val="LetterheadHCRCAddress"/>
    </w:pPr>
    <w:r>
      <w:t xml:space="preserve">Tel 415-348-3800 </w:t>
    </w:r>
    <w:r>
      <w:rPr>
        <w:rFonts w:ascii="Wingdings" w:hAnsi="Wingdings"/>
      </w:rPr>
      <w:sym w:font="Wingdings" w:char="F077"/>
    </w:r>
    <w:r>
      <w:t xml:space="preserve"> Fax 415-348-3873</w:t>
    </w:r>
  </w:p>
  <w:p w:rsidR="006C79F2" w14:paraId="479F0EB4" w14:textId="77777777">
    <w:pPr>
      <w:pStyle w:val="LetterheadHCRCAddress"/>
    </w:pPr>
    <w:r>
      <w:t>www.hcrc.ca.gov</w:t>
    </w:r>
    <w:bookmarkEnd w:id="1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21B459FC"/>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D1206CFA"/>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20E2EE3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C0ECB3A6"/>
    <w:lvl w:ilvl="0">
      <w:start w:val="1"/>
      <w:numFmt w:val="decimal"/>
      <w:pStyle w:val="ListNumber2"/>
      <w:lvlText w:val="%1."/>
      <w:lvlJc w:val="left"/>
      <w:pPr>
        <w:tabs>
          <w:tab w:val="num" w:pos="720"/>
        </w:tabs>
        <w:ind w:left="720" w:hanging="360"/>
      </w:pPr>
    </w:lvl>
  </w:abstractNum>
  <w:abstractNum w:abstractNumId="4">
    <w:nsid w:val="FFFFFF80"/>
    <w:multiLevelType w:val="singleLevel"/>
    <w:tmpl w:val="1D467E5C"/>
    <w:lvl w:ilvl="0">
      <w:start w:val="1"/>
      <w:numFmt w:val="bullet"/>
      <w:pStyle w:val="ListBullet5"/>
      <w:lvlText w:val="•"/>
      <w:lvlJc w:val="left"/>
      <w:pPr>
        <w:ind w:left="1800" w:hanging="360"/>
      </w:pPr>
      <w:rPr>
        <w:rFonts w:ascii="Times New Roman" w:hAnsi="Times New Roman" w:cs="Times New Roman" w:hint="default"/>
      </w:rPr>
    </w:lvl>
  </w:abstractNum>
  <w:abstractNum w:abstractNumId="5">
    <w:nsid w:val="FFFFFF81"/>
    <w:multiLevelType w:val="singleLevel"/>
    <w:tmpl w:val="6E8ED6F6"/>
    <w:lvl w:ilvl="0">
      <w:start w:val="1"/>
      <w:numFmt w:val="bullet"/>
      <w:pStyle w:val="ListBullet4"/>
      <w:lvlText w:val="•"/>
      <w:lvlJc w:val="left"/>
      <w:pPr>
        <w:ind w:left="1440" w:hanging="360"/>
      </w:pPr>
      <w:rPr>
        <w:rFonts w:ascii="Times New Roman" w:hAnsi="Times New Roman" w:cs="Times New Roman" w:hint="default"/>
      </w:rPr>
    </w:lvl>
  </w:abstractNum>
  <w:abstractNum w:abstractNumId="6">
    <w:nsid w:val="FFFFFF82"/>
    <w:multiLevelType w:val="singleLevel"/>
    <w:tmpl w:val="4F387D28"/>
    <w:lvl w:ilvl="0">
      <w:start w:val="1"/>
      <w:numFmt w:val="bullet"/>
      <w:pStyle w:val="ListBullet3"/>
      <w:lvlText w:val="•"/>
      <w:lvlJc w:val="left"/>
      <w:pPr>
        <w:ind w:left="1080" w:hanging="360"/>
      </w:pPr>
      <w:rPr>
        <w:rFonts w:ascii="Times New Roman" w:hAnsi="Times New Roman" w:cs="Times New Roman" w:hint="default"/>
      </w:rPr>
    </w:lvl>
  </w:abstractNum>
  <w:abstractNum w:abstractNumId="7">
    <w:nsid w:val="FFFFFF83"/>
    <w:multiLevelType w:val="singleLevel"/>
    <w:tmpl w:val="51049A56"/>
    <w:lvl w:ilvl="0">
      <w:start w:val="1"/>
      <w:numFmt w:val="bullet"/>
      <w:pStyle w:val="ListBullet2"/>
      <w:lvlText w:val="•"/>
      <w:lvlJc w:val="left"/>
      <w:pPr>
        <w:ind w:left="720" w:hanging="360"/>
      </w:pPr>
      <w:rPr>
        <w:rFonts w:ascii="Times New Roman" w:hAnsi="Times New Roman" w:cs="Times New Roman" w:hint="default"/>
      </w:rPr>
    </w:lvl>
  </w:abstractNum>
  <w:abstractNum w:abstractNumId="8">
    <w:nsid w:val="FFFFFF88"/>
    <w:multiLevelType w:val="singleLevel"/>
    <w:tmpl w:val="4CE2D166"/>
    <w:lvl w:ilvl="0">
      <w:start w:val="1"/>
      <w:numFmt w:val="decimal"/>
      <w:pStyle w:val="ListNumber"/>
      <w:lvlText w:val="%1."/>
      <w:lvlJc w:val="left"/>
      <w:pPr>
        <w:tabs>
          <w:tab w:val="num" w:pos="360"/>
        </w:tabs>
        <w:ind w:left="360" w:hanging="360"/>
      </w:pPr>
    </w:lvl>
  </w:abstractNum>
  <w:abstractNum w:abstractNumId="9">
    <w:nsid w:val="FFFFFF89"/>
    <w:multiLevelType w:val="singleLevel"/>
    <w:tmpl w:val="C6AC689E"/>
    <w:lvl w:ilvl="0">
      <w:start w:val="1"/>
      <w:numFmt w:val="bullet"/>
      <w:pStyle w:val="ListBullet"/>
      <w:lvlText w:val="•"/>
      <w:lvlJc w:val="left"/>
      <w:pPr>
        <w:ind w:left="360" w:hanging="360"/>
      </w:pPr>
      <w:rPr>
        <w:rFonts w:ascii="Times New Roman" w:hAnsi="Times New Roman" w:cs="Times New Roman" w:hint="default"/>
      </w:rPr>
    </w:lvl>
  </w:abstractNum>
  <w:abstractNum w:abstractNumId="10">
    <w:nsid w:val="190D353D"/>
    <w:multiLevelType w:val="multilevel"/>
    <w:tmpl w:val="B2724722"/>
    <w:numStyleLink w:val="HCRCListStyleLetters"/>
    <w:lvl w:ilvl="0">
      <w:start w:val="1"/>
      <w:numFmt w:val="decim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
    <w:nsid w:val="191607D6"/>
    <w:multiLevelType w:val="multilevel"/>
    <w:tmpl w:val="B2724722"/>
    <w:styleLink w:val="HCRCListStyleLetters"/>
    <w:lvl w:ilvl="0">
      <w:start w:val="1"/>
      <w:numFmt w:val="none"/>
      <w:pStyle w:val="Heading1nonumber"/>
      <w:suff w:val="nothing"/>
      <w:lvlJc w:val="left"/>
      <w:pPr>
        <w:ind w:left="0" w:firstLine="0"/>
      </w:pPr>
      <w:rPr>
        <w:rFonts w:hint="default"/>
      </w:rPr>
    </w:lvl>
    <w:lvl w:ilvl="1">
      <w:start w:val="1"/>
      <w:numFmt w:val="upperRoman"/>
      <w:pStyle w:val="Heading1"/>
      <w:lvlText w:val="%2."/>
      <w:lvlJc w:val="right"/>
      <w:pPr>
        <w:tabs>
          <w:tab w:val="num" w:pos="648"/>
        </w:tabs>
        <w:ind w:left="648" w:hanging="144"/>
      </w:pPr>
      <w:rPr>
        <w:rFonts w:hint="default"/>
      </w:rPr>
    </w:lvl>
    <w:lvl w:ilvl="2">
      <w:start w:val="1"/>
      <w:numFmt w:val="upperLetter"/>
      <w:pStyle w:val="Heading2"/>
      <w:lvlText w:val="%3."/>
      <w:lvlJc w:val="right"/>
      <w:pPr>
        <w:tabs>
          <w:tab w:val="num" w:pos="1008"/>
        </w:tabs>
        <w:ind w:left="1008" w:hanging="115"/>
      </w:pPr>
      <w:rPr>
        <w:rFonts w:hint="default"/>
      </w:rPr>
    </w:lvl>
    <w:lvl w:ilvl="3">
      <w:start w:val="1"/>
      <w:numFmt w:val="decimal"/>
      <w:pStyle w:val="Heading3"/>
      <w:lvlText w:val="%4."/>
      <w:lvlJc w:val="right"/>
      <w:pPr>
        <w:tabs>
          <w:tab w:val="num" w:pos="1440"/>
        </w:tabs>
        <w:ind w:left="1440" w:hanging="187"/>
      </w:pPr>
      <w:rPr>
        <w:rFonts w:hint="default"/>
      </w:rPr>
    </w:lvl>
    <w:lvl w:ilvl="4">
      <w:start w:val="1"/>
      <w:numFmt w:val="lowerLetter"/>
      <w:pStyle w:val="Heading4"/>
      <w:lvlText w:val="%5."/>
      <w:lvlJc w:val="right"/>
      <w:pPr>
        <w:tabs>
          <w:tab w:val="num" w:pos="1800"/>
        </w:tabs>
        <w:ind w:left="1800" w:hanging="187"/>
      </w:pPr>
      <w:rPr>
        <w:rFonts w:hint="default"/>
      </w:rPr>
    </w:lvl>
    <w:lvl w:ilvl="5">
      <w:start w:val="1"/>
      <w:numFmt w:val="decimal"/>
      <w:pStyle w:val="Heading5"/>
      <w:lvlText w:val="%6)"/>
      <w:lvlJc w:val="right"/>
      <w:pPr>
        <w:tabs>
          <w:tab w:val="num" w:pos="2189"/>
        </w:tabs>
        <w:ind w:left="2189" w:hanging="173"/>
      </w:pPr>
      <w:rPr>
        <w:rFonts w:hint="default"/>
      </w:rPr>
    </w:lvl>
    <w:lvl w:ilvl="6">
      <w:start w:val="1"/>
      <w:numFmt w:val="lowerLetter"/>
      <w:pStyle w:val="Heading6"/>
      <w:lvlText w:val="%7)"/>
      <w:lvlJc w:val="right"/>
      <w:pPr>
        <w:tabs>
          <w:tab w:val="num" w:pos="2549"/>
        </w:tabs>
        <w:ind w:left="2549" w:hanging="173"/>
      </w:pPr>
      <w:rPr>
        <w:rFonts w:hint="default"/>
      </w:rPr>
    </w:lvl>
    <w:lvl w:ilvl="7">
      <w:start w:val="1"/>
      <w:numFmt w:val="decimal"/>
      <w:pStyle w:val="Heading7"/>
      <w:lvlText w:val="(%8)"/>
      <w:lvlJc w:val="right"/>
      <w:pPr>
        <w:tabs>
          <w:tab w:val="num" w:pos="2995"/>
        </w:tabs>
        <w:ind w:left="2995" w:hanging="173"/>
      </w:pPr>
      <w:rPr>
        <w:rFonts w:hint="default"/>
      </w:rPr>
    </w:lvl>
    <w:lvl w:ilvl="8">
      <w:start w:val="1"/>
      <w:numFmt w:val="lowerLetter"/>
      <w:pStyle w:val="Heading8"/>
      <w:lvlText w:val="(%9)"/>
      <w:lvlJc w:val="right"/>
      <w:pPr>
        <w:tabs>
          <w:tab w:val="num" w:pos="3442"/>
        </w:tabs>
        <w:ind w:left="3442" w:hanging="173"/>
      </w:pPr>
      <w:rPr>
        <w:rFonts w:hint="default"/>
      </w:rPr>
    </w:lvl>
  </w:abstractNum>
  <w:abstractNum w:abstractNumId="12">
    <w:nsid w:val="2E4661DE"/>
    <w:multiLevelType w:val="multilevel"/>
    <w:tmpl w:val="B2724722"/>
    <w:numStyleLink w:val="HCRCListStyleLetters"/>
    <w:lvl w:ilvl="0">
      <w:start w:val="1"/>
      <w:numFmt w:val="decim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
    <w:nsid w:val="36645796"/>
    <w:multiLevelType w:val="singleLevel"/>
    <w:tmpl w:val="939AFECC"/>
    <w:lvl w:ilvl="0">
      <w:start w:val="1"/>
      <w:numFmt w:val="bullet"/>
      <w:lvlText w:val=""/>
      <w:lvlJc w:val="left"/>
      <w:pPr>
        <w:tabs>
          <w:tab w:val="num" w:pos="720"/>
        </w:tabs>
        <w:ind w:left="720" w:hanging="360"/>
      </w:pPr>
      <w:rPr>
        <w:rFonts w:ascii="Wingdings" w:hAnsi="Wingdings" w:hint="default"/>
        <w:sz w:val="16"/>
      </w:rPr>
    </w:lvl>
  </w:abstractNum>
  <w:abstractNum w:abstractNumId="14">
    <w:nsid w:val="39E95828"/>
    <w:multiLevelType w:val="multilevel"/>
    <w:tmpl w:val="B2724722"/>
    <w:numStyleLink w:val="HCRCListStyleLetters"/>
    <w:lvl w:ilvl="0">
      <w:start w:val="1"/>
      <w:numFmt w:val="decim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
    <w:nsid w:val="545F038E"/>
    <w:multiLevelType w:val="hybridMultilevel"/>
    <w:tmpl w:val="3F7E408C"/>
    <w:lvl w:ilvl="0">
      <w:start w:val="1"/>
      <w:numFmt w:val="bullet"/>
      <w:lvlText w:val=""/>
      <w:lvlJc w:val="left"/>
      <w:pPr>
        <w:tabs>
          <w:tab w:val="num" w:pos="1080"/>
        </w:tabs>
        <w:ind w:left="1080" w:hanging="360"/>
      </w:pPr>
      <w:rPr>
        <w:rFonts w:ascii="Wingdings" w:hAnsi="Wingdings" w:hint="default"/>
        <w:sz w:val="16"/>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nsid w:val="595024F0"/>
    <w:multiLevelType w:val="multilevel"/>
    <w:tmpl w:val="B2724722"/>
    <w:numStyleLink w:val="HCRCListStyleLetters"/>
    <w:lvl w:ilvl="0">
      <w:start w:val="1"/>
      <w:numFmt w:val="decim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
    <w:nsid w:val="6CCE6871"/>
    <w:multiLevelType w:val="multilevel"/>
    <w:tmpl w:val="B2724722"/>
    <w:numStyleLink w:val="HCRCListStyleLetters"/>
    <w:lvl w:ilvl="0">
      <w:start w:val="1"/>
      <w:numFmt w:val="decim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
    <w:nsid w:val="7C0B7DB8"/>
    <w:multiLevelType w:val="hybridMultilevel"/>
    <w:tmpl w:val="5E2AE9F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3"/>
  </w:num>
  <w:num w:numId="2">
    <w:abstractNumId w:val="13"/>
  </w:num>
  <w:num w:numId="3">
    <w:abstractNumId w:val="15"/>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1"/>
  </w:num>
  <w:num w:numId="15">
    <w:abstractNumId w:val="16"/>
  </w:num>
  <w:num w:numId="16">
    <w:abstractNumId w:val="14"/>
  </w:num>
  <w:num w:numId="17">
    <w:abstractNumId w:val="10"/>
  </w:num>
  <w:num w:numId="18">
    <w:abstractNumId w:val="17"/>
  </w:num>
  <w:num w:numId="19">
    <w:abstractNumId w:val="12"/>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5"/>
  <w:stylePaneFormatFilter w:val="B801" w:allStyles="1" w:alternateStyleNames="1" w:clearFormatting="1" w:customStyles="0" w:directFormattingOnNumbering="0" w:directFormattingOnParagraphs="0" w:directFormattingOnRuns="0" w:directFormattingOnTables="1" w:headingStyles="0" w:latentStyles="0" w:numberingStyles="0" w:stylesInUse="0" w:tableStyles="0" w:top3HeadingStyles="1" w:visibleStyles="0"/>
  <w:defaultTabStop w:val="720"/>
  <w:drawingGridHorizontalSpacing w:val="120"/>
  <w:displayHorizontalDrawingGridEvery w:val="2"/>
  <w:displayVerticalDrawingGridEvery w:val="2"/>
  <w:noPunctuationKerning/>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48C"/>
    <w:rsid w:val="00001B19"/>
    <w:rsid w:val="00001BEA"/>
    <w:rsid w:val="00002CD8"/>
    <w:rsid w:val="00011F0F"/>
    <w:rsid w:val="00016E40"/>
    <w:rsid w:val="00020D13"/>
    <w:rsid w:val="0002316A"/>
    <w:rsid w:val="00031E3B"/>
    <w:rsid w:val="00042AAC"/>
    <w:rsid w:val="00044EBC"/>
    <w:rsid w:val="00047A7E"/>
    <w:rsid w:val="000652F8"/>
    <w:rsid w:val="00076EE6"/>
    <w:rsid w:val="000A384B"/>
    <w:rsid w:val="000A56A2"/>
    <w:rsid w:val="000B0AB9"/>
    <w:rsid w:val="000D4FDD"/>
    <w:rsid w:val="000E322F"/>
    <w:rsid w:val="000F6FED"/>
    <w:rsid w:val="001017BA"/>
    <w:rsid w:val="00102C43"/>
    <w:rsid w:val="00105C1A"/>
    <w:rsid w:val="00107063"/>
    <w:rsid w:val="00110F71"/>
    <w:rsid w:val="0012639E"/>
    <w:rsid w:val="001407AE"/>
    <w:rsid w:val="0014142B"/>
    <w:rsid w:val="00146141"/>
    <w:rsid w:val="00147E56"/>
    <w:rsid w:val="00153BA5"/>
    <w:rsid w:val="00163E12"/>
    <w:rsid w:val="0017280D"/>
    <w:rsid w:val="00190627"/>
    <w:rsid w:val="001A285D"/>
    <w:rsid w:val="001A742D"/>
    <w:rsid w:val="002037B6"/>
    <w:rsid w:val="00205869"/>
    <w:rsid w:val="00206DFF"/>
    <w:rsid w:val="002251EA"/>
    <w:rsid w:val="00227072"/>
    <w:rsid w:val="002378DA"/>
    <w:rsid w:val="00255476"/>
    <w:rsid w:val="0026053A"/>
    <w:rsid w:val="00261205"/>
    <w:rsid w:val="0027317D"/>
    <w:rsid w:val="00274E16"/>
    <w:rsid w:val="0029361E"/>
    <w:rsid w:val="002943E9"/>
    <w:rsid w:val="002950A7"/>
    <w:rsid w:val="00295F5E"/>
    <w:rsid w:val="00296790"/>
    <w:rsid w:val="002A3504"/>
    <w:rsid w:val="002E26C5"/>
    <w:rsid w:val="002E5782"/>
    <w:rsid w:val="002F5019"/>
    <w:rsid w:val="00302AA9"/>
    <w:rsid w:val="00303C7C"/>
    <w:rsid w:val="003059F4"/>
    <w:rsid w:val="003169A5"/>
    <w:rsid w:val="00321DD1"/>
    <w:rsid w:val="003251A4"/>
    <w:rsid w:val="0033086E"/>
    <w:rsid w:val="00343BBF"/>
    <w:rsid w:val="003540EE"/>
    <w:rsid w:val="00363269"/>
    <w:rsid w:val="0036561D"/>
    <w:rsid w:val="003749CA"/>
    <w:rsid w:val="00381E73"/>
    <w:rsid w:val="0039217D"/>
    <w:rsid w:val="00395740"/>
    <w:rsid w:val="003B379C"/>
    <w:rsid w:val="003C13C3"/>
    <w:rsid w:val="003E247D"/>
    <w:rsid w:val="003E480E"/>
    <w:rsid w:val="00405F46"/>
    <w:rsid w:val="004223AC"/>
    <w:rsid w:val="00425759"/>
    <w:rsid w:val="00430902"/>
    <w:rsid w:val="00435333"/>
    <w:rsid w:val="0043728D"/>
    <w:rsid w:val="00440662"/>
    <w:rsid w:val="00443704"/>
    <w:rsid w:val="0044584F"/>
    <w:rsid w:val="00451C95"/>
    <w:rsid w:val="0046232F"/>
    <w:rsid w:val="0049208D"/>
    <w:rsid w:val="0049453E"/>
    <w:rsid w:val="00495FBC"/>
    <w:rsid w:val="004973BF"/>
    <w:rsid w:val="004A1FD9"/>
    <w:rsid w:val="004B4BCF"/>
    <w:rsid w:val="004D61F1"/>
    <w:rsid w:val="004E13FE"/>
    <w:rsid w:val="00522860"/>
    <w:rsid w:val="0057398A"/>
    <w:rsid w:val="00574DF3"/>
    <w:rsid w:val="005872D9"/>
    <w:rsid w:val="00596380"/>
    <w:rsid w:val="005C7F46"/>
    <w:rsid w:val="005D790A"/>
    <w:rsid w:val="005E0131"/>
    <w:rsid w:val="005E1662"/>
    <w:rsid w:val="005F0F36"/>
    <w:rsid w:val="005F2E30"/>
    <w:rsid w:val="00601A1E"/>
    <w:rsid w:val="00602978"/>
    <w:rsid w:val="006062D8"/>
    <w:rsid w:val="00614632"/>
    <w:rsid w:val="00614BCA"/>
    <w:rsid w:val="00651472"/>
    <w:rsid w:val="00661ECC"/>
    <w:rsid w:val="00674630"/>
    <w:rsid w:val="00685B69"/>
    <w:rsid w:val="00696ED8"/>
    <w:rsid w:val="006B2FF6"/>
    <w:rsid w:val="006B337E"/>
    <w:rsid w:val="006B45C3"/>
    <w:rsid w:val="006C79F2"/>
    <w:rsid w:val="006D16A4"/>
    <w:rsid w:val="006E4536"/>
    <w:rsid w:val="006E5BBD"/>
    <w:rsid w:val="006F040D"/>
    <w:rsid w:val="00706D53"/>
    <w:rsid w:val="0072600E"/>
    <w:rsid w:val="00741D74"/>
    <w:rsid w:val="00751F41"/>
    <w:rsid w:val="00754EE9"/>
    <w:rsid w:val="00762A87"/>
    <w:rsid w:val="007824C6"/>
    <w:rsid w:val="007A3D05"/>
    <w:rsid w:val="007C3AAA"/>
    <w:rsid w:val="007D0C71"/>
    <w:rsid w:val="007D2CB6"/>
    <w:rsid w:val="007D5365"/>
    <w:rsid w:val="007E7D0C"/>
    <w:rsid w:val="007F1520"/>
    <w:rsid w:val="007F1662"/>
    <w:rsid w:val="007F78D2"/>
    <w:rsid w:val="0080767D"/>
    <w:rsid w:val="00807FE9"/>
    <w:rsid w:val="00812E5A"/>
    <w:rsid w:val="00823CE6"/>
    <w:rsid w:val="008320FD"/>
    <w:rsid w:val="008355C6"/>
    <w:rsid w:val="0083795C"/>
    <w:rsid w:val="00862D74"/>
    <w:rsid w:val="00864B8A"/>
    <w:rsid w:val="0086553D"/>
    <w:rsid w:val="00866601"/>
    <w:rsid w:val="0087382F"/>
    <w:rsid w:val="00875425"/>
    <w:rsid w:val="00875DDE"/>
    <w:rsid w:val="008A73A0"/>
    <w:rsid w:val="008B51DB"/>
    <w:rsid w:val="009073B6"/>
    <w:rsid w:val="009135AD"/>
    <w:rsid w:val="00925E4F"/>
    <w:rsid w:val="009327B3"/>
    <w:rsid w:val="00951E35"/>
    <w:rsid w:val="009550F3"/>
    <w:rsid w:val="00963FA4"/>
    <w:rsid w:val="00974898"/>
    <w:rsid w:val="00976E59"/>
    <w:rsid w:val="0099058D"/>
    <w:rsid w:val="00993A5A"/>
    <w:rsid w:val="00993E97"/>
    <w:rsid w:val="00994C43"/>
    <w:rsid w:val="009B1567"/>
    <w:rsid w:val="009C4BDA"/>
    <w:rsid w:val="009D4111"/>
    <w:rsid w:val="00A05484"/>
    <w:rsid w:val="00A07E64"/>
    <w:rsid w:val="00A20302"/>
    <w:rsid w:val="00A37DF3"/>
    <w:rsid w:val="00A4524B"/>
    <w:rsid w:val="00A57AC5"/>
    <w:rsid w:val="00A745B7"/>
    <w:rsid w:val="00A748D5"/>
    <w:rsid w:val="00A81B75"/>
    <w:rsid w:val="00AA3FCE"/>
    <w:rsid w:val="00AA6A6D"/>
    <w:rsid w:val="00AD5C9B"/>
    <w:rsid w:val="00AE3F25"/>
    <w:rsid w:val="00AF2B64"/>
    <w:rsid w:val="00AF3192"/>
    <w:rsid w:val="00AF62F5"/>
    <w:rsid w:val="00B009E5"/>
    <w:rsid w:val="00B02791"/>
    <w:rsid w:val="00B40910"/>
    <w:rsid w:val="00B50389"/>
    <w:rsid w:val="00B51E57"/>
    <w:rsid w:val="00B61159"/>
    <w:rsid w:val="00B70FC3"/>
    <w:rsid w:val="00B7488F"/>
    <w:rsid w:val="00B85A7E"/>
    <w:rsid w:val="00B876F3"/>
    <w:rsid w:val="00B9295D"/>
    <w:rsid w:val="00BC46FB"/>
    <w:rsid w:val="00BD6FFC"/>
    <w:rsid w:val="00BE2576"/>
    <w:rsid w:val="00BE2C22"/>
    <w:rsid w:val="00BF30AE"/>
    <w:rsid w:val="00BF3E7F"/>
    <w:rsid w:val="00C11552"/>
    <w:rsid w:val="00C126A6"/>
    <w:rsid w:val="00C12C78"/>
    <w:rsid w:val="00C254ED"/>
    <w:rsid w:val="00C41132"/>
    <w:rsid w:val="00C42B78"/>
    <w:rsid w:val="00C50D52"/>
    <w:rsid w:val="00C50E9F"/>
    <w:rsid w:val="00C56477"/>
    <w:rsid w:val="00C61C02"/>
    <w:rsid w:val="00C95A97"/>
    <w:rsid w:val="00CA3B09"/>
    <w:rsid w:val="00CB725B"/>
    <w:rsid w:val="00CE5632"/>
    <w:rsid w:val="00CE5CBF"/>
    <w:rsid w:val="00D144CA"/>
    <w:rsid w:val="00D16E75"/>
    <w:rsid w:val="00D3346E"/>
    <w:rsid w:val="00D3521F"/>
    <w:rsid w:val="00D46FE8"/>
    <w:rsid w:val="00D50A06"/>
    <w:rsid w:val="00D51677"/>
    <w:rsid w:val="00D60EDD"/>
    <w:rsid w:val="00D66694"/>
    <w:rsid w:val="00D72A78"/>
    <w:rsid w:val="00D9715E"/>
    <w:rsid w:val="00DC4C14"/>
    <w:rsid w:val="00DD1369"/>
    <w:rsid w:val="00DD2D88"/>
    <w:rsid w:val="00DD4081"/>
    <w:rsid w:val="00DD77EA"/>
    <w:rsid w:val="00DD7F87"/>
    <w:rsid w:val="00DE448C"/>
    <w:rsid w:val="00DF1A82"/>
    <w:rsid w:val="00E2331A"/>
    <w:rsid w:val="00E26A41"/>
    <w:rsid w:val="00E27B74"/>
    <w:rsid w:val="00E322C4"/>
    <w:rsid w:val="00E32D43"/>
    <w:rsid w:val="00E51282"/>
    <w:rsid w:val="00E55861"/>
    <w:rsid w:val="00E759D0"/>
    <w:rsid w:val="00EA508D"/>
    <w:rsid w:val="00EB409F"/>
    <w:rsid w:val="00EB43F6"/>
    <w:rsid w:val="00EC6E72"/>
    <w:rsid w:val="00ED24DE"/>
    <w:rsid w:val="00ED5F94"/>
    <w:rsid w:val="00EE17C8"/>
    <w:rsid w:val="00EE3F5F"/>
    <w:rsid w:val="00EF0A02"/>
    <w:rsid w:val="00EF6774"/>
    <w:rsid w:val="00EF774A"/>
    <w:rsid w:val="00F071EC"/>
    <w:rsid w:val="00F07845"/>
    <w:rsid w:val="00F1639D"/>
    <w:rsid w:val="00F17A8F"/>
    <w:rsid w:val="00F321D7"/>
    <w:rsid w:val="00F344DE"/>
    <w:rsid w:val="00F42982"/>
    <w:rsid w:val="00F53E07"/>
    <w:rsid w:val="00F54C62"/>
    <w:rsid w:val="00F57A7E"/>
    <w:rsid w:val="00F6239D"/>
    <w:rsid w:val="00F65089"/>
    <w:rsid w:val="00F67635"/>
    <w:rsid w:val="00F82677"/>
    <w:rsid w:val="00F97A61"/>
    <w:rsid w:val="00FA337C"/>
    <w:rsid w:val="00FB1830"/>
    <w:rsid w:val="00FB5F7B"/>
    <w:rsid w:val="00FB741C"/>
    <w:rsid w:val="00FC6E09"/>
    <w:rsid w:val="00FD4A6F"/>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46479FE7-6E19-49CD-98CB-12D6936A4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7" w:semiHidden="1" w:unhideWhenUsed="1"/>
    <w:lsdException w:name="heading 8" w:semiHidden="1" w:uiPriority="3" w:unhideWhenUsed="1"/>
    <w:lsdException w:name="heading 9" w:semiHidden="1" w:uiPriority="3"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8" w:unhideWhenUsed="1"/>
    <w:lsdException w:name="toc 2" w:semiHidden="1" w:uiPriority="18" w:unhideWhenUsed="1"/>
    <w:lsdException w:name="toc 3" w:semiHidden="1" w:uiPriority="18" w:unhideWhenUsed="1"/>
    <w:lsdException w:name="toc 4" w:semiHidden="1" w:uiPriority="18" w:unhideWhenUsed="1"/>
    <w:lsdException w:name="toc 5" w:semiHidden="1" w:uiPriority="18" w:unhideWhenUsed="1"/>
    <w:lsdException w:name="toc 6" w:semiHidden="1" w:uiPriority="18" w:unhideWhenUsed="1"/>
    <w:lsdException w:name="toc 7" w:semiHidden="1" w:uiPriority="18" w:unhideWhenUsed="1"/>
    <w:lsdException w:name="toc 8" w:semiHidden="1" w:uiPriority="18" w:unhideWhenUsed="1"/>
    <w:lsdException w:name="toc 9" w:semiHidden="1" w:uiPriority="18" w:unhideWhenUsed="1"/>
    <w:lsdException w:name="Normal Indent" w:semiHidden="1" w:unhideWhenUsed="1"/>
    <w:lsdException w:name="footnote text" w:semiHidden="1" w:uiPriority="4" w:unhideWhenUsed="1"/>
    <w:lsdException w:name="annotation text" w:semiHidden="1" w:uiPriority="18" w:unhideWhenUsed="1"/>
    <w:lsdException w:name="header" w:semiHidden="1" w:unhideWhenUsed="1"/>
    <w:lsdException w:name="footer" w:semiHidden="1" w:unhideWhenUsed="1"/>
    <w:lsdException w:name="index heading" w:semiHidden="1" w:unhideWhenUsed="1"/>
    <w:lsdException w:name="caption" w:semiHidden="1" w:uiPriority="18" w:unhideWhenUsed="1" w:qFormat="1"/>
    <w:lsdException w:name="table of figures" w:semiHidden="1" w:unhideWhenUsed="1"/>
    <w:lsdException w:name="envelope address" w:semiHidden="1" w:uiPriority="4" w:unhideWhenUsed="1"/>
    <w:lsdException w:name="envelope return" w:semiHidden="1" w:uiPriority="4" w:unhideWhenUsed="1"/>
    <w:lsdException w:name="footnote reference" w:semiHidden="1" w:uiPriority="4" w:unhideWhenUsed="1"/>
    <w:lsdException w:name="annotation reference" w:semiHidden="1" w:uiPriority="18" w:unhideWhenUsed="1"/>
    <w:lsdException w:name="line number" w:semiHidden="1" w:uiPriority="3" w:unhideWhenUsed="1"/>
    <w:lsdException w:name="page number" w:semiHidden="1" w:unhideWhenUsed="1"/>
    <w:lsdException w:name="endnote reference" w:semiHidden="1" w:uiPriority="4" w:unhideWhenUsed="1"/>
    <w:lsdException w:name="endnote text" w:semiHidden="1" w:uiPriority="4" w:unhideWhenUsed="1"/>
    <w:lsdException w:name="table of authorities" w:semiHidden="1" w:unhideWhenUsed="1"/>
    <w:lsdException w:name="macro" w:semiHidden="1" w:uiPriority="3" w:unhideWhenUsed="1"/>
    <w:lsdException w:name="toa heading" w:semiHidden="1" w:uiPriority="18" w:unhideWhenUsed="1"/>
    <w:lsdException w:name="List" w:semiHidden="1" w:uiPriority="3" w:unhideWhenUsed="1"/>
    <w:lsdException w:name="List Bullet" w:semiHidden="1" w:uiPriority="3" w:unhideWhenUsed="1"/>
    <w:lsdException w:name="List Number" w:uiPriority="3"/>
    <w:lsdException w:name="List 2" w:semiHidden="1" w:uiPriority="3" w:unhideWhenUsed="1"/>
    <w:lsdException w:name="List 3" w:semiHidden="1" w:uiPriority="3" w:unhideWhenUsed="1"/>
    <w:lsdException w:name="List 4" w:uiPriority="3"/>
    <w:lsdException w:name="List 5" w:uiPriority="3"/>
    <w:lsdException w:name="List Bullet 2" w:semiHidden="1" w:uiPriority="3" w:unhideWhenUsed="1" w:qFormat="1"/>
    <w:lsdException w:name="List Bullet 3" w:semiHidden="1" w:uiPriority="3" w:unhideWhenUsed="1"/>
    <w:lsdException w:name="List Bullet 4" w:semiHidden="1" w:uiPriority="3" w:unhideWhenUsed="1"/>
    <w:lsdException w:name="List Bullet 5" w:semiHidden="1" w:uiPriority="3" w:unhideWhenUsed="1"/>
    <w:lsdException w:name="List Number 2" w:semiHidden="1" w:uiPriority="3" w:unhideWhenUsed="1" w:qFormat="1"/>
    <w:lsdException w:name="List Number 3" w:semiHidden="1" w:uiPriority="3" w:unhideWhenUsed="1"/>
    <w:lsdException w:name="List Number 4" w:semiHidden="1" w:uiPriority="3" w:unhideWhenUsed="1"/>
    <w:lsdException w:name="List Number 5" w:semiHidden="1" w:uiPriority="3" w:unhideWhenUsed="1"/>
    <w:lsdException w:name="Title" w:semiHidden="1" w:uiPriority="18" w:unhideWhenUsed="1"/>
    <w:lsdException w:name="Closing" w:semiHidden="1" w:uiPriority="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qFormat="1"/>
    <w:lsdException w:name="List Continue" w:semiHidden="1" w:uiPriority="3" w:unhideWhenUsed="1"/>
    <w:lsdException w:name="List Continue 2" w:semiHidden="1" w:uiPriority="3" w:unhideWhenUsed="1"/>
    <w:lsdException w:name="List Continue 3" w:semiHidden="1" w:uiPriority="3" w:unhideWhenUsed="1"/>
    <w:lsdException w:name="List Continue 4" w:semiHidden="1" w:uiPriority="3" w:unhideWhenUsed="1"/>
    <w:lsdException w:name="List Continue 5" w:semiHidden="1" w:uiPriority="3" w:unhideWhenUsed="1"/>
    <w:lsdException w:name="Message Header" w:semiHidden="1" w:uiPriority="3"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4" w:unhideWhenUsed="1"/>
    <w:lsdException w:name="Emphasis" w:semiHidden="1" w:uiPriority="4" w:unhideWhenUsed="1"/>
    <w:lsdException w:name="Document Map" w:semiHidden="1" w:uiPriority="18" w:unhideWhenUsed="1"/>
    <w:lsdException w:name="Plain Text" w:semiHidden="1" w:unhideWhenUsed="1"/>
    <w:lsdException w:name="E-mail Signature" w:semiHidden="1" w:uiPriority="4"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8"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8"/>
    <w:rsid w:val="006C79F2"/>
    <w:pPr>
      <w:spacing w:line="276" w:lineRule="auto"/>
    </w:pPr>
    <w:rPr>
      <w:color w:val="000000"/>
      <w:kern w:val="16"/>
      <w:sz w:val="24"/>
      <w:szCs w:val="24"/>
    </w:rPr>
  </w:style>
  <w:style w:type="paragraph" w:styleId="Heading1">
    <w:name w:val="heading 1"/>
    <w:basedOn w:val="Normal"/>
    <w:next w:val="Normal"/>
    <w:uiPriority w:val="3"/>
    <w:qFormat/>
    <w:rsid w:val="006C79F2"/>
    <w:pPr>
      <w:keepNext/>
      <w:keepLines/>
      <w:numPr>
        <w:ilvl w:val="1"/>
        <w:numId w:val="19"/>
      </w:numPr>
      <w:outlineLvl w:val="0"/>
    </w:pPr>
    <w:rPr>
      <w:rFonts w:cs="Arial"/>
      <w:b/>
      <w:bCs/>
      <w:kern w:val="24"/>
      <w:szCs w:val="32"/>
    </w:rPr>
  </w:style>
  <w:style w:type="paragraph" w:styleId="Heading2">
    <w:name w:val="heading 2"/>
    <w:basedOn w:val="Heading1"/>
    <w:next w:val="Normal"/>
    <w:uiPriority w:val="3"/>
    <w:qFormat/>
    <w:rsid w:val="006C79F2"/>
    <w:pPr>
      <w:numPr>
        <w:ilvl w:val="2"/>
      </w:numPr>
      <w:outlineLvl w:val="1"/>
    </w:pPr>
    <w:rPr>
      <w:iCs/>
      <w:szCs w:val="28"/>
    </w:rPr>
  </w:style>
  <w:style w:type="paragraph" w:styleId="Heading3">
    <w:name w:val="heading 3"/>
    <w:basedOn w:val="Heading2"/>
    <w:next w:val="Normal"/>
    <w:uiPriority w:val="3"/>
    <w:qFormat/>
    <w:rsid w:val="006C79F2"/>
    <w:pPr>
      <w:numPr>
        <w:ilvl w:val="3"/>
      </w:numPr>
      <w:outlineLvl w:val="2"/>
    </w:pPr>
  </w:style>
  <w:style w:type="paragraph" w:styleId="Heading4">
    <w:name w:val="heading 4"/>
    <w:basedOn w:val="Heading3"/>
    <w:next w:val="Normal"/>
    <w:uiPriority w:val="3"/>
    <w:qFormat/>
    <w:rsid w:val="006C79F2"/>
    <w:pPr>
      <w:numPr>
        <w:ilvl w:val="4"/>
      </w:numPr>
      <w:outlineLvl w:val="3"/>
    </w:pPr>
  </w:style>
  <w:style w:type="paragraph" w:styleId="Heading5">
    <w:name w:val="heading 5"/>
    <w:basedOn w:val="Heading4"/>
    <w:next w:val="Normal"/>
    <w:uiPriority w:val="3"/>
    <w:rsid w:val="006C79F2"/>
    <w:pPr>
      <w:numPr>
        <w:ilvl w:val="5"/>
      </w:numPr>
      <w:outlineLvl w:val="4"/>
    </w:pPr>
    <w:rPr>
      <w:szCs w:val="26"/>
    </w:rPr>
  </w:style>
  <w:style w:type="paragraph" w:styleId="Heading6">
    <w:name w:val="heading 6"/>
    <w:basedOn w:val="Heading5"/>
    <w:next w:val="Normal"/>
    <w:uiPriority w:val="3"/>
    <w:rsid w:val="006C79F2"/>
    <w:pPr>
      <w:numPr>
        <w:ilvl w:val="6"/>
      </w:numPr>
      <w:outlineLvl w:val="5"/>
    </w:pPr>
  </w:style>
  <w:style w:type="paragraph" w:styleId="Heading7">
    <w:name w:val="heading 7"/>
    <w:basedOn w:val="Heading6"/>
    <w:next w:val="Normal"/>
    <w:uiPriority w:val="3"/>
    <w:rsid w:val="006C79F2"/>
    <w:pPr>
      <w:numPr>
        <w:ilvl w:val="7"/>
      </w:numPr>
      <w:outlineLvl w:val="6"/>
    </w:pPr>
  </w:style>
  <w:style w:type="paragraph" w:styleId="Heading8">
    <w:name w:val="heading 8"/>
    <w:basedOn w:val="Heading7"/>
    <w:next w:val="Normal"/>
    <w:link w:val="Heading8Char"/>
    <w:uiPriority w:val="3"/>
    <w:rsid w:val="006C79F2"/>
    <w:pPr>
      <w:numPr>
        <w:ilvl w:val="8"/>
      </w:numPr>
      <w:outlineLvl w:val="7"/>
    </w:pPr>
    <w:rPr>
      <w:rFonts w:eastAsiaTheme="majorEastAsia" w:cstheme="majorBidi"/>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tterheadBoardHeading">
    <w:name w:val="Letterhead: Board Heading"/>
    <w:basedOn w:val="Normal"/>
    <w:semiHidden/>
    <w:qFormat/>
    <w:rsid w:val="006C79F2"/>
    <w:pPr>
      <w:tabs>
        <w:tab w:val="left" w:pos="6268"/>
      </w:tabs>
      <w:spacing w:before="200" w:after="40"/>
    </w:pPr>
    <w:rPr>
      <w:b/>
      <w:noProof/>
      <w:sz w:val="16"/>
      <w:u w:val="single"/>
    </w:rPr>
  </w:style>
  <w:style w:type="paragraph" w:customStyle="1" w:styleId="LetterheadBoardMember">
    <w:name w:val="Letterhead: Board Member"/>
    <w:basedOn w:val="Normal"/>
    <w:semiHidden/>
    <w:qFormat/>
    <w:rsid w:val="006C79F2"/>
    <w:pPr>
      <w:tabs>
        <w:tab w:val="left" w:pos="6268"/>
      </w:tabs>
      <w:spacing w:line="264" w:lineRule="auto"/>
    </w:pPr>
    <w:rPr>
      <w:i/>
      <w:noProof/>
      <w:color w:val="000000" w:themeColor="text1"/>
      <w:sz w:val="16"/>
    </w:rPr>
  </w:style>
  <w:style w:type="paragraph" w:customStyle="1" w:styleId="LetterheadHCRCAddress">
    <w:name w:val="Letterhead: HCRC Address"/>
    <w:basedOn w:val="Normal"/>
    <w:semiHidden/>
    <w:rsid w:val="006C79F2"/>
    <w:pPr>
      <w:spacing w:line="252" w:lineRule="auto"/>
      <w:jc w:val="center"/>
    </w:pPr>
    <w:rPr>
      <w:rFonts w:ascii="Book Antiqua" w:hAnsi="Book Antiqua"/>
      <w:noProof/>
      <w:sz w:val="18"/>
    </w:rPr>
  </w:style>
  <w:style w:type="paragraph" w:customStyle="1" w:styleId="Header3">
    <w:name w:val="Header 3"/>
    <w:basedOn w:val="Header"/>
    <w:uiPriority w:val="84"/>
    <w:rsid w:val="006C79F2"/>
    <w:pPr>
      <w:spacing w:after="240"/>
    </w:pPr>
  </w:style>
  <w:style w:type="paragraph" w:styleId="BodyText">
    <w:name w:val="Body Text"/>
    <w:basedOn w:val="Normal"/>
    <w:link w:val="BodyTextChar"/>
    <w:qFormat/>
    <w:rsid w:val="006C79F2"/>
    <w:pPr>
      <w:spacing w:after="120"/>
      <w:jc w:val="both"/>
    </w:pPr>
    <w:rPr>
      <w:color w:val="auto"/>
      <w:szCs w:val="20"/>
    </w:rPr>
  </w:style>
  <w:style w:type="character" w:styleId="PlaceholderText">
    <w:name w:val="Placeholder Text"/>
    <w:basedOn w:val="DefaultParagraphFont"/>
    <w:uiPriority w:val="99"/>
    <w:rsid w:val="006C79F2"/>
    <w:rPr>
      <w:color w:val="7F7F7F" w:themeColor="text1" w:themeTint="80"/>
    </w:rPr>
  </w:style>
  <w:style w:type="paragraph" w:styleId="BalloonText">
    <w:name w:val="Balloon Text"/>
    <w:basedOn w:val="Normal"/>
    <w:link w:val="BalloonTextChar"/>
    <w:semiHidden/>
    <w:rsid w:val="006C79F2"/>
    <w:rPr>
      <w:rFonts w:ascii="Tahoma" w:hAnsi="Tahoma" w:cs="Tahoma"/>
      <w:sz w:val="16"/>
      <w:szCs w:val="16"/>
    </w:rPr>
  </w:style>
  <w:style w:type="character" w:customStyle="1" w:styleId="BalloonTextChar">
    <w:name w:val="Balloon Text Char"/>
    <w:basedOn w:val="DefaultParagraphFont"/>
    <w:link w:val="BalloonText"/>
    <w:semiHidden/>
    <w:rsid w:val="006C79F2"/>
    <w:rPr>
      <w:rFonts w:ascii="Tahoma" w:hAnsi="Tahoma" w:cs="Tahoma"/>
      <w:color w:val="000000"/>
      <w:sz w:val="16"/>
      <w:szCs w:val="16"/>
    </w:rPr>
  </w:style>
  <w:style w:type="character" w:customStyle="1" w:styleId="BodyTextChar">
    <w:name w:val="Body Text Char"/>
    <w:basedOn w:val="DefaultParagraphFont"/>
    <w:link w:val="BodyText"/>
    <w:rsid w:val="006C79F2"/>
    <w:rPr>
      <w:kern w:val="16"/>
      <w:sz w:val="24"/>
    </w:rPr>
  </w:style>
  <w:style w:type="paragraph" w:customStyle="1" w:styleId="LetterheadHCRCName">
    <w:name w:val="Letterhead: HCRC Name"/>
    <w:basedOn w:val="Normal"/>
    <w:semiHidden/>
    <w:rsid w:val="006C79F2"/>
    <w:pPr>
      <w:spacing w:before="60" w:line="252" w:lineRule="auto"/>
      <w:jc w:val="center"/>
      <w:outlineLvl w:val="0"/>
    </w:pPr>
    <w:rPr>
      <w:rFonts w:ascii="Book Antiqua" w:hAnsi="Book Antiqua" w:cs="Arial"/>
      <w:caps/>
      <w:noProof/>
      <w:spacing w:val="20"/>
      <w:sz w:val="20"/>
      <w:szCs w:val="32"/>
    </w:rPr>
  </w:style>
  <w:style w:type="paragraph" w:customStyle="1" w:styleId="LetterheadHCRCSeal">
    <w:name w:val="Letterhead: HCRC Seal"/>
    <w:basedOn w:val="Normal"/>
    <w:next w:val="LetterheadHCRCAddress"/>
    <w:semiHidden/>
    <w:qFormat/>
    <w:rsid w:val="006C79F2"/>
    <w:pPr>
      <w:spacing w:line="252" w:lineRule="auto"/>
      <w:jc w:val="center"/>
    </w:pPr>
    <w:rPr>
      <w:noProof/>
    </w:rPr>
  </w:style>
  <w:style w:type="paragraph" w:styleId="Header">
    <w:name w:val="header"/>
    <w:basedOn w:val="Normal"/>
    <w:link w:val="HeaderChar"/>
    <w:uiPriority w:val="84"/>
    <w:rsid w:val="006C79F2"/>
    <w:pPr>
      <w:tabs>
        <w:tab w:val="left" w:pos="840"/>
      </w:tabs>
      <w:spacing w:line="264" w:lineRule="auto"/>
      <w:ind w:left="840" w:hanging="840"/>
    </w:pPr>
    <w:rPr>
      <w:i/>
      <w:noProof/>
      <w:sz w:val="20"/>
    </w:rPr>
  </w:style>
  <w:style w:type="character" w:customStyle="1" w:styleId="HeaderChar">
    <w:name w:val="Header Char"/>
    <w:basedOn w:val="DefaultParagraphFont"/>
    <w:link w:val="Header"/>
    <w:uiPriority w:val="84"/>
    <w:rsid w:val="006C79F2"/>
    <w:rPr>
      <w:i/>
      <w:noProof/>
      <w:color w:val="000000"/>
      <w:kern w:val="16"/>
      <w:szCs w:val="24"/>
    </w:rPr>
  </w:style>
  <w:style w:type="paragraph" w:styleId="Footer">
    <w:name w:val="footer"/>
    <w:basedOn w:val="Normal"/>
    <w:link w:val="FooterChar"/>
    <w:uiPriority w:val="85"/>
    <w:rsid w:val="006C79F2"/>
    <w:pPr>
      <w:jc w:val="center"/>
    </w:pPr>
    <w:rPr>
      <w:b/>
      <w:noProof/>
      <w:sz w:val="22"/>
    </w:rPr>
  </w:style>
  <w:style w:type="character" w:customStyle="1" w:styleId="FooterChar">
    <w:name w:val="Footer Char"/>
    <w:basedOn w:val="DefaultParagraphFont"/>
    <w:link w:val="Footer"/>
    <w:uiPriority w:val="85"/>
    <w:rsid w:val="006C79F2"/>
    <w:rPr>
      <w:b/>
      <w:noProof/>
      <w:color w:val="000000"/>
      <w:kern w:val="16"/>
      <w:sz w:val="22"/>
      <w:szCs w:val="24"/>
    </w:rPr>
  </w:style>
  <w:style w:type="paragraph" w:styleId="BlockText">
    <w:name w:val="Block Text"/>
    <w:aliases w:val="Block Quote"/>
    <w:basedOn w:val="Normal"/>
    <w:next w:val="BodyText"/>
    <w:qFormat/>
    <w:rsid w:val="006C79F2"/>
    <w:pPr>
      <w:spacing w:after="120"/>
      <w:ind w:left="720" w:right="720"/>
      <w:jc w:val="both"/>
    </w:pPr>
    <w:rPr>
      <w:rFonts w:eastAsiaTheme="minorEastAsia" w:cstheme="minorBidi"/>
      <w:iCs/>
      <w:color w:val="auto"/>
    </w:rPr>
  </w:style>
  <w:style w:type="paragraph" w:styleId="List">
    <w:name w:val="List"/>
    <w:basedOn w:val="Normal"/>
    <w:uiPriority w:val="3"/>
    <w:semiHidden/>
    <w:unhideWhenUsed/>
    <w:rsid w:val="006C79F2"/>
    <w:pPr>
      <w:ind w:left="360" w:hanging="360"/>
      <w:contextualSpacing/>
    </w:pPr>
  </w:style>
  <w:style w:type="paragraph" w:styleId="List2">
    <w:name w:val="List 2"/>
    <w:basedOn w:val="Normal"/>
    <w:uiPriority w:val="3"/>
    <w:semiHidden/>
    <w:unhideWhenUsed/>
    <w:rsid w:val="006C79F2"/>
    <w:pPr>
      <w:ind w:left="720" w:hanging="360"/>
      <w:contextualSpacing/>
    </w:pPr>
  </w:style>
  <w:style w:type="paragraph" w:styleId="List3">
    <w:name w:val="List 3"/>
    <w:basedOn w:val="Normal"/>
    <w:uiPriority w:val="3"/>
    <w:semiHidden/>
    <w:unhideWhenUsed/>
    <w:rsid w:val="006C79F2"/>
    <w:pPr>
      <w:ind w:left="1080" w:hanging="360"/>
      <w:contextualSpacing/>
    </w:pPr>
  </w:style>
  <w:style w:type="paragraph" w:styleId="ListBullet">
    <w:name w:val="List Bullet"/>
    <w:basedOn w:val="Normal"/>
    <w:uiPriority w:val="3"/>
    <w:rsid w:val="006C79F2"/>
    <w:pPr>
      <w:numPr>
        <w:numId w:val="4"/>
      </w:numPr>
      <w:spacing w:after="120"/>
      <w:ind w:left="288" w:hanging="288"/>
    </w:pPr>
  </w:style>
  <w:style w:type="paragraph" w:styleId="ListBullet2">
    <w:name w:val="List Bullet 2"/>
    <w:basedOn w:val="ListBullet"/>
    <w:uiPriority w:val="3"/>
    <w:qFormat/>
    <w:rsid w:val="006C79F2"/>
    <w:pPr>
      <w:numPr>
        <w:numId w:val="5"/>
      </w:numPr>
      <w:ind w:left="648" w:hanging="288"/>
    </w:pPr>
  </w:style>
  <w:style w:type="paragraph" w:styleId="ListBullet3">
    <w:name w:val="List Bullet 3"/>
    <w:basedOn w:val="ListBullet"/>
    <w:uiPriority w:val="3"/>
    <w:rsid w:val="006C79F2"/>
    <w:pPr>
      <w:numPr>
        <w:numId w:val="6"/>
      </w:numPr>
      <w:ind w:left="1008" w:hanging="288"/>
      <w:contextualSpacing/>
    </w:pPr>
  </w:style>
  <w:style w:type="paragraph" w:styleId="ListBullet4">
    <w:name w:val="List Bullet 4"/>
    <w:basedOn w:val="ListBullet"/>
    <w:uiPriority w:val="3"/>
    <w:rsid w:val="006C79F2"/>
    <w:pPr>
      <w:numPr>
        <w:numId w:val="7"/>
      </w:numPr>
      <w:ind w:left="1368" w:hanging="288"/>
    </w:pPr>
  </w:style>
  <w:style w:type="paragraph" w:styleId="ListBullet5">
    <w:name w:val="List Bullet 5"/>
    <w:basedOn w:val="ListBullet"/>
    <w:uiPriority w:val="3"/>
    <w:rsid w:val="006C79F2"/>
    <w:pPr>
      <w:numPr>
        <w:numId w:val="8"/>
      </w:numPr>
      <w:ind w:left="1728" w:hanging="288"/>
      <w:contextualSpacing/>
    </w:pPr>
  </w:style>
  <w:style w:type="paragraph" w:styleId="ListContinue">
    <w:name w:val="List Continue"/>
    <w:basedOn w:val="Normal"/>
    <w:uiPriority w:val="3"/>
    <w:rsid w:val="006C79F2"/>
    <w:pPr>
      <w:spacing w:after="120"/>
      <w:ind w:left="360"/>
      <w:contextualSpacing/>
    </w:pPr>
  </w:style>
  <w:style w:type="paragraph" w:styleId="ListContinue2">
    <w:name w:val="List Continue 2"/>
    <w:basedOn w:val="Normal"/>
    <w:uiPriority w:val="3"/>
    <w:rsid w:val="006C79F2"/>
    <w:pPr>
      <w:spacing w:after="120"/>
      <w:ind w:left="720"/>
      <w:contextualSpacing/>
    </w:pPr>
  </w:style>
  <w:style w:type="paragraph" w:styleId="ListContinue3">
    <w:name w:val="List Continue 3"/>
    <w:basedOn w:val="Normal"/>
    <w:uiPriority w:val="3"/>
    <w:rsid w:val="006C79F2"/>
    <w:pPr>
      <w:spacing w:after="120"/>
      <w:ind w:left="1080"/>
      <w:contextualSpacing/>
    </w:pPr>
  </w:style>
  <w:style w:type="paragraph" w:styleId="ListNumber">
    <w:name w:val="List Number"/>
    <w:basedOn w:val="Normal"/>
    <w:uiPriority w:val="3"/>
    <w:rsid w:val="006C79F2"/>
    <w:pPr>
      <w:numPr>
        <w:numId w:val="9"/>
      </w:numPr>
      <w:spacing w:after="120"/>
    </w:pPr>
  </w:style>
  <w:style w:type="paragraph" w:styleId="List4">
    <w:name w:val="List 4"/>
    <w:basedOn w:val="Normal"/>
    <w:uiPriority w:val="3"/>
    <w:semiHidden/>
    <w:unhideWhenUsed/>
    <w:rsid w:val="006C79F2"/>
    <w:pPr>
      <w:ind w:left="1440" w:hanging="360"/>
      <w:contextualSpacing/>
    </w:pPr>
  </w:style>
  <w:style w:type="paragraph" w:styleId="List5">
    <w:name w:val="List 5"/>
    <w:basedOn w:val="Normal"/>
    <w:uiPriority w:val="3"/>
    <w:semiHidden/>
    <w:unhideWhenUsed/>
    <w:rsid w:val="006C79F2"/>
    <w:pPr>
      <w:ind w:left="1800" w:hanging="360"/>
      <w:contextualSpacing/>
    </w:pPr>
  </w:style>
  <w:style w:type="paragraph" w:styleId="ListNumber2">
    <w:name w:val="List Number 2"/>
    <w:basedOn w:val="ListNumber"/>
    <w:uiPriority w:val="3"/>
    <w:qFormat/>
    <w:rsid w:val="006C79F2"/>
    <w:pPr>
      <w:numPr>
        <w:numId w:val="10"/>
      </w:numPr>
      <w:contextualSpacing/>
    </w:pPr>
  </w:style>
  <w:style w:type="paragraph" w:styleId="ListNumber3">
    <w:name w:val="List Number 3"/>
    <w:basedOn w:val="ListNumber"/>
    <w:uiPriority w:val="3"/>
    <w:rsid w:val="006C79F2"/>
    <w:pPr>
      <w:numPr>
        <w:numId w:val="11"/>
      </w:numPr>
      <w:contextualSpacing/>
    </w:pPr>
  </w:style>
  <w:style w:type="paragraph" w:styleId="ListNumber4">
    <w:name w:val="List Number 4"/>
    <w:basedOn w:val="ListNumber"/>
    <w:uiPriority w:val="3"/>
    <w:rsid w:val="006C79F2"/>
    <w:pPr>
      <w:numPr>
        <w:numId w:val="12"/>
      </w:numPr>
      <w:contextualSpacing/>
    </w:pPr>
  </w:style>
  <w:style w:type="paragraph" w:styleId="ListNumber5">
    <w:name w:val="List Number 5"/>
    <w:basedOn w:val="ListNumber"/>
    <w:uiPriority w:val="3"/>
    <w:rsid w:val="006C79F2"/>
    <w:pPr>
      <w:numPr>
        <w:numId w:val="13"/>
      </w:numPr>
      <w:contextualSpacing/>
    </w:pPr>
  </w:style>
  <w:style w:type="paragraph" w:styleId="BodyTextIndent">
    <w:name w:val="Body Text Indent"/>
    <w:basedOn w:val="BodyText"/>
    <w:link w:val="BodyTextIndentChar"/>
    <w:qFormat/>
    <w:rsid w:val="006C79F2"/>
    <w:pPr>
      <w:ind w:firstLine="605"/>
    </w:pPr>
  </w:style>
  <w:style w:type="character" w:customStyle="1" w:styleId="BodyTextIndentChar">
    <w:name w:val="Body Text Indent Char"/>
    <w:basedOn w:val="DefaultParagraphFont"/>
    <w:link w:val="BodyTextIndent"/>
    <w:rsid w:val="006C79F2"/>
    <w:rPr>
      <w:kern w:val="16"/>
      <w:sz w:val="24"/>
    </w:rPr>
  </w:style>
  <w:style w:type="paragraph" w:styleId="FootnoteText">
    <w:name w:val="footnote text"/>
    <w:basedOn w:val="Normal"/>
    <w:next w:val="FootnoteTextIndent"/>
    <w:link w:val="FootnoteTextChar"/>
    <w:uiPriority w:val="4"/>
    <w:rsid w:val="006C79F2"/>
    <w:pPr>
      <w:tabs>
        <w:tab w:val="left" w:pos="600"/>
      </w:tabs>
      <w:spacing w:after="120"/>
      <w:ind w:firstLine="245"/>
    </w:pPr>
    <w:rPr>
      <w:szCs w:val="20"/>
    </w:rPr>
  </w:style>
  <w:style w:type="character" w:customStyle="1" w:styleId="FootnoteTextChar">
    <w:name w:val="Footnote Text Char"/>
    <w:basedOn w:val="DefaultParagraphFont"/>
    <w:link w:val="FootnoteText"/>
    <w:uiPriority w:val="4"/>
    <w:rsid w:val="006C79F2"/>
    <w:rPr>
      <w:color w:val="000000"/>
      <w:kern w:val="16"/>
      <w:sz w:val="24"/>
    </w:rPr>
  </w:style>
  <w:style w:type="character" w:styleId="FootnoteReference">
    <w:name w:val="footnote reference"/>
    <w:basedOn w:val="DefaultParagraphFont"/>
    <w:uiPriority w:val="4"/>
    <w:semiHidden/>
    <w:unhideWhenUsed/>
    <w:rsid w:val="006C79F2"/>
    <w:rPr>
      <w:vertAlign w:val="superscript"/>
    </w:rPr>
  </w:style>
  <w:style w:type="numbering" w:customStyle="1" w:styleId="HCRCListStyleLetters">
    <w:name w:val="HCRC List Style: Letters"/>
    <w:uiPriority w:val="99"/>
    <w:rsid w:val="006C79F2"/>
    <w:pPr>
      <w:numPr>
        <w:numId w:val="14"/>
      </w:numPr>
    </w:pPr>
  </w:style>
  <w:style w:type="paragraph" w:customStyle="1" w:styleId="Heading1nonumber">
    <w:name w:val="Heading 1 (no number)"/>
    <w:basedOn w:val="Heading1"/>
    <w:next w:val="BodyText"/>
    <w:uiPriority w:val="2"/>
    <w:qFormat/>
    <w:rsid w:val="006C79F2"/>
    <w:pPr>
      <w:numPr>
        <w:ilvl w:val="0"/>
      </w:numPr>
      <w:spacing w:before="120"/>
      <w:jc w:val="center"/>
    </w:pPr>
    <w:rPr>
      <w:bCs w:val="0"/>
      <w:caps/>
    </w:rPr>
  </w:style>
  <w:style w:type="character" w:customStyle="1" w:styleId="Heading8Char">
    <w:name w:val="Heading 8 Char"/>
    <w:basedOn w:val="DefaultParagraphFont"/>
    <w:link w:val="Heading8"/>
    <w:uiPriority w:val="3"/>
    <w:rsid w:val="006C79F2"/>
    <w:rPr>
      <w:rFonts w:eastAsiaTheme="majorEastAsia" w:cstheme="majorBidi"/>
      <w:b/>
      <w:bCs/>
      <w:iCs/>
      <w:color w:val="404040" w:themeColor="text1" w:themeTint="BF"/>
      <w:kern w:val="24"/>
      <w:sz w:val="24"/>
    </w:rPr>
  </w:style>
  <w:style w:type="character" w:customStyle="1" w:styleId="LetterheadAllCaps">
    <w:name w:val="Letterhead:  All Caps"/>
    <w:basedOn w:val="DefaultParagraphFont"/>
    <w:semiHidden/>
    <w:rsid w:val="006C79F2"/>
    <w:rPr>
      <w:spacing w:val="10"/>
    </w:rPr>
  </w:style>
  <w:style w:type="paragraph" w:customStyle="1" w:styleId="MemoTitle">
    <w:name w:val="Memo Title"/>
    <w:basedOn w:val="Normal"/>
    <w:uiPriority w:val="89"/>
    <w:rsid w:val="006C79F2"/>
    <w:pPr>
      <w:spacing w:before="120" w:after="120" w:line="264" w:lineRule="auto"/>
      <w:jc w:val="center"/>
    </w:pPr>
    <w:rPr>
      <w:rFonts w:ascii="Book Antiqua" w:hAnsi="Book Antiqua"/>
      <w:b/>
      <w:bCs/>
      <w:color w:val="auto"/>
      <w:kern w:val="0"/>
      <w:sz w:val="36"/>
    </w:rPr>
  </w:style>
  <w:style w:type="paragraph" w:customStyle="1" w:styleId="MemoFromDateCC">
    <w:name w:val="Memo From/Date/CC"/>
    <w:basedOn w:val="Normal"/>
    <w:uiPriority w:val="91"/>
    <w:rsid w:val="006C79F2"/>
    <w:pPr>
      <w:tabs>
        <w:tab w:val="right" w:pos="600"/>
        <w:tab w:val="left" w:pos="840"/>
      </w:tabs>
      <w:spacing w:after="100" w:line="264" w:lineRule="auto"/>
      <w:ind w:left="835" w:hanging="835"/>
    </w:pPr>
    <w:rPr>
      <w:noProof/>
    </w:rPr>
  </w:style>
  <w:style w:type="paragraph" w:customStyle="1" w:styleId="MemoSubject">
    <w:name w:val="Memo Subject"/>
    <w:basedOn w:val="MemoFromDateCC"/>
    <w:next w:val="BodyText"/>
    <w:uiPriority w:val="91"/>
    <w:rsid w:val="006C79F2"/>
    <w:pPr>
      <w:pBdr>
        <w:bottom w:val="single" w:sz="4" w:space="10" w:color="auto"/>
      </w:pBdr>
      <w:spacing w:after="240" w:line="252" w:lineRule="auto"/>
    </w:pPr>
  </w:style>
  <w:style w:type="paragraph" w:customStyle="1" w:styleId="MemoTo">
    <w:name w:val="Memo To"/>
    <w:basedOn w:val="MemoFromDateCC"/>
    <w:uiPriority w:val="90"/>
    <w:rsid w:val="006C79F2"/>
    <w:pPr>
      <w:pBdr>
        <w:top w:val="single" w:sz="4" w:space="10" w:color="auto"/>
      </w:pBdr>
    </w:pPr>
  </w:style>
  <w:style w:type="paragraph" w:customStyle="1" w:styleId="Header2">
    <w:name w:val="Header 2"/>
    <w:basedOn w:val="Header"/>
    <w:uiPriority w:val="84"/>
    <w:rsid w:val="006C79F2"/>
  </w:style>
  <w:style w:type="paragraph" w:customStyle="1" w:styleId="FootnoteTextIndent">
    <w:name w:val="Footnote Text Indent"/>
    <w:basedOn w:val="FootnoteText"/>
    <w:uiPriority w:val="4"/>
    <w:rsid w:val="006C79F2"/>
    <w:pPr>
      <w:tabs>
        <w:tab w:val="clear" w:pos="600"/>
      </w:tabs>
      <w:ind w:firstLine="600"/>
    </w:pPr>
  </w:style>
  <w:style w:type="paragraph" w:styleId="DocumentMap">
    <w:name w:val="Document Map"/>
    <w:basedOn w:val="Normal"/>
    <w:link w:val="DocumentMapChar"/>
    <w:uiPriority w:val="18"/>
    <w:semiHidden/>
    <w:rsid w:val="006C79F2"/>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18"/>
    <w:semiHidden/>
    <w:rsid w:val="006C79F2"/>
    <w:rPr>
      <w:rFonts w:ascii="Tahoma" w:hAnsi="Tahoma" w:cs="Tahoma"/>
      <w:color w:val="000000"/>
      <w:kern w:val="16"/>
      <w:sz w:val="16"/>
      <w:szCs w:val="16"/>
    </w:rPr>
  </w:style>
  <w:style w:type="table" w:styleId="TableGrid">
    <w:name w:val="Table Grid"/>
    <w:basedOn w:val="TableNormal"/>
    <w:rsid w:val="00DE44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9550F3"/>
    <w:rPr>
      <w:color w:val="0000FF" w:themeColor="hyperlink"/>
      <w:u w:val="single"/>
    </w:rPr>
  </w:style>
  <w:style w:type="character" w:customStyle="1" w:styleId="UnresolvedMention1">
    <w:name w:val="Unresolved Mention1"/>
    <w:basedOn w:val="DefaultParagraphFont"/>
    <w:uiPriority w:val="99"/>
    <w:semiHidden/>
    <w:unhideWhenUsed/>
    <w:rsid w:val="00B02791"/>
    <w:rPr>
      <w:color w:val="605E5C"/>
      <w:shd w:val="clear" w:color="auto" w:fill="E1DFDD"/>
    </w:rPr>
  </w:style>
  <w:style w:type="paragraph" w:styleId="Revision">
    <w:name w:val="Revision"/>
    <w:hidden/>
    <w:uiPriority w:val="99"/>
    <w:semiHidden/>
    <w:rsid w:val="00D16E75"/>
    <w:rPr>
      <w:color w:val="000000"/>
      <w:kern w:val="16"/>
      <w:sz w:val="24"/>
      <w:szCs w:val="24"/>
    </w:rPr>
  </w:style>
  <w:style w:type="character" w:styleId="CommentReference">
    <w:name w:val="annotation reference"/>
    <w:basedOn w:val="DefaultParagraphFont"/>
    <w:uiPriority w:val="18"/>
    <w:semiHidden/>
    <w:unhideWhenUsed/>
    <w:rsid w:val="00AF3192"/>
    <w:rPr>
      <w:sz w:val="16"/>
      <w:szCs w:val="16"/>
    </w:rPr>
  </w:style>
  <w:style w:type="paragraph" w:styleId="CommentText">
    <w:name w:val="annotation text"/>
    <w:basedOn w:val="Normal"/>
    <w:link w:val="CommentTextChar"/>
    <w:uiPriority w:val="18"/>
    <w:unhideWhenUsed/>
    <w:rsid w:val="00AF3192"/>
    <w:pPr>
      <w:spacing w:line="240" w:lineRule="auto"/>
    </w:pPr>
    <w:rPr>
      <w:sz w:val="20"/>
      <w:szCs w:val="20"/>
    </w:rPr>
  </w:style>
  <w:style w:type="character" w:customStyle="1" w:styleId="CommentTextChar">
    <w:name w:val="Comment Text Char"/>
    <w:basedOn w:val="DefaultParagraphFont"/>
    <w:link w:val="CommentText"/>
    <w:uiPriority w:val="18"/>
    <w:rsid w:val="00AF3192"/>
    <w:rPr>
      <w:color w:val="000000"/>
      <w:kern w:val="16"/>
    </w:rPr>
  </w:style>
  <w:style w:type="paragraph" w:styleId="CommentSubject">
    <w:name w:val="annotation subject"/>
    <w:basedOn w:val="CommentText"/>
    <w:next w:val="CommentText"/>
    <w:link w:val="CommentSubjectChar"/>
    <w:uiPriority w:val="18"/>
    <w:semiHidden/>
    <w:unhideWhenUsed/>
    <w:rsid w:val="00AF3192"/>
    <w:rPr>
      <w:b/>
      <w:bCs/>
    </w:rPr>
  </w:style>
  <w:style w:type="character" w:customStyle="1" w:styleId="CommentSubjectChar">
    <w:name w:val="Comment Subject Char"/>
    <w:basedOn w:val="CommentTextChar"/>
    <w:link w:val="CommentSubject"/>
    <w:uiPriority w:val="18"/>
    <w:semiHidden/>
    <w:rsid w:val="00AF3192"/>
    <w:rPr>
      <w:b/>
      <w:bCs/>
      <w:color w:val="000000"/>
      <w:kern w:val="16"/>
    </w:rPr>
  </w:style>
  <w:style w:type="character" w:styleId="FollowedHyperlink">
    <w:name w:val="FollowedHyperlink"/>
    <w:basedOn w:val="DefaultParagraphFont"/>
    <w:uiPriority w:val="4"/>
    <w:semiHidden/>
    <w:unhideWhenUsed/>
    <w:rsid w:val="00047A7E"/>
    <w:rPr>
      <w:color w:val="800080" w:themeColor="followedHyperlink"/>
      <w:u w:val="single"/>
    </w:rPr>
  </w:style>
  <w:style w:type="character" w:customStyle="1" w:styleId="UnresolvedMention">
    <w:name w:val="Unresolved Mention"/>
    <w:basedOn w:val="DefaultParagraphFont"/>
    <w:uiPriority w:val="99"/>
    <w:semiHidden/>
    <w:unhideWhenUsed/>
    <w:rsid w:val="001017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2.xml" /><Relationship Id="rId11" Type="http://schemas.openxmlformats.org/officeDocument/2006/relationships/glossaryDocument" Target="glossary/document.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customXml" Target="../customXml/item2.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header" Target="header2.xml" /></Relationships>
</file>

<file path=word/_rels/header2.xml.rels>&#65279;<?xml version="1.0" encoding="utf-8" standalone="yes"?><Relationships xmlns="http://schemas.openxmlformats.org/package/2006/relationships"><Relationship Id="rId1" Type="http://schemas.openxmlformats.org/officeDocument/2006/relationships/image" Target="media/image1.wmf" /><Relationship Id="rId2" Type="http://schemas.openxmlformats.org/officeDocument/2006/relationships/oleObject" Target="embeddings/oleObject1.bin" /></Relationships>
</file>

<file path=word/glossary/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0CC00CDDF8F4457DA27FAF340C69A3DB"/>
        <w:category>
          <w:name w:val="General"/>
          <w:gallery w:val="placeholder"/>
        </w:category>
        <w:types>
          <w:type w:val="bbPlcHdr"/>
        </w:types>
        <w:behaviors>
          <w:behavior w:val="content"/>
        </w:behaviors>
        <w:guid w:val="{F3B48E73-32B4-4DC5-877A-E82AF216C73A}"/>
      </w:docPartPr>
      <w:docPartBody>
        <w:p w:rsidR="009327B3">
          <w:pPr>
            <w:pStyle w:val="0CC00CDDF8F4457DA27FAF340C69A3DB"/>
          </w:pPr>
          <w:r>
            <w:rPr>
              <w:rStyle w:val="PlaceholderText"/>
            </w:rPr>
            <w:t>Click here to enter text.</w:t>
          </w:r>
        </w:p>
      </w:docPartBody>
    </w:docPart>
    <w:docPart>
      <w:docPartPr>
        <w:name w:val="6E46A9402021498D9FDBA361F1A05BD6"/>
        <w:category>
          <w:name w:val="General"/>
          <w:gallery w:val="placeholder"/>
        </w:category>
        <w:types>
          <w:type w:val="bbPlcHdr"/>
        </w:types>
        <w:behaviors>
          <w:behavior w:val="content"/>
        </w:behaviors>
        <w:guid w:val="{3BAFFEF0-4718-4479-A979-33C0DDF5213B}"/>
      </w:docPartPr>
      <w:docPartBody>
        <w:p w:rsidR="009327B3">
          <w:pPr>
            <w:pStyle w:val="6E46A9402021498D9FDBA361F1A05BD6"/>
          </w:pPr>
          <w:r>
            <w:rPr>
              <w:rStyle w:val="PlaceholderText"/>
            </w:rPr>
            <w:t>{Recipient}</w:t>
          </w:r>
        </w:p>
      </w:docPartBody>
    </w:docPart>
    <w:docPart>
      <w:docPartPr>
        <w:name w:val="3525A5FA9D9F4BF9B0337CF2805BD256"/>
        <w:category>
          <w:name w:val="General"/>
          <w:gallery w:val="placeholder"/>
        </w:category>
        <w:types>
          <w:type w:val="bbPlcHdr"/>
        </w:types>
        <w:behaviors>
          <w:behavior w:val="content"/>
        </w:behaviors>
        <w:guid w:val="{4F6F5BA5-7E2F-4954-A48C-7EA7B99D4B01}"/>
      </w:docPartPr>
      <w:docPartBody>
        <w:p w:rsidR="009327B3">
          <w:pPr>
            <w:pStyle w:val="3525A5FA9D9F4BF9B0337CF2805BD256"/>
          </w:pPr>
          <w:r>
            <w:rPr>
              <w:rStyle w:val="PlaceholderText"/>
            </w:rPr>
            <w:t>{Author}</w:t>
          </w:r>
        </w:p>
      </w:docPartBody>
    </w:docPart>
    <w:docPart>
      <w:docPartPr>
        <w:name w:val="0F9B01B50D1E4169A99605433FC08788"/>
        <w:category>
          <w:name w:val="General"/>
          <w:gallery w:val="placeholder"/>
        </w:category>
        <w:types>
          <w:type w:val="bbPlcHdr"/>
        </w:types>
        <w:behaviors>
          <w:behavior w:val="content"/>
        </w:behaviors>
        <w:guid w:val="{E185D2C2-44D3-4ECB-87E2-9CD52425C112}"/>
      </w:docPartPr>
      <w:docPartBody>
        <w:p w:rsidR="009327B3">
          <w:pPr>
            <w:pStyle w:val="0F9B01B50D1E4169A99605433FC08788"/>
          </w:pPr>
          <w:r>
            <w:rPr>
              <w:rStyle w:val="PlaceholderText"/>
            </w:rPr>
            <w:t>{Date}</w:t>
          </w:r>
        </w:p>
      </w:docPartBody>
    </w:docPart>
    <w:docPart>
      <w:docPartPr>
        <w:name w:val="17F33D4340AE4578AEB806928F1EFC5D"/>
        <w:category>
          <w:name w:val="General"/>
          <w:gallery w:val="placeholder"/>
        </w:category>
        <w:types>
          <w:type w:val="bbPlcHdr"/>
        </w:types>
        <w:behaviors>
          <w:behavior w:val="content"/>
        </w:behaviors>
        <w:guid w:val="{FBE86CCA-487F-48F0-A43E-E8C7160A4590}"/>
      </w:docPartPr>
      <w:docPartBody>
        <w:p w:rsidR="009327B3">
          <w:pPr>
            <w:pStyle w:val="17F33D4340AE4578AEB806928F1EFC5D"/>
          </w:pPr>
          <w:r>
            <w:rPr>
              <w:rStyle w:val="PlaceholderText"/>
            </w:rPr>
            <w:t>{Subject}</w:t>
          </w:r>
        </w:p>
      </w:docPartBody>
    </w:docPart>
    <w:docPart>
      <w:docPartPr>
        <w:name w:val="C0A4E2B343C74C349083C5EB3B870148"/>
        <w:category>
          <w:name w:val="General"/>
          <w:gallery w:val="placeholder"/>
        </w:category>
        <w:types>
          <w:type w:val="bbPlcHdr"/>
        </w:types>
        <w:behaviors>
          <w:behavior w:val="content"/>
        </w:behaviors>
        <w:guid w:val="{CD8CC754-5E34-498A-B6AB-102263460503}"/>
      </w:docPartPr>
      <w:docPartBody>
        <w:p w:rsidR="009327B3" w:rsidP="002943E9">
          <w:pPr>
            <w:pStyle w:val="C0A4E2B343C74C349083C5EB3B870148"/>
          </w:pPr>
          <w:r>
            <w:rPr>
              <w:rStyle w:val="PlaceholderText"/>
            </w:rPr>
            <w:t>Click here to enter text.</w:t>
          </w:r>
        </w:p>
      </w:docPartBody>
    </w:docPart>
    <w:docPart>
      <w:docPartPr>
        <w:name w:val="1BE289B866CE4D5F950AC53CABF827E5"/>
        <w:category>
          <w:name w:val="General"/>
          <w:gallery w:val="placeholder"/>
        </w:category>
        <w:types>
          <w:type w:val="bbPlcHdr"/>
        </w:types>
        <w:behaviors>
          <w:behavior w:val="content"/>
        </w:behaviors>
        <w:guid w:val="{C1E161CB-7F6F-4502-A119-782FF285E999}"/>
      </w:docPartPr>
      <w:docPartBody>
        <w:p w:rsidR="009327B3" w:rsidP="002943E9">
          <w:pPr>
            <w:pStyle w:val="1BE289B866CE4D5F950AC53CABF827E5"/>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3E9"/>
    <w:rsid w:val="000C5EFD"/>
    <w:rsid w:val="002943E9"/>
    <w:rsid w:val="004B2A3E"/>
    <w:rsid w:val="005D5093"/>
    <w:rsid w:val="00640EEB"/>
    <w:rsid w:val="0078709D"/>
    <w:rsid w:val="009327B3"/>
    <w:rsid w:val="009B1567"/>
    <w:rsid w:val="00E069E9"/>
    <w:rsid w:val="00E813E9"/>
    <w:rsid w:val="00EB0110"/>
    <w:rsid w:val="00F4129F"/>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2943E9"/>
    <w:rPr>
      <w:color w:val="7F7F7F" w:themeColor="text1" w:themeTint="80"/>
    </w:rPr>
  </w:style>
  <w:style w:type="paragraph" w:customStyle="1" w:styleId="0CC00CDDF8F4457DA27FAF340C69A3DB">
    <w:name w:val="0CC00CDDF8F4457DA27FAF340C69A3DB"/>
    <w:pPr>
      <w:spacing w:after="160" w:line="259" w:lineRule="auto"/>
    </w:pPr>
    <w:rPr>
      <w:sz w:val="22"/>
      <w:szCs w:val="22"/>
    </w:rPr>
  </w:style>
  <w:style w:type="paragraph" w:customStyle="1" w:styleId="6E46A9402021498D9FDBA361F1A05BD6">
    <w:name w:val="6E46A9402021498D9FDBA361F1A05BD6"/>
    <w:pPr>
      <w:spacing w:after="160" w:line="259" w:lineRule="auto"/>
    </w:pPr>
    <w:rPr>
      <w:sz w:val="22"/>
      <w:szCs w:val="22"/>
    </w:rPr>
  </w:style>
  <w:style w:type="paragraph" w:customStyle="1" w:styleId="3525A5FA9D9F4BF9B0337CF2805BD256">
    <w:name w:val="3525A5FA9D9F4BF9B0337CF2805BD256"/>
    <w:pPr>
      <w:spacing w:after="160" w:line="259" w:lineRule="auto"/>
    </w:pPr>
    <w:rPr>
      <w:sz w:val="22"/>
      <w:szCs w:val="22"/>
    </w:rPr>
  </w:style>
  <w:style w:type="paragraph" w:customStyle="1" w:styleId="0F9B01B50D1E4169A99605433FC08788">
    <w:name w:val="0F9B01B50D1E4169A99605433FC08788"/>
    <w:pPr>
      <w:spacing w:after="160" w:line="259" w:lineRule="auto"/>
    </w:pPr>
    <w:rPr>
      <w:sz w:val="22"/>
      <w:szCs w:val="22"/>
    </w:rPr>
  </w:style>
  <w:style w:type="paragraph" w:customStyle="1" w:styleId="17F33D4340AE4578AEB806928F1EFC5D">
    <w:name w:val="17F33D4340AE4578AEB806928F1EFC5D"/>
    <w:pPr>
      <w:spacing w:after="160" w:line="259" w:lineRule="auto"/>
    </w:pPr>
    <w:rPr>
      <w:sz w:val="22"/>
      <w:szCs w:val="22"/>
    </w:rPr>
  </w:style>
  <w:style w:type="paragraph" w:customStyle="1" w:styleId="C0A4E2B343C74C349083C5EB3B870148">
    <w:name w:val="C0A4E2B343C74C349083C5EB3B870148"/>
    <w:rsid w:val="002943E9"/>
    <w:pPr>
      <w:spacing w:after="160" w:line="259" w:lineRule="auto"/>
    </w:pPr>
    <w:rPr>
      <w:sz w:val="22"/>
      <w:szCs w:val="22"/>
    </w:rPr>
  </w:style>
  <w:style w:type="paragraph" w:customStyle="1" w:styleId="1BE289B866CE4D5F950AC53CABF827E5">
    <w:name w:val="1BE289B866CE4D5F950AC53CABF827E5"/>
    <w:rsid w:val="002943E9"/>
    <w:pPr>
      <w:spacing w:after="160"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2.xml><?xml version="1.0" encoding="utf-8"?>
<root>
  <Recipient>RJA Work Group</Recipient>
  <Author>Tina Sandidge</Author>
  <Cc/>
  <Date>2024-01-12</Date>
  <Subject>Sources Discussing Racist Terminology Commonly used in Criminal Trials</Subject>
  <Footer>Confidential: Attorney Work Product / Attorney-Client Privilege</Footer>
</root>
</file>

<file path=customXml/itemProps1.xml><?xml version="1.0" encoding="utf-8"?>
<ds:datastoreItem xmlns:ds="http://schemas.openxmlformats.org/officeDocument/2006/customXml" ds:itemID="{2F8AA4A7-C58B-45BD-B753-AB5EEC31B176}">
  <ds:schemaRefs>
    <ds:schemaRef ds:uri="http://schemas.openxmlformats.org/officeDocument/2006/bibliography"/>
  </ds:schemaRefs>
</ds:datastoreItem>
</file>

<file path=customXml/itemProps2.xml><?xml version="1.0" encoding="utf-8"?>
<ds:datastoreItem xmlns:ds="http://schemas.openxmlformats.org/officeDocument/2006/customXml" ds:itemID="{03A8422B-50BA-432E-BD0C-A0BFE962A65C}">
  <ds:schemaRefs/>
</ds:datastoreItem>
</file>

<file path=docProps/app.xml><?xml version="1.0" encoding="utf-8"?>
<Properties xmlns="http://schemas.openxmlformats.org/officeDocument/2006/extended-properties" xmlns:vt="http://schemas.openxmlformats.org/officeDocument/2006/docPropsVTypes">
  <Template>Memo.dotm</Template>
  <TotalTime>0</TotalTime>
  <Pages>19</Pages>
  <Words>5784</Words>
  <Characters>32975</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2024-07-12T16:29:14Z</dcterms:created>
  <dcterms:modified xsi:type="dcterms:W3CDTF">2024-07-12T16:29:14Z</dcterms:modified>
</cp:coreProperties>
</file>