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2BAC0" w14:textId="77777777" w:rsidR="00A3165C" w:rsidRPr="00516BDC" w:rsidRDefault="00A3165C" w:rsidP="00A3165C">
      <w:pPr>
        <w:pStyle w:val="Title"/>
        <w:rPr>
          <w:rFonts w:asciiTheme="minorHAnsi" w:eastAsia="Noto Sans CJK SC" w:hAnsiTheme="minorHAnsi" w:cs="Lohit Devanagari"/>
        </w:rPr>
      </w:pPr>
      <w:r w:rsidRPr="00516BDC">
        <w:rPr>
          <w:rFonts w:asciiTheme="minorHAnsi" w:eastAsia="Noto Sans CJK SC" w:hAnsiTheme="minorHAnsi" w:cs="Lohit Devanagari"/>
          <w:b/>
          <w:bCs/>
        </w:rPr>
        <w:t>Defuse the Bomb</w:t>
      </w:r>
    </w:p>
    <w:p w14:paraId="7DB34E0F" w14:textId="77777777" w:rsidR="00A3165C" w:rsidRPr="00516BDC" w:rsidRDefault="00A3165C" w:rsidP="00A3165C">
      <w:pPr>
        <w:pStyle w:val="Subtitle"/>
      </w:pPr>
      <w:r w:rsidRPr="00516BDC">
        <w:t>A CSC 102 Project</w:t>
      </w:r>
    </w:p>
    <w:p w14:paraId="62C68E62" w14:textId="504854AE" w:rsidR="00A3165C" w:rsidRPr="00516BDC" w:rsidRDefault="00A3165C" w:rsidP="00A3165C">
      <w:pPr>
        <w:pStyle w:val="Subtitle"/>
        <w:rPr>
          <w:highlight w:val="lightGray"/>
        </w:rPr>
      </w:pPr>
      <w:r w:rsidRPr="00516BDC">
        <w:rPr>
          <w:highlight w:val="lightGray"/>
        </w:rPr>
        <w:t xml:space="preserve">Team: </w:t>
      </w:r>
      <w:r w:rsidR="00284526" w:rsidRPr="00516BDC">
        <w:rPr>
          <w:highlight w:val="lightGray"/>
          <w:shd w:val="clear" w:color="auto" w:fill="FFFF00"/>
        </w:rPr>
        <w:t>Maze Runners Group 2</w:t>
      </w:r>
    </w:p>
    <w:p w14:paraId="2D58CA1E" w14:textId="77777777" w:rsidR="003E2A3D" w:rsidRPr="00516BDC" w:rsidRDefault="00A3165C" w:rsidP="003E2A3D">
      <w:pPr>
        <w:pStyle w:val="Subtitle"/>
        <w:rPr>
          <w:shd w:val="clear" w:color="auto" w:fill="FFFF00"/>
        </w:rPr>
      </w:pPr>
      <w:proofErr w:type="spellStart"/>
      <w:r w:rsidRPr="00516BDC">
        <w:rPr>
          <w:highlight w:val="lightGray"/>
        </w:rPr>
        <w:t>Github</w:t>
      </w:r>
      <w:proofErr w:type="spellEnd"/>
      <w:r w:rsidRPr="00516BDC">
        <w:rPr>
          <w:highlight w:val="lightGray"/>
        </w:rPr>
        <w:t xml:space="preserve">: </w:t>
      </w:r>
      <w:hyperlink r:id="rId5" w:history="1">
        <w:proofErr w:type="spellStart"/>
        <w:r w:rsidR="003E2A3D" w:rsidRPr="00516BDC">
          <w:rPr>
            <w:rStyle w:val="Hyperlink"/>
            <w:highlight w:val="lightGray"/>
            <w:shd w:val="clear" w:color="auto" w:fill="FFFF00"/>
          </w:rPr>
          <w:t>cskaliotis</w:t>
        </w:r>
        <w:proofErr w:type="spellEnd"/>
        <w:r w:rsidR="003E2A3D" w:rsidRPr="00516BDC">
          <w:rPr>
            <w:rStyle w:val="Hyperlink"/>
            <w:highlight w:val="lightGray"/>
            <w:shd w:val="clear" w:color="auto" w:fill="FFFF00"/>
          </w:rPr>
          <w:t>/CSC-102-Final-Project</w:t>
        </w:r>
      </w:hyperlink>
    </w:p>
    <w:p w14:paraId="222CF858" w14:textId="639A310E" w:rsidR="00A3165C" w:rsidRPr="00516BDC" w:rsidRDefault="00A3165C" w:rsidP="00284526">
      <w:pPr>
        <w:pStyle w:val="Heading1"/>
        <w:rPr>
          <w:rFonts w:asciiTheme="minorHAnsi" w:hAnsiTheme="minorHAnsi"/>
        </w:rPr>
      </w:pPr>
      <w:r w:rsidRPr="00516BDC">
        <w:rPr>
          <w:rFonts w:asciiTheme="minorHAnsi" w:hAnsiTheme="minorHAnsi"/>
        </w:rPr>
        <w:t>Team individualization</w:t>
      </w:r>
    </w:p>
    <w:p w14:paraId="5DE5EC8C" w14:textId="28EB6D99" w:rsidR="00A3165C" w:rsidRPr="00516BDC" w:rsidRDefault="00A3165C" w:rsidP="00A3165C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516BDC">
        <w:rPr>
          <w:rFonts w:asciiTheme="minorHAnsi" w:hAnsiTheme="minorHAnsi"/>
        </w:rPr>
        <w:t>Maze runner element</w:t>
      </w:r>
    </w:p>
    <w:p w14:paraId="0939CB08" w14:textId="0291899C" w:rsidR="003B2FCD" w:rsidRPr="00516BDC" w:rsidRDefault="003B2FCD" w:rsidP="003B2FCD">
      <w:pPr>
        <w:pStyle w:val="Textbody"/>
        <w:numPr>
          <w:ilvl w:val="1"/>
          <w:numId w:val="1"/>
        </w:numPr>
        <w:rPr>
          <w:rFonts w:asciiTheme="minorHAnsi" w:hAnsiTheme="minorHAnsi"/>
        </w:rPr>
      </w:pPr>
      <w:r w:rsidRPr="00516BDC">
        <w:rPr>
          <w:rFonts w:asciiTheme="minorHAnsi" w:hAnsiTheme="minorHAnsi"/>
        </w:rPr>
        <w:t>Unlike the standard bomb-defusal setup, we integrated a maze exploration challenge that requires players to navigate through different obstacles before defusing the bomb. This addition enhances the gameplay by introducing an extra layer of strategy and problem-solving, making it feel more like an adventure rather than just a technical puzzle.</w:t>
      </w:r>
    </w:p>
    <w:p w14:paraId="5FE396FF" w14:textId="365B2E03" w:rsidR="00510C53" w:rsidRPr="00516BDC" w:rsidRDefault="00510C53" w:rsidP="000F2AC5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516BDC">
        <w:rPr>
          <w:rFonts w:asciiTheme="minorHAnsi" w:hAnsiTheme="minorHAnsi"/>
        </w:rPr>
        <w:t>Riddle based game</w:t>
      </w:r>
    </w:p>
    <w:p w14:paraId="5C797766" w14:textId="3167AD1B" w:rsidR="0005026D" w:rsidRPr="00516BDC" w:rsidRDefault="0005026D" w:rsidP="0005026D">
      <w:pPr>
        <w:pStyle w:val="Textbody"/>
        <w:numPr>
          <w:ilvl w:val="1"/>
          <w:numId w:val="1"/>
        </w:numPr>
        <w:rPr>
          <w:rFonts w:asciiTheme="minorHAnsi" w:hAnsiTheme="minorHAnsi"/>
        </w:rPr>
      </w:pPr>
      <w:r w:rsidRPr="00516BDC">
        <w:rPr>
          <w:rFonts w:asciiTheme="minorHAnsi" w:hAnsiTheme="minorHAnsi"/>
        </w:rPr>
        <w:t>Instead of relying solely on mechanical inputs like buttons and switches, we incorporated riddle-solving as part of the defusal process. Certain phases require players to analyze clues and decipher coded messages to progress, adding a mental challenge beyond traditional bomb-defusal gameplay. This twist ensures that players must engage in critical thinking and teamwork, making each session more dynamic and unpredictable.</w:t>
      </w:r>
    </w:p>
    <w:p w14:paraId="5EB77264" w14:textId="77777777" w:rsidR="00A3165C" w:rsidRPr="00516BDC" w:rsidRDefault="00A3165C" w:rsidP="00A3165C">
      <w:pPr>
        <w:pStyle w:val="Heading1"/>
        <w:rPr>
          <w:rFonts w:asciiTheme="minorHAnsi" w:hAnsiTheme="minorHAnsi"/>
        </w:rPr>
      </w:pPr>
      <w:r w:rsidRPr="00516BDC">
        <w:rPr>
          <w:rFonts w:asciiTheme="minorHAnsi" w:hAnsiTheme="minorHAnsi"/>
        </w:rPr>
        <w:t>Future development plans</w:t>
      </w:r>
    </w:p>
    <w:p w14:paraId="5488050F" w14:textId="66723F3D" w:rsidR="00A42001" w:rsidRPr="00516BDC" w:rsidRDefault="00A42001" w:rsidP="00A42001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proofErr w:type="gramStart"/>
      <w:r w:rsidRPr="00516BDC">
        <w:rPr>
          <w:rFonts w:asciiTheme="minorHAnsi" w:hAnsiTheme="minorHAnsi"/>
        </w:rPr>
        <w:t>To add</w:t>
      </w:r>
      <w:proofErr w:type="gramEnd"/>
      <w:r w:rsidRPr="00516BDC">
        <w:rPr>
          <w:rFonts w:asciiTheme="minorHAnsi" w:hAnsiTheme="minorHAnsi"/>
        </w:rPr>
        <w:t xml:space="preserve"> more</w:t>
      </w:r>
      <w:r w:rsidR="00EE50BA" w:rsidRPr="00516BDC">
        <w:rPr>
          <w:rFonts w:asciiTheme="minorHAnsi" w:hAnsiTheme="minorHAnsi"/>
        </w:rPr>
        <w:t xml:space="preserve"> animations</w:t>
      </w:r>
    </w:p>
    <w:p w14:paraId="6024F156" w14:textId="52C1D4A5" w:rsidR="0077376B" w:rsidRPr="00516BDC" w:rsidRDefault="0077376B" w:rsidP="0077376B">
      <w:pPr>
        <w:pStyle w:val="Textbody"/>
        <w:numPr>
          <w:ilvl w:val="1"/>
          <w:numId w:val="1"/>
        </w:numPr>
        <w:rPr>
          <w:rFonts w:asciiTheme="minorHAnsi" w:hAnsiTheme="minorHAnsi"/>
        </w:rPr>
      </w:pPr>
      <w:r w:rsidRPr="00516BDC">
        <w:rPr>
          <w:rFonts w:asciiTheme="minorHAnsi" w:hAnsiTheme="minorHAnsi"/>
        </w:rPr>
        <w:t>By introducing dynamic animations for interactions (such as wire cutting, button pressing, and countdown effects), we could create a more immersive experience. Smooth transitions, flashing alerts, and subtle motion effects would make the game feel more polished and intuitive.</w:t>
      </w:r>
    </w:p>
    <w:p w14:paraId="004A9F49" w14:textId="22BA1D7D" w:rsidR="00EE50BA" w:rsidRPr="00516BDC" w:rsidRDefault="00EE50BA" w:rsidP="00A42001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516BDC">
        <w:rPr>
          <w:rFonts w:asciiTheme="minorHAnsi" w:hAnsiTheme="minorHAnsi"/>
        </w:rPr>
        <w:t xml:space="preserve">Create a more appealing game aesthetic </w:t>
      </w:r>
    </w:p>
    <w:p w14:paraId="42807965" w14:textId="632841A5" w:rsidR="0077376B" w:rsidRPr="00516BDC" w:rsidRDefault="0077376B" w:rsidP="0077376B">
      <w:pPr>
        <w:pStyle w:val="Textbody"/>
        <w:numPr>
          <w:ilvl w:val="1"/>
          <w:numId w:val="1"/>
        </w:numPr>
        <w:rPr>
          <w:rFonts w:asciiTheme="minorHAnsi" w:hAnsiTheme="minorHAnsi"/>
        </w:rPr>
      </w:pPr>
      <w:r w:rsidRPr="00516BDC">
        <w:rPr>
          <w:rFonts w:asciiTheme="minorHAnsi" w:hAnsiTheme="minorHAnsi"/>
        </w:rPr>
        <w:t>Refining the visual design would elevate the player experience. This could include an improved GUI with sleek, themed graphics, better lighting effects, and a cohesive color scheme that makes the gameplay more visually striking. Custom artwork and sound enhancements could also add personality to the bomb interface.</w:t>
      </w:r>
    </w:p>
    <w:p w14:paraId="1AFE98C4" w14:textId="2C278141" w:rsidR="00537947" w:rsidRPr="00516BDC" w:rsidRDefault="00537947" w:rsidP="00537947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516BDC">
        <w:rPr>
          <w:rFonts w:asciiTheme="minorHAnsi" w:hAnsiTheme="minorHAnsi"/>
        </w:rPr>
        <w:t>Add more complex riddles</w:t>
      </w:r>
    </w:p>
    <w:p w14:paraId="4BDDB4C3" w14:textId="026EF363" w:rsidR="0077376B" w:rsidRPr="00516BDC" w:rsidRDefault="0077376B" w:rsidP="0077376B">
      <w:pPr>
        <w:pStyle w:val="Textbody"/>
        <w:numPr>
          <w:ilvl w:val="1"/>
          <w:numId w:val="1"/>
        </w:numPr>
        <w:rPr>
          <w:rFonts w:asciiTheme="minorHAnsi" w:hAnsiTheme="minorHAnsi"/>
        </w:rPr>
      </w:pPr>
      <w:r w:rsidRPr="00516BDC">
        <w:rPr>
          <w:rFonts w:asciiTheme="minorHAnsi" w:hAnsiTheme="minorHAnsi"/>
        </w:rPr>
        <w:lastRenderedPageBreak/>
        <w:t>To make the game even more mentally stimulating, we could design deeper, multi-layered puzzles that require logical deduction, pattern recognition, and cross-referencing clues within the maze. This would challenge players beyond simple defusal mechanics and encourage problem-solving and teamwork.</w:t>
      </w:r>
    </w:p>
    <w:p w14:paraId="5E44B181" w14:textId="29DC196B" w:rsidR="00FA01E6" w:rsidRPr="00516BDC" w:rsidRDefault="00FA01E6" w:rsidP="00FA01E6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516BDC">
        <w:rPr>
          <w:rFonts w:asciiTheme="minorHAnsi" w:hAnsiTheme="minorHAnsi"/>
        </w:rPr>
        <w:t>Integrate adaptive difficulty levels</w:t>
      </w:r>
    </w:p>
    <w:p w14:paraId="7C44DFE7" w14:textId="73FC0240" w:rsidR="007B2772" w:rsidRPr="00516BDC" w:rsidRDefault="007B2772" w:rsidP="007B2772">
      <w:pPr>
        <w:pStyle w:val="Textbody"/>
        <w:numPr>
          <w:ilvl w:val="1"/>
          <w:numId w:val="1"/>
        </w:numPr>
        <w:rPr>
          <w:rFonts w:asciiTheme="minorHAnsi" w:hAnsiTheme="minorHAnsi"/>
        </w:rPr>
      </w:pPr>
      <w:r w:rsidRPr="00516BDC">
        <w:rPr>
          <w:rFonts w:asciiTheme="minorHAnsi" w:hAnsiTheme="minorHAnsi"/>
        </w:rPr>
        <w:t>Integrating adaptive difficulty levels would make the game more inclusive, engaging, and challenging for a diverse range of players. The goal is to ensure that both beginners and experienced players can enjoy the game while keeping the intensity balanced. Here’s how it could be implemented:</w:t>
      </w:r>
    </w:p>
    <w:p w14:paraId="46FB97CC" w14:textId="0A3E87ED" w:rsidR="00A3165C" w:rsidRPr="00516BDC" w:rsidRDefault="00A3165C" w:rsidP="00A612B3">
      <w:pPr>
        <w:pStyle w:val="Heading1"/>
        <w:rPr>
          <w:rFonts w:asciiTheme="minorHAnsi" w:hAnsiTheme="minorHAnsi"/>
        </w:rPr>
      </w:pPr>
      <w:r w:rsidRPr="00516BDC">
        <w:rPr>
          <w:rFonts w:asciiTheme="minorHAnsi" w:hAnsiTheme="minorHAnsi"/>
        </w:rPr>
        <w:t>Lessons learned</w:t>
      </w:r>
    </w:p>
    <w:p w14:paraId="5F040DD1" w14:textId="77777777" w:rsidR="00516BDC" w:rsidRDefault="007C6429" w:rsidP="008F6562">
      <w:pPr>
        <w:pStyle w:val="ListParagraph"/>
        <w:numPr>
          <w:ilvl w:val="0"/>
          <w:numId w:val="1"/>
        </w:numPr>
      </w:pPr>
      <w:r w:rsidRPr="007C6429">
        <w:t>Technical and Computational Growth</w:t>
      </w:r>
    </w:p>
    <w:p w14:paraId="36436AD1" w14:textId="40FDADDF" w:rsidR="007C6429" w:rsidRPr="007C6429" w:rsidRDefault="007C6429" w:rsidP="00516BDC">
      <w:pPr>
        <w:pStyle w:val="ListParagraph"/>
        <w:numPr>
          <w:ilvl w:val="1"/>
          <w:numId w:val="1"/>
        </w:numPr>
      </w:pPr>
      <w:r w:rsidRPr="007C6429">
        <w:t>Working with Raspberry Pi and Python provided hands-on experience in connecting software with physical components, reinforcing key concepts in computational logic.</w:t>
      </w:r>
      <w:r w:rsidR="008F6562" w:rsidRPr="00516BDC">
        <w:t xml:space="preserve"> </w:t>
      </w:r>
      <w:r w:rsidRPr="007C6429">
        <w:t>Developing puzzle mechanics and maze navigation required optimizing algorithms, an essential skill for advanced computing problems.</w:t>
      </w:r>
      <w:r w:rsidR="008F6562" w:rsidRPr="00516BDC">
        <w:t xml:space="preserve"> </w:t>
      </w:r>
      <w:r w:rsidRPr="007C6429">
        <w:t>Encountering and resolving hardware/software compatibility issues strengthened problem-solving abilities and debugging strategies.</w:t>
      </w:r>
    </w:p>
    <w:p w14:paraId="01701AC2" w14:textId="77777777" w:rsidR="00516BDC" w:rsidRDefault="007C6429" w:rsidP="008F6562">
      <w:pPr>
        <w:pStyle w:val="ListParagraph"/>
        <w:numPr>
          <w:ilvl w:val="0"/>
          <w:numId w:val="1"/>
        </w:numPr>
      </w:pPr>
      <w:r w:rsidRPr="007C6429">
        <w:t>Relation to The Science of Computing Curriculum</w:t>
      </w:r>
    </w:p>
    <w:p w14:paraId="5C197459" w14:textId="7FD3F522" w:rsidR="005C5410" w:rsidRPr="00516BDC" w:rsidRDefault="007C6429" w:rsidP="00516BDC">
      <w:pPr>
        <w:pStyle w:val="ListParagraph"/>
        <w:numPr>
          <w:ilvl w:val="1"/>
          <w:numId w:val="1"/>
        </w:numPr>
      </w:pPr>
      <w:r w:rsidRPr="007C6429">
        <w:t>The project aligned with concepts in computational thinking, system design, and interactive programming.</w:t>
      </w:r>
      <w:r w:rsidR="008F6562" w:rsidRPr="00516BDC">
        <w:t xml:space="preserve"> </w:t>
      </w:r>
      <w:r w:rsidRPr="007C6429">
        <w:t>Understanding logical decision-making through riddle-based mechanics connects to broader computing principles like algorithms, conditionals, and recursion.</w:t>
      </w:r>
      <w:r w:rsidR="008F6562" w:rsidRPr="00516BDC">
        <w:t xml:space="preserve"> </w:t>
      </w:r>
      <w:r w:rsidRPr="007C6429">
        <w:t>The use of sensors and real-world interactions ties into embedded systems and hardware communication, expanding knowledge beyond traditional coding exercises.</w:t>
      </w:r>
    </w:p>
    <w:p w14:paraId="736E32A6" w14:textId="77777777" w:rsidR="00516BDC" w:rsidRDefault="00A612B3" w:rsidP="008F6562">
      <w:pPr>
        <w:pStyle w:val="ListParagraph"/>
        <w:numPr>
          <w:ilvl w:val="0"/>
          <w:numId w:val="1"/>
        </w:numPr>
      </w:pPr>
      <w:r w:rsidRPr="00A612B3">
        <w:t>Problem-Solving and Critical Thinking Benefits</w:t>
      </w:r>
    </w:p>
    <w:p w14:paraId="3B6B8913" w14:textId="312BABE5" w:rsidR="00A612B3" w:rsidRPr="00A612B3" w:rsidRDefault="00A612B3" w:rsidP="00516BDC">
      <w:pPr>
        <w:pStyle w:val="ListParagraph"/>
        <w:numPr>
          <w:ilvl w:val="1"/>
          <w:numId w:val="1"/>
        </w:numPr>
      </w:pPr>
      <w:r w:rsidRPr="00A612B3">
        <w:t xml:space="preserve">Managing different aspects of the project </w:t>
      </w:r>
      <w:proofErr w:type="gramStart"/>
      <w:r w:rsidRPr="00A612B3">
        <w:t>required</w:t>
      </w:r>
      <w:proofErr w:type="gramEnd"/>
      <w:r w:rsidRPr="00A612B3">
        <w:t xml:space="preserve"> effective communication and delegatio</w:t>
      </w:r>
      <w:r w:rsidR="008F6562" w:rsidRPr="00516BDC">
        <w:t xml:space="preserve">n which are </w:t>
      </w:r>
      <w:r w:rsidRPr="00A612B3">
        <w:t>skills necessary for both software development and broader computational teamwork.</w:t>
      </w:r>
      <w:r w:rsidR="008F6562" w:rsidRPr="00516BDC">
        <w:t xml:space="preserve"> </w:t>
      </w:r>
      <w:r w:rsidRPr="00A612B3">
        <w:t>Designing adaptable difficulty levels and puzzle mechanics involved anticipating player decisions, mirroring real-world problem-solving scenarios.</w:t>
      </w:r>
      <w:r w:rsidR="008F6562" w:rsidRPr="00516BDC">
        <w:t xml:space="preserve"> </w:t>
      </w:r>
      <w:r w:rsidRPr="00A612B3">
        <w:t>Constant testing and revising the game structure encouraged an iterative approach to problem-solving, a vital process in software development.</w:t>
      </w:r>
    </w:p>
    <w:p w14:paraId="11CD5A50" w14:textId="77777777" w:rsidR="00516BDC" w:rsidRDefault="00A612B3" w:rsidP="00BC12E7">
      <w:pPr>
        <w:pStyle w:val="ListParagraph"/>
        <w:numPr>
          <w:ilvl w:val="0"/>
          <w:numId w:val="1"/>
        </w:numPr>
      </w:pPr>
      <w:r w:rsidRPr="00A612B3">
        <w:t xml:space="preserve">Future Benefits </w:t>
      </w:r>
      <w:proofErr w:type="gramStart"/>
      <w:r w:rsidRPr="00A612B3">
        <w:t>in</w:t>
      </w:r>
      <w:proofErr w:type="gramEnd"/>
      <w:r w:rsidRPr="00A612B3">
        <w:t xml:space="preserve"> Computer Science Courses</w:t>
      </w:r>
    </w:p>
    <w:p w14:paraId="5B9ADB74" w14:textId="7AF1300D" w:rsidR="00A612B3" w:rsidRPr="00A612B3" w:rsidRDefault="00A612B3" w:rsidP="00516BDC">
      <w:pPr>
        <w:pStyle w:val="ListParagraph"/>
        <w:numPr>
          <w:ilvl w:val="1"/>
          <w:numId w:val="1"/>
        </w:numPr>
      </w:pPr>
      <w:r w:rsidRPr="00A612B3">
        <w:t>Strengthened algorithmic thinking for more complex programming courses.</w:t>
      </w:r>
      <w:r w:rsidR="00BC12E7" w:rsidRPr="00516BDC">
        <w:t xml:space="preserve"> </w:t>
      </w:r>
      <w:r w:rsidRPr="00A612B3">
        <w:t>Improved UI/UX design principles, which will be valuable for projects involving human-computer interaction.</w:t>
      </w:r>
      <w:r w:rsidR="00BC12E7" w:rsidRPr="00516BDC">
        <w:t xml:space="preserve"> </w:t>
      </w:r>
      <w:r w:rsidRPr="00A612B3">
        <w:t>Experience with integrated hardware programming, beneficial for courses in embedded systems, robotics, or game development.</w:t>
      </w:r>
    </w:p>
    <w:p w14:paraId="2E966584" w14:textId="77777777" w:rsidR="00A612B3" w:rsidRPr="00516BDC" w:rsidRDefault="00A612B3" w:rsidP="00A612B3"/>
    <w:sectPr w:rsidR="00A612B3" w:rsidRPr="00516BDC" w:rsidSect="00A3165C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6369D"/>
    <w:multiLevelType w:val="multilevel"/>
    <w:tmpl w:val="D786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9F5167"/>
    <w:multiLevelType w:val="multilevel"/>
    <w:tmpl w:val="2FE4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D31C2"/>
    <w:multiLevelType w:val="multilevel"/>
    <w:tmpl w:val="3E0A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21285"/>
    <w:multiLevelType w:val="multilevel"/>
    <w:tmpl w:val="7500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C4CDC"/>
    <w:multiLevelType w:val="hybridMultilevel"/>
    <w:tmpl w:val="69205048"/>
    <w:lvl w:ilvl="0" w:tplc="C630BC3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253199">
    <w:abstractNumId w:val="4"/>
  </w:num>
  <w:num w:numId="2" w16cid:durableId="2006661750">
    <w:abstractNumId w:val="2"/>
  </w:num>
  <w:num w:numId="3" w16cid:durableId="399058887">
    <w:abstractNumId w:val="3"/>
  </w:num>
  <w:num w:numId="4" w16cid:durableId="513685734">
    <w:abstractNumId w:val="1"/>
  </w:num>
  <w:num w:numId="5" w16cid:durableId="116778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91"/>
    <w:rsid w:val="0005026D"/>
    <w:rsid w:val="000F2AC5"/>
    <w:rsid w:val="00284526"/>
    <w:rsid w:val="003B2FCD"/>
    <w:rsid w:val="003E2A3D"/>
    <w:rsid w:val="00510C53"/>
    <w:rsid w:val="00516BDC"/>
    <w:rsid w:val="00537947"/>
    <w:rsid w:val="005C5410"/>
    <w:rsid w:val="007033F8"/>
    <w:rsid w:val="0077376B"/>
    <w:rsid w:val="007B2772"/>
    <w:rsid w:val="007C6429"/>
    <w:rsid w:val="008F6562"/>
    <w:rsid w:val="00907F91"/>
    <w:rsid w:val="009D5C95"/>
    <w:rsid w:val="00A3165C"/>
    <w:rsid w:val="00A42001"/>
    <w:rsid w:val="00A510B8"/>
    <w:rsid w:val="00A612B3"/>
    <w:rsid w:val="00BC12E7"/>
    <w:rsid w:val="00E93FCA"/>
    <w:rsid w:val="00EE50BA"/>
    <w:rsid w:val="00FA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250C"/>
  <w15:chartTrackingRefBased/>
  <w15:docId w15:val="{B2CBB425-F1FD-4740-A4C8-74ACAF5A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F91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Normal"/>
    <w:rsid w:val="00A3165C"/>
    <w:pPr>
      <w:suppressAutoHyphens/>
      <w:autoSpaceDN w:val="0"/>
      <w:spacing w:after="140" w:line="276" w:lineRule="auto"/>
      <w:textAlignment w:val="baseline"/>
    </w:pPr>
    <w:rPr>
      <w:rFonts w:ascii="Arial" w:eastAsia="Arial" w:hAnsi="Arial" w:cs="Arial"/>
      <w:kern w:val="3"/>
      <w:lang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3E2A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7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kaliotis/CSC-102-Fina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P. Patel</dc:creator>
  <cp:keywords/>
  <dc:description/>
  <cp:lastModifiedBy>Simran P. Patel</cp:lastModifiedBy>
  <cp:revision>18</cp:revision>
  <dcterms:created xsi:type="dcterms:W3CDTF">2025-05-03T15:29:00Z</dcterms:created>
  <dcterms:modified xsi:type="dcterms:W3CDTF">2025-05-03T15:59:00Z</dcterms:modified>
</cp:coreProperties>
</file>