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419C" w14:textId="1982389A" w:rsidR="00F20EA8" w:rsidRPr="00F20EA8" w:rsidRDefault="00F20EA8" w:rsidP="00391E9B">
      <w:pPr>
        <w:shd w:val="clear" w:color="auto" w:fill="FFFFFF"/>
        <w:spacing w:before="300" w:after="150"/>
        <w:outlineLvl w:val="1"/>
        <w:rPr>
          <w:rFonts w:ascii="Times" w:eastAsia="Times New Roman" w:hAnsi="Times" w:cs="Times New Roman"/>
          <w:color w:val="000000" w:themeColor="text1"/>
        </w:rPr>
      </w:pPr>
      <w:r w:rsidRPr="00F20EA8">
        <w:rPr>
          <w:rFonts w:ascii="Times" w:eastAsia="Times New Roman" w:hAnsi="Times" w:cs="Times New Roman"/>
          <w:color w:val="000000" w:themeColor="text1"/>
        </w:rPr>
        <w:t xml:space="preserve">Courtney Skalley </w:t>
      </w:r>
    </w:p>
    <w:p w14:paraId="33C226FD" w14:textId="7022B495" w:rsidR="00F20EA8" w:rsidRPr="00F20EA8" w:rsidRDefault="00F20EA8" w:rsidP="00391E9B">
      <w:pPr>
        <w:shd w:val="clear" w:color="auto" w:fill="FFFFFF"/>
        <w:spacing w:before="300" w:after="150"/>
        <w:outlineLvl w:val="1"/>
        <w:rPr>
          <w:rFonts w:ascii="Times" w:eastAsia="Times New Roman" w:hAnsi="Times" w:cs="Times New Roman"/>
          <w:color w:val="000000" w:themeColor="text1"/>
        </w:rPr>
      </w:pPr>
      <w:r>
        <w:rPr>
          <w:rFonts w:ascii="Times" w:eastAsia="Times New Roman" w:hAnsi="Times" w:cs="Times New Roman"/>
          <w:color w:val="000000" w:themeColor="text1"/>
        </w:rPr>
        <w:t>January 17, 2023</w:t>
      </w:r>
    </w:p>
    <w:p w14:paraId="6CFE66B8" w14:textId="77777777" w:rsidR="00F20EA8" w:rsidRDefault="00F20EA8" w:rsidP="00391E9B">
      <w:pPr>
        <w:shd w:val="clear" w:color="auto" w:fill="FFFFFF"/>
        <w:spacing w:before="300" w:after="150"/>
        <w:outlineLvl w:val="1"/>
        <w:rPr>
          <w:rFonts w:ascii="Helvetica Neue" w:eastAsia="Times New Roman" w:hAnsi="Helvetica Neue" w:cs="Times New Roman"/>
          <w:color w:val="317EAC"/>
        </w:rPr>
      </w:pPr>
    </w:p>
    <w:p w14:paraId="1C82E194" w14:textId="6164A442" w:rsidR="00391E9B" w:rsidRPr="00391E9B" w:rsidRDefault="00391E9B" w:rsidP="00391E9B">
      <w:pPr>
        <w:shd w:val="clear" w:color="auto" w:fill="FFFFFF"/>
        <w:spacing w:before="300" w:after="150"/>
        <w:outlineLvl w:val="1"/>
        <w:rPr>
          <w:rFonts w:ascii="Helvetica Neue" w:eastAsia="Times New Roman" w:hAnsi="Helvetica Neue" w:cs="Times New Roman"/>
          <w:color w:val="317EAC"/>
        </w:rPr>
      </w:pPr>
      <w:r w:rsidRPr="00391E9B">
        <w:rPr>
          <w:rFonts w:ascii="Helvetica Neue" w:eastAsia="Times New Roman" w:hAnsi="Helvetica Neue" w:cs="Times New Roman"/>
          <w:color w:val="317EAC"/>
        </w:rPr>
        <w:t>Task 1</w:t>
      </w:r>
    </w:p>
    <w:p w14:paraId="27CC1FEB" w14:textId="138D6B8A" w:rsidR="0092111C" w:rsidRPr="00391E9B" w:rsidRDefault="0092111C" w:rsidP="00F20EA8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92111C">
        <w:rPr>
          <w:rFonts w:ascii="Times New Roman" w:eastAsia="Times New Roman" w:hAnsi="Times New Roman" w:cs="Times New Roman"/>
        </w:rPr>
        <w:t xml:space="preserve">Peterson, M. J., </w:t>
      </w:r>
      <w:proofErr w:type="spellStart"/>
      <w:r w:rsidRPr="0092111C">
        <w:rPr>
          <w:rFonts w:ascii="Times New Roman" w:eastAsia="Times New Roman" w:hAnsi="Times New Roman" w:cs="Times New Roman"/>
        </w:rPr>
        <w:t>Mueter</w:t>
      </w:r>
      <w:proofErr w:type="spellEnd"/>
      <w:r w:rsidRPr="0092111C">
        <w:rPr>
          <w:rFonts w:ascii="Times New Roman" w:eastAsia="Times New Roman" w:hAnsi="Times New Roman" w:cs="Times New Roman"/>
        </w:rPr>
        <w:t xml:space="preserve">, F., </w:t>
      </w:r>
      <w:proofErr w:type="spellStart"/>
      <w:r w:rsidRPr="0092111C">
        <w:rPr>
          <w:rFonts w:ascii="Times New Roman" w:eastAsia="Times New Roman" w:hAnsi="Times New Roman" w:cs="Times New Roman"/>
        </w:rPr>
        <w:t>Criddle</w:t>
      </w:r>
      <w:proofErr w:type="spellEnd"/>
      <w:r w:rsidRPr="0092111C">
        <w:rPr>
          <w:rFonts w:ascii="Times New Roman" w:eastAsia="Times New Roman" w:hAnsi="Times New Roman" w:cs="Times New Roman"/>
        </w:rPr>
        <w:t xml:space="preserve">, K., &amp; Haynie, A. C. (2014). Killer Whale Depredation and Associated Costs to Alaskan Sablefish, Pacific Halibut and Greenland Turbot </w:t>
      </w:r>
      <w:proofErr w:type="spellStart"/>
      <w:r w:rsidRPr="0092111C">
        <w:rPr>
          <w:rFonts w:ascii="Times New Roman" w:eastAsia="Times New Roman" w:hAnsi="Times New Roman" w:cs="Times New Roman"/>
        </w:rPr>
        <w:t>Longliners</w:t>
      </w:r>
      <w:proofErr w:type="spellEnd"/>
      <w:r w:rsidRPr="0092111C">
        <w:rPr>
          <w:rFonts w:ascii="Times New Roman" w:eastAsia="Times New Roman" w:hAnsi="Times New Roman" w:cs="Times New Roman"/>
        </w:rPr>
        <w:t xml:space="preserve">. </w:t>
      </w:r>
      <w:r w:rsidRPr="0092111C">
        <w:rPr>
          <w:rFonts w:ascii="Times New Roman" w:eastAsia="Times New Roman" w:hAnsi="Times New Roman" w:cs="Times New Roman"/>
          <w:i/>
          <w:iCs/>
        </w:rPr>
        <w:t>PLOS ONE</w:t>
      </w:r>
      <w:r w:rsidRPr="0092111C">
        <w:rPr>
          <w:rFonts w:ascii="Times New Roman" w:eastAsia="Times New Roman" w:hAnsi="Times New Roman" w:cs="Times New Roman"/>
        </w:rPr>
        <w:t xml:space="preserve">, </w:t>
      </w:r>
      <w:r w:rsidRPr="0092111C">
        <w:rPr>
          <w:rFonts w:ascii="Times New Roman" w:eastAsia="Times New Roman" w:hAnsi="Times New Roman" w:cs="Times New Roman"/>
          <w:i/>
          <w:iCs/>
        </w:rPr>
        <w:t>9</w:t>
      </w:r>
      <w:r w:rsidRPr="0092111C">
        <w:rPr>
          <w:rFonts w:ascii="Times New Roman" w:eastAsia="Times New Roman" w:hAnsi="Times New Roman" w:cs="Times New Roman"/>
        </w:rPr>
        <w:t xml:space="preserve">(2), e88906. </w:t>
      </w:r>
      <w:hyperlink r:id="rId6" w:history="1">
        <w:r w:rsidRPr="0092111C">
          <w:rPr>
            <w:rFonts w:ascii="Times New Roman" w:eastAsia="Times New Roman" w:hAnsi="Times New Roman" w:cs="Times New Roman"/>
            <w:color w:val="0000FF"/>
            <w:u w:val="single"/>
          </w:rPr>
          <w:t>https://doi.org/10.1371/journal.pone.0088906</w:t>
        </w:r>
      </w:hyperlink>
    </w:p>
    <w:p w14:paraId="0A826E99" w14:textId="77777777" w:rsidR="00391E9B" w:rsidRPr="00391E9B" w:rsidRDefault="00391E9B" w:rsidP="00391E9B">
      <w:pPr>
        <w:shd w:val="clear" w:color="auto" w:fill="FFFFFF"/>
        <w:spacing w:before="300" w:after="150"/>
        <w:outlineLvl w:val="1"/>
        <w:rPr>
          <w:rFonts w:ascii="Helvetica Neue" w:eastAsia="Times New Roman" w:hAnsi="Helvetica Neue" w:cs="Times New Roman"/>
          <w:color w:val="317EAC"/>
        </w:rPr>
      </w:pPr>
      <w:r w:rsidRPr="00391E9B">
        <w:rPr>
          <w:rFonts w:ascii="Helvetica Neue" w:eastAsia="Times New Roman" w:hAnsi="Helvetica Neue" w:cs="Times New Roman"/>
          <w:color w:val="317EAC"/>
        </w:rPr>
        <w:t>Task 2</w:t>
      </w:r>
    </w:p>
    <w:p w14:paraId="7DFB6C65" w14:textId="505DFCB7" w:rsidR="00A9220A" w:rsidRPr="00F20EA8" w:rsidRDefault="00A9220A" w:rsidP="00391E9B">
      <w:pPr>
        <w:shd w:val="clear" w:color="auto" w:fill="FFFFFF"/>
        <w:spacing w:after="150"/>
        <w:rPr>
          <w:rFonts w:ascii="Times" w:eastAsia="Times New Roman" w:hAnsi="Times" w:cs="Times New Roman"/>
          <w:color w:val="000000" w:themeColor="text1"/>
        </w:rPr>
      </w:pPr>
      <w:r w:rsidRPr="00F20EA8">
        <w:rPr>
          <w:rFonts w:ascii="Times" w:eastAsia="Times New Roman" w:hAnsi="Times" w:cs="Times New Roman"/>
          <w:color w:val="000000" w:themeColor="text1"/>
        </w:rPr>
        <w:t>Positive features</w:t>
      </w:r>
    </w:p>
    <w:p w14:paraId="32E5A261" w14:textId="580AB1E7" w:rsidR="00A9220A" w:rsidRPr="00F20EA8" w:rsidRDefault="00B05711" w:rsidP="00A9220A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Times" w:eastAsia="Times New Roman" w:hAnsi="Times" w:cs="Times New Roman"/>
          <w:color w:val="000000" w:themeColor="text1"/>
        </w:rPr>
      </w:pPr>
      <w:r w:rsidRPr="00F20EA8">
        <w:rPr>
          <w:rFonts w:ascii="Times" w:eastAsia="Times New Roman" w:hAnsi="Times" w:cs="Times New Roman"/>
          <w:color w:val="000000" w:themeColor="text1"/>
        </w:rPr>
        <w:t xml:space="preserve">The authors structed the paragraphs well. They grouped paragraphs by related content, led </w:t>
      </w:r>
      <w:r w:rsidR="00F20EA8">
        <w:rPr>
          <w:rFonts w:ascii="Times" w:eastAsia="Times New Roman" w:hAnsi="Times" w:cs="Times New Roman"/>
          <w:color w:val="000000" w:themeColor="text1"/>
        </w:rPr>
        <w:t xml:space="preserve">each paragraph </w:t>
      </w:r>
      <w:r w:rsidRPr="00F20EA8">
        <w:rPr>
          <w:rFonts w:ascii="Times" w:eastAsia="Times New Roman" w:hAnsi="Times" w:cs="Times New Roman"/>
          <w:color w:val="000000" w:themeColor="text1"/>
        </w:rPr>
        <w:t xml:space="preserve">with a summary sentence, and supported the introductory sentence </w:t>
      </w:r>
      <w:r w:rsidR="00F20EA8">
        <w:rPr>
          <w:rFonts w:ascii="Times" w:eastAsia="Times New Roman" w:hAnsi="Times" w:cs="Times New Roman"/>
          <w:color w:val="000000" w:themeColor="text1"/>
        </w:rPr>
        <w:t>well</w:t>
      </w:r>
      <w:r w:rsidRPr="00F20EA8">
        <w:rPr>
          <w:rFonts w:ascii="Times" w:eastAsia="Times New Roman" w:hAnsi="Times" w:cs="Times New Roman"/>
          <w:color w:val="000000" w:themeColor="text1"/>
        </w:rPr>
        <w:t>.</w:t>
      </w:r>
    </w:p>
    <w:p w14:paraId="21036A85" w14:textId="524FD13C" w:rsidR="00B05711" w:rsidRPr="00F20EA8" w:rsidRDefault="00B05711" w:rsidP="00B05711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Times" w:eastAsia="Times New Roman" w:hAnsi="Times" w:cs="Times New Roman"/>
          <w:color w:val="000000" w:themeColor="text1"/>
        </w:rPr>
      </w:pPr>
      <w:r w:rsidRPr="00F20EA8">
        <w:rPr>
          <w:rFonts w:ascii="Times" w:eastAsia="Times New Roman" w:hAnsi="Times" w:cs="Times New Roman"/>
          <w:color w:val="000000" w:themeColor="text1"/>
        </w:rPr>
        <w:t>The</w:t>
      </w:r>
      <w:r w:rsidRPr="00F20EA8">
        <w:rPr>
          <w:rFonts w:ascii="Times" w:eastAsia="Times New Roman" w:hAnsi="Times" w:cs="Times New Roman"/>
          <w:color w:val="000000" w:themeColor="text1"/>
        </w:rPr>
        <w:t xml:space="preserve"> author</w:t>
      </w:r>
      <w:r w:rsidRPr="00F20EA8">
        <w:rPr>
          <w:rFonts w:ascii="Times" w:eastAsia="Times New Roman" w:hAnsi="Times" w:cs="Times New Roman"/>
          <w:color w:val="000000" w:themeColor="text1"/>
        </w:rPr>
        <w:t xml:space="preserve">s </w:t>
      </w:r>
      <w:r w:rsidRPr="00F20EA8">
        <w:rPr>
          <w:rFonts w:ascii="Times" w:eastAsia="Times New Roman" w:hAnsi="Times" w:cs="Times New Roman"/>
          <w:color w:val="000000" w:themeColor="text1"/>
        </w:rPr>
        <w:t>explained relevant</w:t>
      </w:r>
      <w:r w:rsidR="00F20EA8">
        <w:rPr>
          <w:rFonts w:ascii="Times" w:eastAsia="Times New Roman" w:hAnsi="Times" w:cs="Times New Roman"/>
          <w:color w:val="000000" w:themeColor="text1"/>
        </w:rPr>
        <w:t xml:space="preserve"> fishing </w:t>
      </w:r>
      <w:r w:rsidRPr="00F20EA8">
        <w:rPr>
          <w:rFonts w:ascii="Times" w:eastAsia="Times New Roman" w:hAnsi="Times" w:cs="Times New Roman"/>
          <w:color w:val="000000" w:themeColor="text1"/>
        </w:rPr>
        <w:t xml:space="preserve">operations (like the costs and benefits of extended gear soak times) </w:t>
      </w:r>
      <w:r w:rsidRPr="00F20EA8">
        <w:rPr>
          <w:rFonts w:ascii="Times" w:eastAsia="Times New Roman" w:hAnsi="Times" w:cs="Times New Roman"/>
          <w:color w:val="000000" w:themeColor="text1"/>
        </w:rPr>
        <w:t xml:space="preserve">in a way that </w:t>
      </w:r>
      <w:r w:rsidR="00F20EA8">
        <w:rPr>
          <w:rFonts w:ascii="Times" w:eastAsia="Times New Roman" w:hAnsi="Times" w:cs="Times New Roman"/>
          <w:color w:val="000000" w:themeColor="text1"/>
        </w:rPr>
        <w:t>made</w:t>
      </w:r>
      <w:r w:rsidRPr="00F20EA8">
        <w:rPr>
          <w:rFonts w:ascii="Times" w:eastAsia="Times New Roman" w:hAnsi="Times" w:cs="Times New Roman"/>
          <w:color w:val="000000" w:themeColor="text1"/>
        </w:rPr>
        <w:t xml:space="preserve"> it easy for</w:t>
      </w:r>
      <w:r w:rsidRPr="00F20EA8">
        <w:rPr>
          <w:rFonts w:ascii="Times" w:eastAsia="Times New Roman" w:hAnsi="Times" w:cs="Times New Roman"/>
          <w:color w:val="000000" w:themeColor="text1"/>
        </w:rPr>
        <w:t xml:space="preserve"> readers who are unfamiliar with the fishing industry </w:t>
      </w:r>
      <w:r w:rsidRPr="00F20EA8">
        <w:rPr>
          <w:rFonts w:ascii="Times" w:eastAsia="Times New Roman" w:hAnsi="Times" w:cs="Times New Roman"/>
          <w:color w:val="000000" w:themeColor="text1"/>
        </w:rPr>
        <w:t>to</w:t>
      </w:r>
      <w:r w:rsidRPr="00F20EA8">
        <w:rPr>
          <w:rFonts w:ascii="Times" w:eastAsia="Times New Roman" w:hAnsi="Times" w:cs="Times New Roman"/>
          <w:color w:val="000000" w:themeColor="text1"/>
        </w:rPr>
        <w:t xml:space="preserve"> understand the </w:t>
      </w:r>
      <w:r w:rsidRPr="00F20EA8">
        <w:rPr>
          <w:rFonts w:ascii="Times" w:eastAsia="Times New Roman" w:hAnsi="Times" w:cs="Times New Roman"/>
          <w:color w:val="000000" w:themeColor="text1"/>
        </w:rPr>
        <w:t>concepts</w:t>
      </w:r>
      <w:r w:rsidRPr="00F20EA8">
        <w:rPr>
          <w:rFonts w:ascii="Times" w:eastAsia="Times New Roman" w:hAnsi="Times" w:cs="Times New Roman"/>
          <w:color w:val="000000" w:themeColor="text1"/>
        </w:rPr>
        <w:t xml:space="preserve">. </w:t>
      </w:r>
    </w:p>
    <w:p w14:paraId="67CEC02F" w14:textId="5F811D44" w:rsidR="0092111C" w:rsidRPr="00F20EA8" w:rsidRDefault="00B05711" w:rsidP="00391E9B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Times" w:eastAsia="Times New Roman" w:hAnsi="Times" w:cs="Times New Roman"/>
          <w:color w:val="000000" w:themeColor="text1"/>
        </w:rPr>
      </w:pPr>
      <w:r w:rsidRPr="00F20EA8">
        <w:rPr>
          <w:rFonts w:ascii="Times" w:eastAsia="Times New Roman" w:hAnsi="Times" w:cs="Times New Roman"/>
          <w:color w:val="000000" w:themeColor="text1"/>
        </w:rPr>
        <w:t>The authors organized the paper into subsections</w:t>
      </w:r>
      <w:r w:rsidR="00F20EA8">
        <w:rPr>
          <w:rFonts w:ascii="Times" w:eastAsia="Times New Roman" w:hAnsi="Times" w:cs="Times New Roman"/>
          <w:color w:val="000000" w:themeColor="text1"/>
        </w:rPr>
        <w:t xml:space="preserve"> well</w:t>
      </w:r>
      <w:r w:rsidRPr="00F20EA8">
        <w:rPr>
          <w:rFonts w:ascii="Times" w:eastAsia="Times New Roman" w:hAnsi="Times" w:cs="Times New Roman"/>
          <w:color w:val="000000" w:themeColor="text1"/>
        </w:rPr>
        <w:t xml:space="preserve">. The clear layout made it easy to navigate through the paper to find </w:t>
      </w:r>
      <w:r w:rsidR="00F20EA8">
        <w:rPr>
          <w:rFonts w:ascii="Times" w:eastAsia="Times New Roman" w:hAnsi="Times" w:cs="Times New Roman"/>
          <w:color w:val="000000" w:themeColor="text1"/>
        </w:rPr>
        <w:t>specific</w:t>
      </w:r>
      <w:r w:rsidRPr="00F20EA8">
        <w:rPr>
          <w:rFonts w:ascii="Times" w:eastAsia="Times New Roman" w:hAnsi="Times" w:cs="Times New Roman"/>
          <w:color w:val="000000" w:themeColor="text1"/>
        </w:rPr>
        <w:t xml:space="preserve"> information. </w:t>
      </w:r>
    </w:p>
    <w:p w14:paraId="18B88488" w14:textId="04031966" w:rsidR="00A9220A" w:rsidRPr="00F20EA8" w:rsidRDefault="00A9220A" w:rsidP="00391E9B">
      <w:pPr>
        <w:shd w:val="clear" w:color="auto" w:fill="FFFFFF"/>
        <w:spacing w:after="150"/>
        <w:rPr>
          <w:rFonts w:ascii="Times" w:eastAsia="Times New Roman" w:hAnsi="Times" w:cs="Times New Roman"/>
          <w:color w:val="000000" w:themeColor="text1"/>
        </w:rPr>
      </w:pPr>
      <w:r w:rsidRPr="00F20EA8">
        <w:rPr>
          <w:rFonts w:ascii="Times" w:eastAsia="Times New Roman" w:hAnsi="Times" w:cs="Times New Roman"/>
          <w:color w:val="000000" w:themeColor="text1"/>
        </w:rPr>
        <w:t>Suggested changes</w:t>
      </w:r>
    </w:p>
    <w:p w14:paraId="4AC0D1E5" w14:textId="264E7BA8" w:rsidR="0092111C" w:rsidRPr="00F20EA8" w:rsidRDefault="0092111C" w:rsidP="00A9220A">
      <w:pPr>
        <w:pStyle w:val="ListParagraph"/>
        <w:numPr>
          <w:ilvl w:val="0"/>
          <w:numId w:val="2"/>
        </w:numPr>
        <w:shd w:val="clear" w:color="auto" w:fill="FFFFFF"/>
        <w:spacing w:after="150"/>
        <w:rPr>
          <w:rFonts w:ascii="Times" w:eastAsia="Times New Roman" w:hAnsi="Times" w:cs="Times New Roman"/>
          <w:color w:val="000000" w:themeColor="text1"/>
        </w:rPr>
      </w:pPr>
      <w:r w:rsidRPr="00F20EA8">
        <w:rPr>
          <w:rFonts w:ascii="Times" w:eastAsia="Times New Roman" w:hAnsi="Times" w:cs="Times New Roman"/>
          <w:color w:val="000000" w:themeColor="text1"/>
        </w:rPr>
        <w:t xml:space="preserve">I would have written the introduction with a different structure. It would have been </w:t>
      </w:r>
      <w:r w:rsidR="00A9220A" w:rsidRPr="00F20EA8">
        <w:rPr>
          <w:rFonts w:ascii="Times" w:eastAsia="Times New Roman" w:hAnsi="Times" w:cs="Times New Roman"/>
          <w:color w:val="000000" w:themeColor="text1"/>
        </w:rPr>
        <w:t>clearer</w:t>
      </w:r>
      <w:r w:rsidRPr="00F20EA8">
        <w:rPr>
          <w:rFonts w:ascii="Times" w:eastAsia="Times New Roman" w:hAnsi="Times" w:cs="Times New Roman"/>
          <w:color w:val="000000" w:themeColor="text1"/>
        </w:rPr>
        <w:t xml:space="preserve"> to begin with broad whale predation information, </w:t>
      </w:r>
      <w:r w:rsidR="00A9220A" w:rsidRPr="00F20EA8">
        <w:rPr>
          <w:rFonts w:ascii="Times" w:eastAsia="Times New Roman" w:hAnsi="Times" w:cs="Times New Roman"/>
          <w:color w:val="000000" w:themeColor="text1"/>
        </w:rPr>
        <w:t>briefly describe</w:t>
      </w:r>
      <w:r w:rsidRPr="00F20EA8">
        <w:rPr>
          <w:rFonts w:ascii="Times" w:eastAsia="Times New Roman" w:hAnsi="Times" w:cs="Times New Roman"/>
          <w:color w:val="000000" w:themeColor="text1"/>
        </w:rPr>
        <w:t xml:space="preserve"> the subjects of the study, then continue</w:t>
      </w:r>
      <w:r w:rsidR="00A9220A" w:rsidRPr="00F20EA8">
        <w:rPr>
          <w:rFonts w:ascii="Times" w:eastAsia="Times New Roman" w:hAnsi="Times" w:cs="Times New Roman"/>
          <w:color w:val="000000" w:themeColor="text1"/>
        </w:rPr>
        <w:t xml:space="preserve"> into the research </w:t>
      </w:r>
      <w:r w:rsidR="00F20EA8">
        <w:rPr>
          <w:rFonts w:ascii="Times" w:eastAsia="Times New Roman" w:hAnsi="Times" w:cs="Times New Roman"/>
          <w:color w:val="000000" w:themeColor="text1"/>
        </w:rPr>
        <w:t>itself</w:t>
      </w:r>
      <w:r w:rsidR="00A9220A" w:rsidRPr="00F20EA8">
        <w:rPr>
          <w:rFonts w:ascii="Times" w:eastAsia="Times New Roman" w:hAnsi="Times" w:cs="Times New Roman"/>
          <w:color w:val="000000" w:themeColor="text1"/>
        </w:rPr>
        <w:t xml:space="preserve">. </w:t>
      </w:r>
    </w:p>
    <w:p w14:paraId="19227FB5" w14:textId="03F21BC8" w:rsidR="00A9220A" w:rsidRPr="00F20EA8" w:rsidRDefault="00A9220A" w:rsidP="00A9220A">
      <w:pPr>
        <w:pStyle w:val="ListParagraph"/>
        <w:numPr>
          <w:ilvl w:val="0"/>
          <w:numId w:val="2"/>
        </w:numPr>
        <w:shd w:val="clear" w:color="auto" w:fill="FFFFFF"/>
        <w:spacing w:after="150"/>
        <w:rPr>
          <w:rFonts w:ascii="Times" w:eastAsia="Times New Roman" w:hAnsi="Times" w:cs="Times New Roman"/>
          <w:color w:val="000000" w:themeColor="text1"/>
        </w:rPr>
      </w:pPr>
      <w:r w:rsidRPr="00F20EA8">
        <w:rPr>
          <w:rFonts w:ascii="Times" w:eastAsia="Times New Roman" w:hAnsi="Times" w:cs="Times New Roman"/>
          <w:color w:val="000000" w:themeColor="text1"/>
        </w:rPr>
        <w:t xml:space="preserve">This paper did not go into depth on </w:t>
      </w:r>
      <w:r w:rsidRPr="00F20EA8">
        <w:rPr>
          <w:rFonts w:ascii="Times" w:eastAsia="Times New Roman" w:hAnsi="Times" w:cs="Times New Roman"/>
          <w:color w:val="000000" w:themeColor="text1"/>
        </w:rPr>
        <w:t xml:space="preserve">potential solutions </w:t>
      </w:r>
      <w:r w:rsidRPr="00F20EA8">
        <w:rPr>
          <w:rFonts w:ascii="Times" w:eastAsia="Times New Roman" w:hAnsi="Times" w:cs="Times New Roman"/>
          <w:color w:val="000000" w:themeColor="text1"/>
        </w:rPr>
        <w:t xml:space="preserve">for this </w:t>
      </w:r>
      <w:r w:rsidR="00F20EA8">
        <w:rPr>
          <w:rFonts w:ascii="Times" w:eastAsia="Times New Roman" w:hAnsi="Times" w:cs="Times New Roman"/>
          <w:color w:val="000000" w:themeColor="text1"/>
        </w:rPr>
        <w:t>issue, though</w:t>
      </w:r>
      <w:r w:rsidRPr="00F20EA8">
        <w:rPr>
          <w:rFonts w:ascii="Times" w:eastAsia="Times New Roman" w:hAnsi="Times" w:cs="Times New Roman"/>
          <w:color w:val="000000" w:themeColor="text1"/>
        </w:rPr>
        <w:t xml:space="preserve"> </w:t>
      </w:r>
      <w:r w:rsidR="00F20EA8">
        <w:rPr>
          <w:rFonts w:ascii="Times" w:eastAsia="Times New Roman" w:hAnsi="Times" w:cs="Times New Roman"/>
          <w:color w:val="000000" w:themeColor="text1"/>
        </w:rPr>
        <w:t>perhaps</w:t>
      </w:r>
      <w:r w:rsidRPr="00F20EA8">
        <w:rPr>
          <w:rFonts w:ascii="Times" w:eastAsia="Times New Roman" w:hAnsi="Times" w:cs="Times New Roman"/>
          <w:color w:val="000000" w:themeColor="text1"/>
        </w:rPr>
        <w:t xml:space="preserve"> the intent of this paper was simply to shed light on the scope of whale predation in longlining. Regardless, I would like to have learned what recommendations the author would propose. </w:t>
      </w:r>
    </w:p>
    <w:p w14:paraId="431509B7" w14:textId="57CAA0F3" w:rsidR="00A9220A" w:rsidRPr="00F20EA8" w:rsidRDefault="00B05711" w:rsidP="00A9220A">
      <w:pPr>
        <w:pStyle w:val="ListParagraph"/>
        <w:numPr>
          <w:ilvl w:val="0"/>
          <w:numId w:val="2"/>
        </w:numPr>
        <w:shd w:val="clear" w:color="auto" w:fill="FFFFFF"/>
        <w:spacing w:after="150"/>
        <w:rPr>
          <w:rFonts w:ascii="Times" w:eastAsia="Times New Roman" w:hAnsi="Times" w:cs="Times New Roman"/>
          <w:color w:val="000000" w:themeColor="text1"/>
        </w:rPr>
      </w:pPr>
      <w:r w:rsidRPr="00F20EA8">
        <w:rPr>
          <w:rFonts w:ascii="Times" w:eastAsia="Times New Roman" w:hAnsi="Times" w:cs="Times New Roman"/>
          <w:color w:val="000000" w:themeColor="text1"/>
        </w:rPr>
        <w:t xml:space="preserve">The abstract seemed lengthy (302 words). </w:t>
      </w:r>
      <w:r w:rsidR="00F20EA8" w:rsidRPr="00F20EA8">
        <w:rPr>
          <w:rFonts w:ascii="Times" w:eastAsia="Times New Roman" w:hAnsi="Times" w:cs="Times New Roman"/>
          <w:color w:val="000000" w:themeColor="text1"/>
        </w:rPr>
        <w:t>I realize that</w:t>
      </w:r>
      <w:r w:rsidRPr="00F20EA8">
        <w:rPr>
          <w:rFonts w:ascii="Times" w:eastAsia="Times New Roman" w:hAnsi="Times" w:cs="Times New Roman"/>
          <w:color w:val="000000" w:themeColor="text1"/>
        </w:rPr>
        <w:t xml:space="preserve"> abstracts are often between 250-300 words, </w:t>
      </w:r>
      <w:r w:rsidR="00F20EA8" w:rsidRPr="00F20EA8">
        <w:rPr>
          <w:rFonts w:ascii="Times" w:eastAsia="Times New Roman" w:hAnsi="Times" w:cs="Times New Roman"/>
          <w:color w:val="000000" w:themeColor="text1"/>
        </w:rPr>
        <w:t>however, this</w:t>
      </w:r>
      <w:r w:rsidRPr="00F20EA8">
        <w:rPr>
          <w:rFonts w:ascii="Times" w:eastAsia="Times New Roman" w:hAnsi="Times" w:cs="Times New Roman"/>
          <w:color w:val="000000" w:themeColor="text1"/>
        </w:rPr>
        <w:t xml:space="preserve"> </w:t>
      </w:r>
      <w:r w:rsidR="00F20EA8">
        <w:rPr>
          <w:rFonts w:ascii="Times" w:eastAsia="Times New Roman" w:hAnsi="Times" w:cs="Times New Roman"/>
          <w:color w:val="000000" w:themeColor="text1"/>
        </w:rPr>
        <w:t>abstract was tightly packed</w:t>
      </w:r>
      <w:r w:rsidRPr="00F20EA8">
        <w:rPr>
          <w:rFonts w:ascii="Times" w:eastAsia="Times New Roman" w:hAnsi="Times" w:cs="Times New Roman"/>
          <w:color w:val="000000" w:themeColor="text1"/>
        </w:rPr>
        <w:t xml:space="preserve"> </w:t>
      </w:r>
      <w:r w:rsidR="00F20EA8">
        <w:rPr>
          <w:rFonts w:ascii="Times" w:eastAsia="Times New Roman" w:hAnsi="Times" w:cs="Times New Roman"/>
          <w:color w:val="000000" w:themeColor="text1"/>
        </w:rPr>
        <w:t xml:space="preserve">with </w:t>
      </w:r>
      <w:r w:rsidR="00F20EA8" w:rsidRPr="00F20EA8">
        <w:rPr>
          <w:rFonts w:ascii="Times" w:eastAsia="Times New Roman" w:hAnsi="Times" w:cs="Times New Roman"/>
          <w:color w:val="000000" w:themeColor="text1"/>
        </w:rPr>
        <w:t xml:space="preserve">information and statistics. I would have tried to condense the major points. </w:t>
      </w:r>
    </w:p>
    <w:p w14:paraId="5F3FC3B7" w14:textId="77777777" w:rsidR="00391E9B" w:rsidRPr="00391E9B" w:rsidRDefault="00391E9B" w:rsidP="00391E9B">
      <w:pPr>
        <w:shd w:val="clear" w:color="auto" w:fill="FFFFFF"/>
        <w:spacing w:before="300" w:after="150"/>
        <w:outlineLvl w:val="1"/>
        <w:rPr>
          <w:rFonts w:ascii="Helvetica Neue" w:eastAsia="Times New Roman" w:hAnsi="Helvetica Neue" w:cs="Times New Roman"/>
          <w:color w:val="317EAC"/>
        </w:rPr>
      </w:pPr>
      <w:r w:rsidRPr="00391E9B">
        <w:rPr>
          <w:rFonts w:ascii="Helvetica Neue" w:eastAsia="Times New Roman" w:hAnsi="Helvetica Neue" w:cs="Times New Roman"/>
          <w:color w:val="317EAC"/>
        </w:rPr>
        <w:t>Task 3</w:t>
      </w:r>
    </w:p>
    <w:p w14:paraId="3E00900E" w14:textId="77777777" w:rsidR="0092111C" w:rsidRDefault="0092111C" w:rsidP="0092111C">
      <w:pPr>
        <w:shd w:val="clear" w:color="auto" w:fill="FFFFFF"/>
        <w:spacing w:line="480" w:lineRule="auto"/>
        <w:ind w:hanging="446"/>
        <w:rPr>
          <w:rFonts w:ascii="Times New Roman" w:hAnsi="Times New Roman" w:cs="Times New Roman"/>
          <w:color w:val="202020"/>
          <w:shd w:val="clear" w:color="auto" w:fill="FFFFFF"/>
        </w:rPr>
      </w:pPr>
    </w:p>
    <w:p w14:paraId="3106275D" w14:textId="5420F4D9" w:rsidR="0092111C" w:rsidRPr="0092111C" w:rsidRDefault="0092111C" w:rsidP="0092111C">
      <w:pPr>
        <w:shd w:val="clear" w:color="auto" w:fill="FFFFFF"/>
        <w:spacing w:line="480" w:lineRule="auto"/>
        <w:ind w:hanging="446"/>
        <w:rPr>
          <w:rFonts w:ascii="Times New Roman" w:hAnsi="Times New Roman" w:cs="Times New Roman"/>
          <w:color w:val="202020"/>
          <w:shd w:val="clear" w:color="auto" w:fill="FFFFFF"/>
        </w:rPr>
      </w:pPr>
      <w:proofErr w:type="spellStart"/>
      <w:r w:rsidRPr="0092111C">
        <w:rPr>
          <w:rFonts w:ascii="Times New Roman" w:hAnsi="Times New Roman" w:cs="Times New Roman"/>
          <w:color w:val="202020"/>
          <w:shd w:val="clear" w:color="auto" w:fill="FFFFFF"/>
        </w:rPr>
        <w:lastRenderedPageBreak/>
        <w:t>Fearnbach</w:t>
      </w:r>
      <w:proofErr w:type="spellEnd"/>
      <w:r w:rsidRPr="0092111C">
        <w:rPr>
          <w:rFonts w:ascii="Times New Roman" w:hAnsi="Times New Roman" w:cs="Times New Roman"/>
          <w:color w:val="202020"/>
          <w:shd w:val="clear" w:color="auto" w:fill="FFFFFF"/>
        </w:rPr>
        <w:t xml:space="preserve"> H (2012) PhD Thesis. Individual-based population assessment for cetaceans: using photographs to infer abundance, </w:t>
      </w:r>
      <w:proofErr w:type="gramStart"/>
      <w:r w:rsidRPr="0092111C">
        <w:rPr>
          <w:rFonts w:ascii="Times New Roman" w:hAnsi="Times New Roman" w:cs="Times New Roman"/>
          <w:color w:val="202020"/>
          <w:shd w:val="clear" w:color="auto" w:fill="FFFFFF"/>
        </w:rPr>
        <w:t>demography</w:t>
      </w:r>
      <w:proofErr w:type="gramEnd"/>
      <w:r w:rsidRPr="0092111C">
        <w:rPr>
          <w:rFonts w:ascii="Times New Roman" w:hAnsi="Times New Roman" w:cs="Times New Roman"/>
          <w:color w:val="202020"/>
          <w:shd w:val="clear" w:color="auto" w:fill="FFFFFF"/>
        </w:rPr>
        <w:t xml:space="preserve"> and individual quality. Scotland: University of Aberdeen.</w:t>
      </w:r>
    </w:p>
    <w:p w14:paraId="3E931BBF" w14:textId="03A71BEA" w:rsidR="00391E9B" w:rsidRPr="0092111C" w:rsidRDefault="00391E9B" w:rsidP="0092111C">
      <w:pPr>
        <w:shd w:val="clear" w:color="auto" w:fill="FFFFFF"/>
        <w:spacing w:line="480" w:lineRule="auto"/>
        <w:ind w:hanging="446"/>
        <w:rPr>
          <w:rFonts w:ascii="Times New Roman" w:hAnsi="Times New Roman" w:cs="Times New Roman"/>
          <w:color w:val="202020"/>
          <w:shd w:val="clear" w:color="auto" w:fill="FFFFFF"/>
        </w:rPr>
      </w:pPr>
      <w:r w:rsidRPr="0092111C">
        <w:rPr>
          <w:rFonts w:ascii="Times New Roman" w:hAnsi="Times New Roman" w:cs="Times New Roman"/>
          <w:color w:val="202020"/>
          <w:shd w:val="clear" w:color="auto" w:fill="FFFFFF"/>
        </w:rPr>
        <w:t xml:space="preserve">Hamer DJ, </w:t>
      </w:r>
      <w:proofErr w:type="spellStart"/>
      <w:r w:rsidRPr="0092111C">
        <w:rPr>
          <w:rFonts w:ascii="Times New Roman" w:hAnsi="Times New Roman" w:cs="Times New Roman"/>
          <w:color w:val="202020"/>
          <w:shd w:val="clear" w:color="auto" w:fill="FFFFFF"/>
        </w:rPr>
        <w:t>Childerhouse</w:t>
      </w:r>
      <w:proofErr w:type="spellEnd"/>
      <w:r w:rsidRPr="0092111C">
        <w:rPr>
          <w:rFonts w:ascii="Times New Roman" w:hAnsi="Times New Roman" w:cs="Times New Roman"/>
          <w:color w:val="202020"/>
          <w:shd w:val="clear" w:color="auto" w:fill="FFFFFF"/>
        </w:rPr>
        <w:t xml:space="preserve"> SJ, Gales NJ (2012) Odontocete bycatch and depredation in longline fisheries: a review of available literature and of potential solutions. Marine Mammal Science 28: E345–E374.</w:t>
      </w:r>
    </w:p>
    <w:p w14:paraId="521AE734" w14:textId="7D15D185" w:rsidR="0092111C" w:rsidRPr="0092111C" w:rsidRDefault="0092111C" w:rsidP="0092111C">
      <w:pPr>
        <w:shd w:val="clear" w:color="auto" w:fill="FFFFFF"/>
        <w:spacing w:line="480" w:lineRule="auto"/>
        <w:ind w:hanging="446"/>
        <w:rPr>
          <w:rFonts w:ascii="Times New Roman" w:hAnsi="Times New Roman" w:cs="Times New Roman"/>
          <w:color w:val="202020"/>
          <w:shd w:val="clear" w:color="auto" w:fill="FFFFFF"/>
        </w:rPr>
      </w:pPr>
      <w:r w:rsidRPr="0092111C">
        <w:rPr>
          <w:rFonts w:ascii="Times New Roman" w:hAnsi="Times New Roman" w:cs="Times New Roman"/>
          <w:color w:val="202020"/>
          <w:shd w:val="clear" w:color="auto" w:fill="FFFFFF"/>
        </w:rPr>
        <w:t xml:space="preserve">Peterson MJ, </w:t>
      </w:r>
      <w:proofErr w:type="spellStart"/>
      <w:r w:rsidRPr="0092111C">
        <w:rPr>
          <w:rFonts w:ascii="Times New Roman" w:hAnsi="Times New Roman" w:cs="Times New Roman"/>
          <w:color w:val="202020"/>
          <w:shd w:val="clear" w:color="auto" w:fill="FFFFFF"/>
        </w:rPr>
        <w:t>Mueters</w:t>
      </w:r>
      <w:proofErr w:type="spellEnd"/>
      <w:r w:rsidRPr="0092111C">
        <w:rPr>
          <w:rFonts w:ascii="Times New Roman" w:hAnsi="Times New Roman" w:cs="Times New Roman"/>
          <w:color w:val="202020"/>
          <w:shd w:val="clear" w:color="auto" w:fill="FFFFFF"/>
        </w:rPr>
        <w:t xml:space="preserve"> F, </w:t>
      </w:r>
      <w:proofErr w:type="spellStart"/>
      <w:r w:rsidRPr="0092111C">
        <w:rPr>
          <w:rFonts w:ascii="Times New Roman" w:hAnsi="Times New Roman" w:cs="Times New Roman"/>
          <w:color w:val="202020"/>
          <w:shd w:val="clear" w:color="auto" w:fill="FFFFFF"/>
        </w:rPr>
        <w:t>Hanselman</w:t>
      </w:r>
      <w:proofErr w:type="spellEnd"/>
      <w:r w:rsidRPr="0092111C">
        <w:rPr>
          <w:rFonts w:ascii="Times New Roman" w:hAnsi="Times New Roman" w:cs="Times New Roman"/>
          <w:color w:val="202020"/>
          <w:shd w:val="clear" w:color="auto" w:fill="FFFFFF"/>
        </w:rPr>
        <w:t xml:space="preserve"> D, Lunsford C, </w:t>
      </w:r>
      <w:proofErr w:type="spellStart"/>
      <w:r w:rsidRPr="0092111C">
        <w:rPr>
          <w:rFonts w:ascii="Times New Roman" w:hAnsi="Times New Roman" w:cs="Times New Roman"/>
          <w:color w:val="202020"/>
          <w:shd w:val="clear" w:color="auto" w:fill="FFFFFF"/>
        </w:rPr>
        <w:t>Matkin</w:t>
      </w:r>
      <w:proofErr w:type="spellEnd"/>
      <w:r w:rsidRPr="0092111C">
        <w:rPr>
          <w:rFonts w:ascii="Times New Roman" w:hAnsi="Times New Roman" w:cs="Times New Roman"/>
          <w:color w:val="202020"/>
          <w:shd w:val="clear" w:color="auto" w:fill="FFFFFF"/>
        </w:rPr>
        <w:t xml:space="preserve"> C, </w:t>
      </w:r>
      <w:proofErr w:type="gramStart"/>
      <w:r w:rsidRPr="0092111C">
        <w:rPr>
          <w:rFonts w:ascii="Times New Roman" w:hAnsi="Times New Roman" w:cs="Times New Roman"/>
          <w:color w:val="202020"/>
          <w:shd w:val="clear" w:color="auto" w:fill="FFFFFF"/>
        </w:rPr>
        <w:t>et al..</w:t>
      </w:r>
      <w:proofErr w:type="gramEnd"/>
      <w:r w:rsidRPr="0092111C">
        <w:rPr>
          <w:rFonts w:ascii="Times New Roman" w:hAnsi="Times New Roman" w:cs="Times New Roman"/>
          <w:color w:val="202020"/>
          <w:shd w:val="clear" w:color="auto" w:fill="FFFFFF"/>
        </w:rPr>
        <w:t xml:space="preserve"> (2013) Killer whale (Orcinus orca) depredation effects on catch rates of six groundfish species: Implications for commercial longline fisheries in Alaska. ICES Journal of Marine Science. doi.</w:t>
      </w:r>
      <w:hyperlink r:id="rId7" w:history="1">
        <w:r w:rsidRPr="0092111C">
          <w:rPr>
            <w:rStyle w:val="Hyperlink"/>
            <w:rFonts w:ascii="Times New Roman" w:hAnsi="Times New Roman" w:cs="Times New Roman"/>
            <w:color w:val="3E0577"/>
            <w:shd w:val="clear" w:color="auto" w:fill="FFFFFF"/>
          </w:rPr>
          <w:t>10.1093/</w:t>
        </w:r>
        <w:proofErr w:type="spellStart"/>
        <w:r w:rsidRPr="0092111C">
          <w:rPr>
            <w:rStyle w:val="Hyperlink"/>
            <w:rFonts w:ascii="Times New Roman" w:hAnsi="Times New Roman" w:cs="Times New Roman"/>
            <w:color w:val="3E0577"/>
            <w:shd w:val="clear" w:color="auto" w:fill="FFFFFF"/>
          </w:rPr>
          <w:t>icesjms</w:t>
        </w:r>
        <w:proofErr w:type="spellEnd"/>
        <w:r w:rsidRPr="0092111C">
          <w:rPr>
            <w:rStyle w:val="Hyperlink"/>
            <w:rFonts w:ascii="Times New Roman" w:hAnsi="Times New Roman" w:cs="Times New Roman"/>
            <w:color w:val="3E0577"/>
            <w:shd w:val="clear" w:color="auto" w:fill="FFFFFF"/>
          </w:rPr>
          <w:t>/fst045</w:t>
        </w:r>
      </w:hyperlink>
      <w:r w:rsidRPr="0092111C">
        <w:rPr>
          <w:rFonts w:ascii="Times New Roman" w:hAnsi="Times New Roman" w:cs="Times New Roman"/>
          <w:color w:val="202020"/>
          <w:shd w:val="clear" w:color="auto" w:fill="FFFFFF"/>
        </w:rPr>
        <w:t>.</w:t>
      </w:r>
    </w:p>
    <w:p w14:paraId="32D0AC2A" w14:textId="2F2FFAE3" w:rsidR="0092111C" w:rsidRPr="0092111C" w:rsidRDefault="0092111C" w:rsidP="0092111C">
      <w:pPr>
        <w:shd w:val="clear" w:color="auto" w:fill="FFFFFF"/>
        <w:spacing w:line="480" w:lineRule="auto"/>
        <w:ind w:hanging="446"/>
        <w:rPr>
          <w:rFonts w:ascii="Times New Roman" w:hAnsi="Times New Roman" w:cs="Times New Roman"/>
          <w:color w:val="202020"/>
          <w:shd w:val="clear" w:color="auto" w:fill="FFFFFF"/>
        </w:rPr>
      </w:pPr>
      <w:r w:rsidRPr="0092111C">
        <w:rPr>
          <w:rFonts w:ascii="Times New Roman" w:hAnsi="Times New Roman" w:cs="Times New Roman"/>
          <w:color w:val="202020"/>
          <w:shd w:val="clear" w:color="auto" w:fill="FFFFFF"/>
        </w:rPr>
        <w:t>Peterson MJ, Carothers C (2013) Whale interactions with Alaska longline fisheries: Surveying fishermen perception, changing fishing practices and mitigation. Marine Policy 42: 315–324.</w:t>
      </w:r>
    </w:p>
    <w:p w14:paraId="0D5F5B69" w14:textId="1196EEEC" w:rsidR="0092111C" w:rsidRPr="00391E9B" w:rsidRDefault="0092111C" w:rsidP="0092111C">
      <w:pPr>
        <w:shd w:val="clear" w:color="auto" w:fill="FFFFFF"/>
        <w:spacing w:line="480" w:lineRule="auto"/>
        <w:ind w:hanging="446"/>
        <w:rPr>
          <w:rFonts w:ascii="Times New Roman" w:eastAsia="Times New Roman" w:hAnsi="Times New Roman" w:cs="Times New Roman"/>
          <w:color w:val="555555"/>
        </w:rPr>
      </w:pPr>
      <w:r w:rsidRPr="0092111C">
        <w:rPr>
          <w:rFonts w:ascii="Times New Roman" w:hAnsi="Times New Roman" w:cs="Times New Roman"/>
          <w:color w:val="202020"/>
          <w:shd w:val="clear" w:color="auto" w:fill="FFFFFF"/>
        </w:rPr>
        <w:t>Dalla Rosa L, Secchi E (2007) Killer whale (Orcinus orca) interactions with the tuna and swordfish longline fishery off southern and south-easter Brazil: a comparison with shark interactions. Journal of Marine Biological Association UK 87: 135–140.</w:t>
      </w:r>
    </w:p>
    <w:p w14:paraId="4A61943C" w14:textId="780EDC62" w:rsidR="005F5F65" w:rsidRDefault="005F5F65"/>
    <w:p w14:paraId="6D29A23F" w14:textId="71423475" w:rsidR="00B05711" w:rsidRDefault="00B05711"/>
    <w:p w14:paraId="13E36A29" w14:textId="1F414252" w:rsidR="00B05711" w:rsidRDefault="00B05711"/>
    <w:sectPr w:rsidR="00B05711" w:rsidSect="00B94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04AFF"/>
    <w:multiLevelType w:val="hybridMultilevel"/>
    <w:tmpl w:val="54A82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15199"/>
    <w:multiLevelType w:val="hybridMultilevel"/>
    <w:tmpl w:val="E97AA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403245">
    <w:abstractNumId w:val="0"/>
  </w:num>
  <w:num w:numId="2" w16cid:durableId="840392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9B"/>
    <w:rsid w:val="00391E9B"/>
    <w:rsid w:val="005F5F65"/>
    <w:rsid w:val="0092111C"/>
    <w:rsid w:val="009C248F"/>
    <w:rsid w:val="00A9220A"/>
    <w:rsid w:val="00B05711"/>
    <w:rsid w:val="00B94159"/>
    <w:rsid w:val="00F2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D9639"/>
  <w15:chartTrackingRefBased/>
  <w15:docId w15:val="{E580C445-3C64-984C-92B6-B82DF19F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1E9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1E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1E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21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220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057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0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7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x.doi.org/10.1093/icesjms/fst0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371/journal.pone.008890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ABEA71-A6A4-AD4E-B2F0-0E4274696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C. Skalley</dc:creator>
  <cp:keywords/>
  <dc:description/>
  <cp:lastModifiedBy>Courtney C. Skalley</cp:lastModifiedBy>
  <cp:revision>1</cp:revision>
  <dcterms:created xsi:type="dcterms:W3CDTF">2023-01-18T03:04:00Z</dcterms:created>
  <dcterms:modified xsi:type="dcterms:W3CDTF">2023-01-18T03:52:00Z</dcterms:modified>
</cp:coreProperties>
</file>