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4"/>
        </w:rPr>
        <w:t>TCS Agentic AI</w:t>
      </w:r>
    </w:p>
    <w:p>
      <w:pPr>
        <w:jc w:val="center"/>
      </w:pPr>
      <w:r>
        <w:rPr>
          <w:color w:val="666666"/>
          <w:sz w:val="28"/>
        </w:rPr>
        <w:br/>
        <w:t>Customer Benefits &amp; Industry Value Proposition</w:t>
        <w:br/>
        <w:t>May 2026</w:t>
        <w:br/>
        <w:br/>
        <w:t>Tata Consultancy Services</w:t>
      </w:r>
    </w:p>
    <w:p>
      <w:r>
        <w:br w:type="page"/>
      </w:r>
    </w:p>
    <w:p>
      <w:pPr>
        <w:pStyle w:val="Heading1"/>
      </w:pPr>
      <w:r>
        <w:rPr>
          <w:color w:val="1F4E79"/>
        </w:rPr>
        <w:t>Benefits by Stakeholder</w:t>
      </w:r>
    </w:p>
    <w:p>
      <w:pPr>
        <w:pStyle w:val="Heading2"/>
      </w:pPr>
      <w:r>
        <w:rPr>
          <w:color w:val="1F4E79"/>
        </w:rPr>
        <w:t>For Platform Engineering / SRE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Agentic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50-70% MTTR reduction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diagnoses root cause in seconds. Pod Doctor auto-analyzes container states, logs, events, and metrics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risk detection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100% evidence-based risk predictions from live cluster APIs. Node saturation, operator degradation detected automatically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Eliminate context switching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 dashboard replaces Prometheus + Grafana + kubectl + ServiceNow + Slack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Safe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Dry Run validates changes. Guardrails block dangerous operations. Approval chains enforce change management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24/7 autonomous monitoring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Agent continuously scans. SSE live streaming provides Prometheus-like visibility</w:t>
            </w:r>
          </w:p>
        </w:tc>
      </w:tr>
    </w:tbl>
    <w:p>
      <w:pPr>
        <w:pStyle w:val="Heading2"/>
      </w:pPr>
      <w:r>
        <w:rPr>
          <w:color w:val="1F4E79"/>
        </w:rPr>
        <w:t>For L1/L2 Support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Agentic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 kubectl expertise required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Natural language: "Show me all crashing pods" works like talking to a senior engineer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Guided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provides step-by-step fix with one-click apply. L1 resolves issues that previously needed L3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Built-in knowledge 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Past resolutions captured automatically. Similar issues get instant answers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Faster onboarding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New team members productive in hours, not weeks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Reduced escalations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handles 60-80% of common issues autonomously</w:t>
            </w:r>
          </w:p>
        </w:tc>
      </w:tr>
    </w:tbl>
    <w:p>
      <w:pPr>
        <w:pStyle w:val="Heading2"/>
      </w:pPr>
      <w:r>
        <w:rPr>
          <w:color w:val="1F4E79"/>
        </w:rPr>
        <w:t>For Engineering Managers / Directors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Agentic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Operational cost reduction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automates L1/L2 tasks — skilled engineers focus on architecture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retention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Expertise stays in Knowledge Base when engineers leave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Compliance automation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Continuous CIS scanning, SCC analysis, RBAC audit — always audit-ready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Multi-cluster visibility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 pane of glass across all clusters via ACM integration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Vendor-neutral AI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Choose Claude, Watsonx, Ollama (on-prem), Azure OpenAI — no lock-in</w:t>
            </w:r>
          </w:p>
        </w:tc>
      </w:tr>
    </w:tbl>
    <w:p>
      <w:pPr>
        <w:pStyle w:val="Heading2"/>
      </w:pPr>
      <w:r>
        <w:rPr>
          <w:color w:val="1F4E79"/>
        </w:rPr>
        <w:t>For CTO / CIO / IT Leadership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Agentic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ROI within 3 months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MTTR reduction + L1/L2 automation = measurable savings from day 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 sovereignty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Ollama/Watsonx on-prem: AI stays within infrastructure. Data redaction masks sensitive info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Enterprise compliance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RBAC, approval chains, audit trails, ServiceNow integration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Scalable operations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scales with cluster count. More clusters does not mean more engineers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Innovation accelerator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Teams freed from operational toil focus on business value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Industry Alignment</w:t>
      </w:r>
    </w:p>
    <w:p>
      <w:pPr>
        <w:pStyle w:val="Heading2"/>
      </w:pPr>
      <w:r>
        <w:rPr>
          <w:color w:val="1F4E79"/>
        </w:rPr>
        <w:t>SRE Best Practices (Google SRE Book)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SRE Principle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Agentic AI Implementation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Reduce toil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automates repetitive diagnosis and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Monitor meaningfully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Evidence-based alerts, not threshold-based noise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Post-mortem culture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RCA engine builds causal chains automatically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Error budgets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Risk predictions quantify reliability impact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 rules: "When X happens, do Y"</w:t>
            </w:r>
          </w:p>
        </w:tc>
      </w:tr>
    </w:tbl>
    <w:p>
      <w:pPr>
        <w:pStyle w:val="Heading2"/>
      </w:pPr>
      <w:r>
        <w:rPr>
          <w:color w:val="1F4E79"/>
        </w:rPr>
        <w:t>ITIL / ITSM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ITIL Process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Agentic AI Integration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Incident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AI-powered triage, auto-diagnosis, guided resolution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Change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 integration, approval chains, CR tracking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Problem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Analysis, Knowledge Base, pattern learning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 Level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risk detection prevents SLA breaches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AI-captured resolutions, team playbooks, episodic memory</w:t>
            </w:r>
          </w:p>
        </w:tc>
      </w:tr>
    </w:tbl>
    <w:p>
      <w:pPr>
        <w:pStyle w:val="Heading2"/>
      </w:pPr>
      <w:r>
        <w:rPr>
          <w:color w:val="1F4E79"/>
        </w:rPr>
        <w:t>AIOps Market Standards (Gartner / Forrester)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AIOps Capability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Agentic AI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Direct Kubernetes API + Prometheus + Alertmanager + Events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Pattern recognition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LLM-powered correlation across pods, nodes, events, operators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determination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Causal chain analysis with timeline reconstruction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Predictive analytics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Trend-based capacity and failure forecasting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Automated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One-click fix with dry run, guardrails, and approval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Collaboration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Chat-based workflow with persistent conversation history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Competitive Analysis</w:t>
      </w:r>
    </w:p>
    <w:p>
      <w:pPr>
        <w:pStyle w:val="Heading2"/>
      </w:pPr>
      <w:r>
        <w:rPr>
          <w:color w:val="1F4E79"/>
        </w:rPr>
        <w:t>vs Traditional Monitoring (Datadog, Dynatrace, New Relic)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Traditional Monitoring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Per-host / per-GB licensing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Fixed deployment cost — no per-host fees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residency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SaaS — data leaves your environment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On-premises option — data stays internal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Anomaly detection (needs training)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diagnosis from day 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Remediation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Alerts only — manual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AI-guided fix with one-click apply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K8s depth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 purpose with plugins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Kubernetes-native — built for OCP/K8s</w:t>
            </w:r>
          </w:p>
        </w:tc>
      </w:tr>
    </w:tbl>
    <w:p>
      <w:pPr>
        <w:pStyle w:val="Heading2"/>
      </w:pPr>
      <w:r>
        <w:rPr>
          <w:color w:val="1F4E79"/>
        </w:rPr>
        <w:t>vs kubectl / oc 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CLI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Learning curve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Steep — hundreds of commands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Natural language — "show crashing pods"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Diagnosis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Manual correlation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Automated across all data sources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Remediation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Manual YAML editing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One-click with dry run preview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Audit trail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Built-in with PostgreSQL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Knowledge sharing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Wiki pages that go stale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Live Knowledge Base that grows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ROI Analysis</w:t>
      </w:r>
    </w:p>
    <w:p>
      <w:r>
        <w:t>Assumptions: 20 clusters, 5000+ pods, 10-person platform team, 50 incidents/week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Incident resolution time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45 min avg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10 min avg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78% reduction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L1/L2 escalations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30/week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8/week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73% reduction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New engineer onboarding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 week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75% faster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Compliance audit prep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 weeks/quarter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 days/quarter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80% reduction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Monitoring tool licenses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Multiple SaaS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Single platform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Consolidation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On-call burden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Full manual triage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AI-assisted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Reduced fatigue</w:t>
            </w:r>
          </w:p>
        </w:tc>
      </w:tr>
    </w:tbl>
    <w:p>
      <w:pPr>
        <w:pStyle w:val="Heading1"/>
      </w:pPr>
      <w:r>
        <w:rPr>
          <w:color w:val="1F4E79"/>
        </w:rPr>
        <w:t>Use Cases</w:t>
      </w:r>
    </w:p>
    <w:p>
      <w:pPr>
        <w:pStyle w:val="Heading2"/>
      </w:pPr>
      <w:r>
        <w:rPr>
          <w:color w:val="1F4E79"/>
        </w:rPr>
        <w:t>Use Case 1: OOMKill Resolution</w:t>
      </w:r>
    </w:p>
    <w:p>
      <w:r>
        <w:t>Before: Engineer paged at 2 AM. SSH into cluster. Run multiple oc commands. Analyze logs. Calculate new limits. Edit YAML. Apply. Watch rollout. Total: 35 minutes.</w:t>
      </w:r>
    </w:p>
    <w:p>
      <w:r>
        <w:t>With Agentic AI: Dashboard shows OOMKill with 100% confidence. AI recommends exact memory limit based on actual usage metrics. Dry Run preview. One-click Apply. Auto-poll shows pods Running. Total: 2 minutes.</w:t>
      </w:r>
    </w:p>
    <w:p>
      <w:pPr>
        <w:pStyle w:val="Heading2"/>
      </w:pPr>
      <w:r>
        <w:rPr>
          <w:color w:val="1F4E79"/>
        </w:rPr>
        <w:t>Use Case 2: CrashLoopBackOff Investigation</w:t>
      </w:r>
    </w:p>
    <w:p>
      <w:r>
        <w:t>Before: Read 500 lines of logs. Check events. Check node conditions. Check Prometheus. Total: 45 minutes.</w:t>
      </w:r>
    </w:p>
    <w:p>
      <w:r>
        <w:t>With Agentic AI: Click "Root Cause". AI correlates pod logs + events + node conditions + metrics. Returns full causal chain with recommended fix. Total: 30 seconds.</w:t>
      </w:r>
    </w:p>
    <w:p>
      <w:pPr>
        <w:pStyle w:val="Heading2"/>
      </w:pPr>
      <w:r>
        <w:rPr>
          <w:color w:val="1F4E79"/>
        </w:rPr>
        <w:t>Use Case 3: Cluster Upgrade Planning</w:t>
      </w:r>
    </w:p>
    <w:p>
      <w:r>
        <w:t>Before: Read release notes. Check compatibility. Verify node health. Check deprecated APIs. Create CR manually. Total: 2-3 days.</w:t>
      </w:r>
    </w:p>
    <w:p>
      <w:r>
        <w:t>With Agentic AI: Single command: "Plan upgrade to 4.16." AI runs preflight checks, assesses risk, generates change request. Total: 15 minutes.</w:t>
      </w:r>
    </w:p>
    <w:p>
      <w:pPr>
        <w:pStyle w:val="Heading1"/>
      </w:pPr>
      <w:r>
        <w:rPr>
          <w:color w:val="1F4E79"/>
        </w:rPr>
        <w:t>Implementation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1: Deploy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 day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Agentic AI deployed on OpenShift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2: Configure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1-2 days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LLM provider, ServiceNow, RBAC configured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3: Adopt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 week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Team onboarded, Knowledge Base populated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4: Optimize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2-4 weeks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Automation rules, playbooks, feedback loop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5: Scale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Ongoing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Multi-cluster rollout, agent customization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