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bookmarkStart w:id="0" w:name="_Hlk69102107"/>
      <w:bookmarkEnd w:id="0"/>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p w14:paraId="50DD8845" w14:textId="7F245B6C" w:rsidR="001C6C2C" w:rsidRDefault="00474DF3" w:rsidP="001C6C2C">
      <w:pPr>
        <w:keepNext/>
        <w:jc w:val="center"/>
      </w:pPr>
      <w:r>
        <w:rPr>
          <w:noProof/>
        </w:rPr>
        <w:drawing>
          <wp:inline distT="0" distB="0" distL="0" distR="0" wp14:anchorId="2E1CC2C9" wp14:editId="66F4F8EA">
            <wp:extent cx="2695630" cy="269563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6548" cy="2706548"/>
                    </a:xfrm>
                    <a:prstGeom prst="rect">
                      <a:avLst/>
                    </a:prstGeom>
                  </pic:spPr>
                </pic:pic>
              </a:graphicData>
            </a:graphic>
          </wp:inline>
        </w:drawing>
      </w:r>
    </w:p>
    <w:p w14:paraId="6113D91B" w14:textId="193CBF6E" w:rsidR="00474DF3" w:rsidRPr="00474DF3" w:rsidRDefault="001C6C2C" w:rsidP="001C6C2C">
      <w:pPr>
        <w:pStyle w:val="Caption"/>
        <w:jc w:val="center"/>
      </w:pPr>
      <w:r>
        <w:t xml:space="preserve">Figure </w:t>
      </w:r>
      <w:fldSimple w:instr=" SEQ Figure \* ARABIC ">
        <w:r w:rsidR="00CA5568">
          <w:rPr>
            <w:noProof/>
          </w:rPr>
          <w:t>1</w:t>
        </w:r>
      </w:fldSimple>
      <w:r>
        <w:t xml:space="preserve">. </w:t>
      </w:r>
      <w:r w:rsidRPr="00944C06">
        <w:t>Correlation Values for Major Stock Indices and Home Values</w:t>
      </w:r>
    </w:p>
    <w:p w14:paraId="333D9CAE" w14:textId="6C2F70CE" w:rsidR="00312F2D" w:rsidRDefault="00312F2D" w:rsidP="00312F2D">
      <w:r>
        <w:t xml:space="preserve">We can see that there is a strong correlation between the stock indices and home values represented by the Case-Shiller 10 city composite index. We also observe, as expected, that the Case-Shiller 10 City </w:t>
      </w:r>
      <w:r>
        <w:lastRenderedPageBreak/>
        <w:t xml:space="preserve">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A07F5E">
      <w:pPr>
        <w:keepNext/>
        <w:jc w:val="center"/>
      </w:pPr>
      <w:r>
        <w:rPr>
          <w:noProof/>
        </w:rPr>
        <w:drawing>
          <wp:inline distT="0" distB="0" distL="0" distR="0" wp14:anchorId="10E3979B" wp14:editId="2F949D88">
            <wp:extent cx="5289223" cy="27960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74396" cy="2841080"/>
                    </a:xfrm>
                    <a:prstGeom prst="rect">
                      <a:avLst/>
                    </a:prstGeom>
                  </pic:spPr>
                </pic:pic>
              </a:graphicData>
            </a:graphic>
          </wp:inline>
        </w:drawing>
      </w:r>
    </w:p>
    <w:p w14:paraId="34423FF4" w14:textId="473064C8" w:rsidR="00881E9E" w:rsidRDefault="00881E9E" w:rsidP="00881E9E">
      <w:pPr>
        <w:pStyle w:val="Caption"/>
        <w:jc w:val="center"/>
      </w:pPr>
      <w:r>
        <w:t xml:space="preserve">Figure </w:t>
      </w:r>
      <w:fldSimple w:instr=" SEQ Figure \* ARABIC ">
        <w:r w:rsidR="00CA5568">
          <w:rPr>
            <w:noProof/>
          </w:rPr>
          <w:t>2</w:t>
        </w:r>
      </w:fldSimple>
      <w:r w:rsidR="001C6C2C">
        <w:rPr>
          <w:noProof/>
        </w:rPr>
        <w:t>. Normalized Stock Indicies and SPCS10 Showing</w:t>
      </w:r>
      <w:r>
        <w:t xml:space="preserve"> Housing Bubble</w:t>
      </w:r>
    </w:p>
    <w:p w14:paraId="762BBD7E" w14:textId="71529624" w:rsidR="0085253D" w:rsidRDefault="0085253D" w:rsidP="00312F2D"/>
    <w:p w14:paraId="0856E023" w14:textId="5D572776" w:rsidR="0085253D" w:rsidRDefault="00881E9E" w:rsidP="00312F2D">
      <w:r>
        <w:t>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w:t>
      </w:r>
      <w:r w:rsidR="000233BC">
        <w:t>time periods</w:t>
      </w:r>
      <w:r>
        <w:t>.</w:t>
      </w:r>
      <w:r w:rsidR="000233BC">
        <w:t xml:space="preserve"> To understand how the housing bubble impacted the correlations. </w:t>
      </w:r>
      <w:r>
        <w:t xml:space="preserve"> </w:t>
      </w:r>
    </w:p>
    <w:p w14:paraId="0A6B622D" w14:textId="54A20321" w:rsidR="00F37EEE" w:rsidRDefault="00F37EEE" w:rsidP="00F37EEE"/>
    <w:p w14:paraId="665EFE53" w14:textId="654FA139" w:rsidR="00F37EEE" w:rsidRDefault="00F37EEE" w:rsidP="00F37EEE"/>
    <w:p w14:paraId="3AE8F733" w14:textId="16604429" w:rsidR="00F37EEE" w:rsidRDefault="00F37EEE" w:rsidP="00F37EEE"/>
    <w:p w14:paraId="06238A34" w14:textId="1C798DF0" w:rsidR="00F37EEE" w:rsidRDefault="00F37EEE" w:rsidP="00F37EEE"/>
    <w:p w14:paraId="7E46E7A2" w14:textId="01311B94" w:rsidR="00F37EEE" w:rsidRDefault="00F37EEE" w:rsidP="00F37EEE"/>
    <w:p w14:paraId="53FBBBA1" w14:textId="7B59F889" w:rsidR="00F37EEE" w:rsidRDefault="00F37EEE" w:rsidP="00F37EEE"/>
    <w:p w14:paraId="45A09E66" w14:textId="3DE987FF" w:rsidR="00F37EEE" w:rsidRDefault="00F37EEE" w:rsidP="00F37EEE"/>
    <w:p w14:paraId="43130C6A" w14:textId="4CD022FC" w:rsidR="00F37EEE" w:rsidRDefault="00F37EEE" w:rsidP="00F37EEE"/>
    <w:p w14:paraId="67DB0DA3" w14:textId="59A71C3A" w:rsidR="00F37EEE" w:rsidRDefault="00F37EEE" w:rsidP="00F37EEE"/>
    <w:p w14:paraId="7AF2BA21" w14:textId="4CDB74C1" w:rsidR="00F37EEE" w:rsidRDefault="00F37EEE" w:rsidP="00F37EEE"/>
    <w:p w14:paraId="1A1AF831" w14:textId="77777777" w:rsidR="00F37EEE" w:rsidRPr="00F37EEE" w:rsidRDefault="00F37EEE" w:rsidP="00F37EEE"/>
    <w:p w14:paraId="53CB752E" w14:textId="1EB18C89" w:rsidR="00E93845" w:rsidRPr="006B5D13" w:rsidRDefault="00E93845" w:rsidP="00E93845">
      <w:pPr>
        <w:rPr>
          <w:b/>
          <w:bCs/>
        </w:rPr>
      </w:pPr>
      <w:proofErr w:type="gramStart"/>
      <w:r w:rsidRPr="006B5D13">
        <w:rPr>
          <w:b/>
          <w:bCs/>
        </w:rPr>
        <w:lastRenderedPageBreak/>
        <w:t>Pre Bubble</w:t>
      </w:r>
      <w:proofErr w:type="gramEnd"/>
    </w:p>
    <w:p w14:paraId="0373ADB5" w14:textId="552194BA" w:rsidR="00835441" w:rsidRDefault="00E93845" w:rsidP="00835441">
      <w:pPr>
        <w:keepNext/>
        <w:jc w:val="center"/>
      </w:pPr>
      <w:r>
        <w:rPr>
          <w:noProof/>
        </w:rPr>
        <w:drawing>
          <wp:inline distT="0" distB="0" distL="0" distR="0" wp14:anchorId="6293D5BF" wp14:editId="10A968E2">
            <wp:extent cx="3416579" cy="2135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7636" cy="2417273"/>
                    </a:xfrm>
                    <a:prstGeom prst="rect">
                      <a:avLst/>
                    </a:prstGeom>
                  </pic:spPr>
                </pic:pic>
              </a:graphicData>
            </a:graphic>
          </wp:inline>
        </w:drawing>
      </w:r>
      <w:r w:rsidR="00F37EEE">
        <w:rPr>
          <w:noProof/>
        </w:rPr>
        <w:drawing>
          <wp:inline distT="0" distB="0" distL="0" distR="0" wp14:anchorId="04537EB0" wp14:editId="122FD49F">
            <wp:extent cx="2383783" cy="2383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999" cy="2502999"/>
                    </a:xfrm>
                    <a:prstGeom prst="rect">
                      <a:avLst/>
                    </a:prstGeom>
                  </pic:spPr>
                </pic:pic>
              </a:graphicData>
            </a:graphic>
          </wp:inline>
        </w:drawing>
      </w:r>
    </w:p>
    <w:p w14:paraId="50041A7B" w14:textId="32165899" w:rsidR="00835441" w:rsidRDefault="00835441" w:rsidP="00F37EEE">
      <w:pPr>
        <w:pStyle w:val="Caption"/>
        <w:jc w:val="center"/>
      </w:pPr>
      <w:r>
        <w:t xml:space="preserve">Figure </w:t>
      </w:r>
      <w:fldSimple w:instr=" SEQ Figure \* ARABIC ">
        <w:r w:rsidR="00CA5568">
          <w:rPr>
            <w:noProof/>
          </w:rPr>
          <w:t>3</w:t>
        </w:r>
      </w:fldSimple>
      <w:r>
        <w:t xml:space="preserve">. </w:t>
      </w:r>
      <w:r w:rsidR="00F37EEE">
        <w:t>Pre-Housing Bubble</w:t>
      </w:r>
      <w:r w:rsidR="00F37EEE">
        <w:t xml:space="preserve"> </w:t>
      </w:r>
      <w:r>
        <w:t xml:space="preserve">Normalized Stock </w:t>
      </w:r>
      <w:r w:rsidR="00F37EEE">
        <w:t>Indices</w:t>
      </w:r>
      <w:r>
        <w:t xml:space="preserve"> and SPCS10</w:t>
      </w:r>
      <w:r w:rsidR="00F37EEE">
        <w:t xml:space="preserve"> with Correlation Heatmap</w:t>
      </w:r>
      <w:r>
        <w:t xml:space="preserve"> </w:t>
      </w:r>
    </w:p>
    <w:p w14:paraId="7572B178" w14:textId="5A93A0E3" w:rsidR="008A51DA" w:rsidRDefault="008A51DA" w:rsidP="00183B4B">
      <w:commentRangeStart w:id="1"/>
      <w:r>
        <w:t xml:space="preserve">Thoughts on this. From 1992 to 1997. There is correlation between the stock markets and home prices. We can see that stock market values are outpacing home price gains from 1994 though </w:t>
      </w:r>
      <w:proofErr w:type="gramStart"/>
      <w:r>
        <w:t>1998..</w:t>
      </w:r>
      <w:proofErr w:type="gramEnd"/>
      <w:r>
        <w:t xml:space="preserve"> More words go here.</w:t>
      </w:r>
      <w:commentRangeEnd w:id="1"/>
      <w:r w:rsidR="008C6E15">
        <w:rPr>
          <w:rStyle w:val="CommentReference"/>
        </w:rPr>
        <w:commentReference w:id="1"/>
      </w:r>
    </w:p>
    <w:p w14:paraId="6C8FFA55" w14:textId="77777777" w:rsidR="008C6E15" w:rsidRPr="008A51DA" w:rsidRDefault="008C6E15" w:rsidP="00183B4B"/>
    <w:p w14:paraId="2D0CF53A" w14:textId="55353658" w:rsidR="00183B4B" w:rsidRPr="006B5D13" w:rsidRDefault="00183B4B" w:rsidP="00183B4B">
      <w:pPr>
        <w:rPr>
          <w:b/>
          <w:bCs/>
        </w:rPr>
      </w:pPr>
      <w:r w:rsidRPr="006B5D13">
        <w:rPr>
          <w:b/>
          <w:bCs/>
        </w:rPr>
        <w:t>Bubble</w:t>
      </w:r>
    </w:p>
    <w:p w14:paraId="62AEBA62" w14:textId="07A4CCBF" w:rsidR="00F37EEE" w:rsidRDefault="00183B4B" w:rsidP="00F37EEE">
      <w:pPr>
        <w:pStyle w:val="Subtitle"/>
        <w:keepNext/>
        <w:jc w:val="center"/>
      </w:pPr>
      <w:r>
        <w:rPr>
          <w:noProof/>
        </w:rPr>
        <w:drawing>
          <wp:inline distT="0" distB="0" distL="0" distR="0" wp14:anchorId="1693391D" wp14:editId="0C3326DF">
            <wp:extent cx="3416581" cy="2135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91890" cy="2182430"/>
                    </a:xfrm>
                    <a:prstGeom prst="rect">
                      <a:avLst/>
                    </a:prstGeom>
                  </pic:spPr>
                </pic:pic>
              </a:graphicData>
            </a:graphic>
          </wp:inline>
        </w:drawing>
      </w:r>
      <w:r w:rsidR="00F37EEE">
        <w:rPr>
          <w:noProof/>
        </w:rPr>
        <w:drawing>
          <wp:inline distT="0" distB="0" distL="0" distR="0" wp14:anchorId="584F6379" wp14:editId="78A7F99D">
            <wp:extent cx="2148110" cy="214811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3355" cy="2173355"/>
                    </a:xfrm>
                    <a:prstGeom prst="rect">
                      <a:avLst/>
                    </a:prstGeom>
                  </pic:spPr>
                </pic:pic>
              </a:graphicData>
            </a:graphic>
          </wp:inline>
        </w:drawing>
      </w:r>
    </w:p>
    <w:p w14:paraId="6431288D" w14:textId="33DFCA1D" w:rsidR="00F37EEE" w:rsidRDefault="00F37EEE" w:rsidP="00F37EEE">
      <w:pPr>
        <w:pStyle w:val="Caption"/>
        <w:jc w:val="center"/>
      </w:pPr>
      <w:r>
        <w:t xml:space="preserve">Figure </w:t>
      </w:r>
      <w:fldSimple w:instr=" SEQ Figure \* ARABIC ">
        <w:r w:rsidR="00CA5568">
          <w:rPr>
            <w:noProof/>
          </w:rPr>
          <w:t>4</w:t>
        </w:r>
      </w:fldSimple>
      <w:r>
        <w:t xml:space="preserve">. </w:t>
      </w:r>
      <w:r w:rsidR="006B5D13">
        <w:t xml:space="preserve">During </w:t>
      </w:r>
      <w:r w:rsidRPr="00E1028F">
        <w:t>Housing Bubble Normalized Stock Indices and SPCS10 with Correlation Heatmap</w:t>
      </w:r>
    </w:p>
    <w:p w14:paraId="7AC10C2A" w14:textId="537AD02E" w:rsidR="00591604" w:rsidRDefault="00591604" w:rsidP="008E013D">
      <w:pPr>
        <w:pStyle w:val="Subtitle"/>
      </w:pPr>
    </w:p>
    <w:p w14:paraId="2AD65E6D" w14:textId="3119E1AF" w:rsidR="00591604" w:rsidRDefault="008A51DA" w:rsidP="008E013D">
      <w:pPr>
        <w:pStyle w:val="Subtitle"/>
      </w:pPr>
      <w:commentRangeStart w:id="2"/>
      <w:r>
        <w:t xml:space="preserve">For this period there is no correlation between home values and the stock market. Home values grow rapidly during this period and collapse towards at the end. We can see some sympathetic drop in the stock market, which lags the home price drop. </w:t>
      </w:r>
      <w:commentRangeEnd w:id="2"/>
      <w:r w:rsidR="008C6E15">
        <w:rPr>
          <w:rStyle w:val="CommentReference"/>
          <w:rFonts w:eastAsiaTheme="minorHAnsi"/>
          <w:color w:val="auto"/>
          <w:spacing w:val="0"/>
        </w:rPr>
        <w:commentReference w:id="2"/>
      </w:r>
    </w:p>
    <w:p w14:paraId="381A9139" w14:textId="77777777" w:rsidR="006B5D13" w:rsidRDefault="006B5D13" w:rsidP="007E6CAF">
      <w:pPr>
        <w:rPr>
          <w:b/>
          <w:bCs/>
        </w:rPr>
      </w:pPr>
    </w:p>
    <w:p w14:paraId="75FE8CAB" w14:textId="77777777" w:rsidR="006B5D13" w:rsidRDefault="006B5D13" w:rsidP="007E6CAF">
      <w:pPr>
        <w:rPr>
          <w:b/>
          <w:bCs/>
        </w:rPr>
      </w:pPr>
    </w:p>
    <w:p w14:paraId="39785524" w14:textId="77777777" w:rsidR="006B5D13" w:rsidRDefault="006B5D13" w:rsidP="007E6CAF">
      <w:pPr>
        <w:rPr>
          <w:b/>
          <w:bCs/>
        </w:rPr>
      </w:pPr>
    </w:p>
    <w:p w14:paraId="08515FC3" w14:textId="77777777" w:rsidR="006B5D13" w:rsidRDefault="006B5D13" w:rsidP="007E6CAF">
      <w:pPr>
        <w:rPr>
          <w:b/>
          <w:bCs/>
        </w:rPr>
      </w:pPr>
    </w:p>
    <w:p w14:paraId="2D233674" w14:textId="77777777" w:rsidR="006B5D13" w:rsidRDefault="006B5D13" w:rsidP="007E6CAF">
      <w:pPr>
        <w:rPr>
          <w:b/>
          <w:bCs/>
        </w:rPr>
      </w:pPr>
    </w:p>
    <w:p w14:paraId="2AF1E9AD" w14:textId="77777777" w:rsidR="006B5D13" w:rsidRDefault="006B5D13" w:rsidP="007E6CAF">
      <w:pPr>
        <w:rPr>
          <w:b/>
          <w:bCs/>
        </w:rPr>
      </w:pPr>
    </w:p>
    <w:p w14:paraId="2A0A3C6E" w14:textId="3AECD69C" w:rsidR="007E6CAF" w:rsidRDefault="007E6CAF" w:rsidP="007E6CAF">
      <w:pPr>
        <w:rPr>
          <w:b/>
          <w:bCs/>
        </w:rPr>
      </w:pPr>
      <w:r w:rsidRPr="006B5D13">
        <w:rPr>
          <w:b/>
          <w:bCs/>
        </w:rPr>
        <w:t>Post Bubble</w:t>
      </w:r>
    </w:p>
    <w:p w14:paraId="647CA397" w14:textId="77777777" w:rsidR="006B5D13" w:rsidRPr="006B5D13" w:rsidRDefault="006B5D13" w:rsidP="007E6CAF">
      <w:pPr>
        <w:rPr>
          <w:b/>
          <w:bCs/>
        </w:rPr>
      </w:pPr>
    </w:p>
    <w:p w14:paraId="4BB8A40E" w14:textId="2239E657" w:rsidR="00233AB5" w:rsidRDefault="007E6CAF" w:rsidP="00233AB5">
      <w:pPr>
        <w:keepNext/>
        <w:jc w:val="center"/>
      </w:pPr>
      <w:r>
        <w:rPr>
          <w:noProof/>
        </w:rPr>
        <w:drawing>
          <wp:inline distT="0" distB="0" distL="0" distR="0" wp14:anchorId="43BF47DB" wp14:editId="71BA9B6A">
            <wp:extent cx="3298183" cy="2061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394136" cy="2121336"/>
                    </a:xfrm>
                    <a:prstGeom prst="rect">
                      <a:avLst/>
                    </a:prstGeom>
                  </pic:spPr>
                </pic:pic>
              </a:graphicData>
            </a:graphic>
          </wp:inline>
        </w:drawing>
      </w:r>
      <w:r w:rsidR="00233AB5">
        <w:rPr>
          <w:noProof/>
        </w:rPr>
        <w:drawing>
          <wp:inline distT="0" distB="0" distL="0" distR="0" wp14:anchorId="22465CEB" wp14:editId="00675787">
            <wp:extent cx="2108934" cy="2108934"/>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8493" cy="2188493"/>
                    </a:xfrm>
                    <a:prstGeom prst="rect">
                      <a:avLst/>
                    </a:prstGeom>
                  </pic:spPr>
                </pic:pic>
              </a:graphicData>
            </a:graphic>
          </wp:inline>
        </w:drawing>
      </w:r>
    </w:p>
    <w:p w14:paraId="057A98D6" w14:textId="764E92CC" w:rsidR="00233AB5" w:rsidRDefault="00233AB5" w:rsidP="00233AB5">
      <w:pPr>
        <w:pStyle w:val="Caption"/>
        <w:jc w:val="center"/>
      </w:pPr>
      <w:r>
        <w:t xml:space="preserve">Figure </w:t>
      </w:r>
      <w:fldSimple w:instr=" SEQ Figure \* ARABIC ">
        <w:r w:rsidR="00CA5568">
          <w:rPr>
            <w:noProof/>
          </w:rPr>
          <w:t>5</w:t>
        </w:r>
      </w:fldSimple>
      <w:r>
        <w:t xml:space="preserve"> </w:t>
      </w:r>
      <w:r w:rsidRPr="00163C0D">
        <w:t xml:space="preserve">. </w:t>
      </w:r>
      <w:r>
        <w:t>Post</w:t>
      </w:r>
      <w:r w:rsidRPr="00163C0D">
        <w:t>-Housing Bubble Normalized Stock Indices and SPCS10 with Correlation Heatmap</w:t>
      </w:r>
    </w:p>
    <w:p w14:paraId="5B4E3595" w14:textId="499B4631" w:rsidR="007E6CAF" w:rsidRDefault="007E6CAF" w:rsidP="007E6CAF"/>
    <w:p w14:paraId="19BAB858" w14:textId="1DA61CB5" w:rsidR="008A51DA" w:rsidRDefault="008A51DA" w:rsidP="008556E6">
      <w:commentRangeStart w:id="3"/>
      <w:r>
        <w:t>We see the strongest correlation for home prices and stock market values after the recovery</w:t>
      </w:r>
      <w:r w:rsidR="00BA63AF">
        <w:t xml:space="preserve"> from the bubble. This is most likely due to the </w:t>
      </w:r>
      <w:r w:rsidR="000200F6">
        <w:t>recovery from the financial collapse</w:t>
      </w:r>
      <w:commentRangeEnd w:id="3"/>
      <w:r w:rsidR="008C6E15">
        <w:rPr>
          <w:rStyle w:val="CommentReference"/>
        </w:rPr>
        <w:commentReference w:id="3"/>
      </w:r>
    </w:p>
    <w:p w14:paraId="64E0A8DB" w14:textId="43366752" w:rsidR="008A51DA" w:rsidRDefault="008A51DA" w:rsidP="007E6CAF"/>
    <w:p w14:paraId="19268830" w14:textId="2EFC15AB" w:rsidR="00CA5568" w:rsidRDefault="00CA5568" w:rsidP="007E6CAF">
      <w:r>
        <w:t>This analysis is unable to determine if home prices are affected by stock market values, although it its clear that they are directly correlated barring asset bubbles in either. Other factors that play into home prices can be found in the book by Robert Shiller “</w:t>
      </w:r>
      <w:r>
        <w:rPr>
          <w:b/>
          <w:bCs/>
          <w:i/>
          <w:iCs/>
        </w:rPr>
        <w:t>Irrational Exuberance</w:t>
      </w:r>
      <w:r>
        <w:t xml:space="preserve">” Where he shows other prime drivers of home values. </w:t>
      </w:r>
    </w:p>
    <w:p w14:paraId="70D5D084" w14:textId="77777777" w:rsidR="00CA5568" w:rsidRDefault="00CA5568" w:rsidP="00CA5568">
      <w:pPr>
        <w:keepNext/>
        <w:jc w:val="center"/>
      </w:pPr>
      <w:r>
        <w:rPr>
          <w:noProof/>
        </w:rPr>
        <w:lastRenderedPageBreak/>
        <w:drawing>
          <wp:inline distT="0" distB="0" distL="0" distR="0" wp14:anchorId="6FC8FB4E" wp14:editId="203E0E1D">
            <wp:extent cx="3573031" cy="223314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626518" cy="2266573"/>
                    </a:xfrm>
                    <a:prstGeom prst="rect">
                      <a:avLst/>
                    </a:prstGeom>
                  </pic:spPr>
                </pic:pic>
              </a:graphicData>
            </a:graphic>
          </wp:inline>
        </w:drawing>
      </w:r>
    </w:p>
    <w:p w14:paraId="0F31A1A2" w14:textId="44275356" w:rsidR="007E6CAF" w:rsidRDefault="00CA5568" w:rsidP="00CA5568">
      <w:pPr>
        <w:pStyle w:val="Caption"/>
        <w:jc w:val="center"/>
      </w:pPr>
      <w:r>
        <w:t xml:space="preserve">Figure </w:t>
      </w:r>
      <w:fldSimple w:instr=" SEQ Figure \* ARABIC ">
        <w:r>
          <w:rPr>
            <w:noProof/>
          </w:rPr>
          <w:t>6</w:t>
        </w:r>
      </w:fldSimple>
      <w:r>
        <w:t xml:space="preserve">. Reproduction of Robert </w:t>
      </w:r>
      <w:proofErr w:type="spellStart"/>
      <w:r>
        <w:t>Shillers</w:t>
      </w:r>
      <w:proofErr w:type="spellEnd"/>
      <w:r>
        <w:t xml:space="preserve"> Chart from Irrational Exuberance</w:t>
      </w:r>
    </w:p>
    <w:p w14:paraId="5B76AB45" w14:textId="07F13ACA" w:rsidR="00233AB5" w:rsidRDefault="00233AB5" w:rsidP="00233AB5"/>
    <w:p w14:paraId="4C69125A" w14:textId="6D6C7256" w:rsidR="00CA5568" w:rsidRDefault="00CA5568" w:rsidP="00233AB5">
      <w:commentRangeStart w:id="4"/>
      <w:r>
        <w:t xml:space="preserve">This chart shows population CNP16OV, The </w:t>
      </w:r>
      <w:r w:rsidR="00603E5F">
        <w:t>ten-city</w:t>
      </w:r>
      <w:r>
        <w:t xml:space="preserve"> housing index SPCS10RSA, </w:t>
      </w:r>
      <w:r w:rsidR="00603E5F">
        <w:t>30-year</w:t>
      </w:r>
      <w:r>
        <w:t xml:space="preserve"> mortgage rates MORTGAGE30US, along with an index of net residential construction costs </w:t>
      </w:r>
      <w:r w:rsidRPr="00CA5568">
        <w:t>WPUIP2311001</w:t>
      </w:r>
      <w:r w:rsidR="00953877">
        <w:t xml:space="preserve">. </w:t>
      </w:r>
      <w:commentRangeEnd w:id="4"/>
      <w:r w:rsidR="0000239F">
        <w:rPr>
          <w:rStyle w:val="CommentReference"/>
        </w:rPr>
        <w:commentReference w:id="4"/>
      </w:r>
    </w:p>
    <w:p w14:paraId="3E3164B5" w14:textId="77777777" w:rsidR="00CA5568" w:rsidRPr="00233AB5" w:rsidRDefault="00CA5568" w:rsidP="00233AB5"/>
    <w:p w14:paraId="4F86D13C" w14:textId="1F90C065"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proofErr w:type="gramStart"/>
      <w:r>
        <w:t>api</w:t>
      </w:r>
      <w:proofErr w:type="spellEnd"/>
      <w:r>
        <w:t xml:space="preserve">  </w:t>
      </w:r>
      <w:r w:rsidRPr="008E013D">
        <w:t>https://pypi.org/project/yfinance/</w:t>
      </w:r>
      <w:proofErr w:type="gramEnd"/>
      <w:r>
        <w:t xml:space="preserve">  Three CSV files were created. These files were named djii_1m.csv, nasdaq_1m.csv, and sp500_1m.csv.  Each of these files contained the following columns: </w:t>
      </w:r>
    </w:p>
    <w:p w14:paraId="0AE25FA5" w14:textId="23B4E575" w:rsidR="00AD56B3" w:rsidRDefault="00AD56B3" w:rsidP="00AD56B3">
      <w:pPr>
        <w:pStyle w:val="Caption"/>
        <w:keepNext/>
        <w:jc w:val="center"/>
      </w:pPr>
      <w:r>
        <w:t xml:space="preserve">Table </w:t>
      </w:r>
      <w:r w:rsidR="008556E6">
        <w:fldChar w:fldCharType="begin"/>
      </w:r>
      <w:r w:rsidR="008556E6">
        <w:instrText xml:space="preserve"> SEQ Table \* ARABIC </w:instrText>
      </w:r>
      <w:r w:rsidR="008556E6">
        <w:fldChar w:fldCharType="separate"/>
      </w:r>
      <w:r w:rsidR="00E54918">
        <w:rPr>
          <w:noProof/>
        </w:rPr>
        <w:t>2</w:t>
      </w:r>
      <w:r w:rsidR="008556E6">
        <w:rPr>
          <w:noProof/>
        </w:rPr>
        <w:fldChar w:fldCharType="end"/>
      </w:r>
      <w:r>
        <w:t xml:space="preserve"> Stock Market Data Format</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3347DDF5" w14:textId="788F785E" w:rsidR="00DC4D1F"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20D92E13" w14:textId="77777777" w:rsidR="00BC6FCF" w:rsidRDefault="004B124B" w:rsidP="00BC6FCF">
      <w:pPr>
        <w:keepNext/>
        <w:jc w:val="center"/>
      </w:pPr>
      <w:r>
        <w:rPr>
          <w:noProof/>
        </w:rPr>
        <w:lastRenderedPageBreak/>
        <w:drawing>
          <wp:inline distT="0" distB="0" distL="0" distR="0" wp14:anchorId="6310904D" wp14:editId="7408A680">
            <wp:extent cx="2621633" cy="2621633"/>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3877" cy="2653877"/>
                    </a:xfrm>
                    <a:prstGeom prst="rect">
                      <a:avLst/>
                    </a:prstGeom>
                  </pic:spPr>
                </pic:pic>
              </a:graphicData>
            </a:graphic>
          </wp:inline>
        </w:drawing>
      </w:r>
    </w:p>
    <w:p w14:paraId="07C5D774" w14:textId="762EE647" w:rsidR="00DC4D1F" w:rsidRDefault="00BC6FCF" w:rsidP="00BC6FCF">
      <w:pPr>
        <w:pStyle w:val="Caption"/>
        <w:jc w:val="center"/>
      </w:pPr>
      <w:r>
        <w:t xml:space="preserve">Figure </w:t>
      </w:r>
      <w:r w:rsidR="008556E6">
        <w:fldChar w:fldCharType="begin"/>
      </w:r>
      <w:r w:rsidR="008556E6">
        <w:instrText xml:space="preserve"> SEQ Figure \* ARABIC </w:instrText>
      </w:r>
      <w:r w:rsidR="008556E6">
        <w:fldChar w:fldCharType="separate"/>
      </w:r>
      <w:r w:rsidR="00CA5568">
        <w:rPr>
          <w:noProof/>
        </w:rPr>
        <w:t>7</w:t>
      </w:r>
      <w:r w:rsidR="008556E6">
        <w:rPr>
          <w:noProof/>
        </w:rPr>
        <w:fldChar w:fldCharType="end"/>
      </w:r>
      <w:r>
        <w:t>. Indices Closing vs. Adjusted Closing Correlations</w:t>
      </w:r>
    </w:p>
    <w:p w14:paraId="50759E13" w14:textId="2719421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r w:rsidR="008346E2">
        <w:t xml:space="preserve">. We can see that either adjusted closing or closing could be used to represent an index based on an r value of 1 for each index close with </w:t>
      </w:r>
      <w:r w:rsidR="00A56D68">
        <w:t>its</w:t>
      </w:r>
      <w:r w:rsidR="008346E2">
        <w:t xml:space="preserve"> adjusted close.</w:t>
      </w:r>
    </w:p>
    <w:p w14:paraId="7BBBEF3D" w14:textId="741CDD37" w:rsidR="00D24E08" w:rsidRDefault="00D24E08" w:rsidP="00D24E08">
      <w:r>
        <w:t xml:space="preserve">The Index data was validated with the following procedure. </w:t>
      </w:r>
    </w:p>
    <w:p w14:paraId="4DFF4F8F" w14:textId="74D2F596" w:rsidR="00BD5249" w:rsidRDefault="00BD5249" w:rsidP="008E013D"/>
    <w:p w14:paraId="5C246823" w14:textId="77777777" w:rsidR="00D24E08" w:rsidRDefault="00D24E08" w:rsidP="008E013D"/>
    <w:p w14:paraId="3B01D142" w14:textId="6B3DBC25" w:rsidR="00BD5249" w:rsidRDefault="006E60BA" w:rsidP="008E013D">
      <w:r>
        <w:t xml:space="preserve">Home Price Index data is obtained from the Federal Reserve bank of St. Louis FRED database. </w:t>
      </w:r>
      <w:hyperlink r:id="rId20" w:history="1">
        <w:r>
          <w:rPr>
            <w:rStyle w:val="Hyperlink"/>
          </w:rPr>
          <w:t>Federal Reserve Economic Data | FRED | St. Louis Fed</w:t>
        </w:r>
      </w:hyperlink>
      <w:r>
        <w:t xml:space="preserve">. We choose to use the Case-Shiller 10 City </w:t>
      </w:r>
      <w:r w:rsidR="00C36271">
        <w:t>Composite</w:t>
      </w:r>
      <w:r>
        <w:t xml:space="preserve"> Home Price Index  </w:t>
      </w:r>
    </w:p>
    <w:p w14:paraId="6B0B3BBF" w14:textId="1E30CAE0" w:rsidR="00E54918" w:rsidRDefault="00E54918" w:rsidP="00E54918">
      <w:pPr>
        <w:pStyle w:val="Caption"/>
        <w:keepNext/>
        <w:jc w:val="center"/>
      </w:pPr>
      <w:r>
        <w:t xml:space="preserve">Table </w:t>
      </w:r>
      <w:r w:rsidR="008556E6">
        <w:fldChar w:fldCharType="begin"/>
      </w:r>
      <w:r w:rsidR="008556E6">
        <w:instrText xml:space="preserve"> SEQ Table \* ARABIC </w:instrText>
      </w:r>
      <w:r w:rsidR="008556E6">
        <w:fldChar w:fldCharType="separate"/>
      </w:r>
      <w:r>
        <w:rPr>
          <w:noProof/>
        </w:rPr>
        <w:t>3</w:t>
      </w:r>
      <w:r w:rsidR="008556E6">
        <w:rPr>
          <w:noProof/>
        </w:rPr>
        <w:fldChar w:fldCharType="end"/>
      </w:r>
      <w:r>
        <w:t xml:space="preserve">. </w:t>
      </w:r>
      <w:r w:rsidR="00030C68">
        <w:t xml:space="preserve">Example FRED data </w:t>
      </w:r>
      <w:r>
        <w:t>Case-Shiller 10 City Housing Index Data Format</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0F08E29E"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w:t>
      </w:r>
      <w:r w:rsidR="00267E4A">
        <w:t>.</w:t>
      </w:r>
    </w:p>
    <w:p w14:paraId="62EA89B5" w14:textId="5AB1DB70" w:rsidR="00A56D68" w:rsidRDefault="00A56D68" w:rsidP="008E013D"/>
    <w:p w14:paraId="743C4D19" w14:textId="6182FFA1" w:rsidR="00A56D68" w:rsidRDefault="00A56D68" w:rsidP="008E013D">
      <w:r>
        <w:t xml:space="preserve">The Fred </w:t>
      </w:r>
      <w:r w:rsidR="00F534E9">
        <w:t xml:space="preserve">and index data </w:t>
      </w:r>
      <w:r>
        <w:t>w</w:t>
      </w:r>
      <w:r w:rsidR="00F534E9">
        <w:t>ere</w:t>
      </w:r>
      <w:r>
        <w:t xml:space="preserve"> validated with the following procedure. </w:t>
      </w:r>
    </w:p>
    <w:p w14:paraId="4229F6D2" w14:textId="0911A4A7" w:rsidR="00CA558D" w:rsidRDefault="00CA558D" w:rsidP="00A56D68">
      <w:pPr>
        <w:pStyle w:val="ListParagraph"/>
        <w:numPr>
          <w:ilvl w:val="0"/>
          <w:numId w:val="1"/>
        </w:numPr>
      </w:pPr>
      <w:r>
        <w:t xml:space="preserve">Create a Pandas </w:t>
      </w:r>
      <w:proofErr w:type="spellStart"/>
      <w:r>
        <w:t>Dataframe</w:t>
      </w:r>
      <w:proofErr w:type="spellEnd"/>
      <w:r>
        <w:t xml:space="preserve"> from the .csv data. </w:t>
      </w:r>
    </w:p>
    <w:p w14:paraId="04E65C3C" w14:textId="1C47812C" w:rsidR="00CA558D" w:rsidRDefault="00CA558D" w:rsidP="00A56D68">
      <w:pPr>
        <w:pStyle w:val="ListParagraph"/>
        <w:numPr>
          <w:ilvl w:val="0"/>
          <w:numId w:val="1"/>
        </w:numPr>
      </w:pPr>
      <w:r>
        <w:lastRenderedPageBreak/>
        <w:t xml:space="preserve">For Fred data missing values are represented with a “.”. We will need to be mindful of this. This will impact two things. </w:t>
      </w:r>
    </w:p>
    <w:p w14:paraId="7E333964" w14:textId="36DB7909" w:rsidR="00CA558D" w:rsidRDefault="00CA558D" w:rsidP="00CA558D">
      <w:pPr>
        <w:pStyle w:val="ListParagraph"/>
        <w:numPr>
          <w:ilvl w:val="1"/>
          <w:numId w:val="1"/>
        </w:numPr>
      </w:pPr>
      <w:r>
        <w:t xml:space="preserve">When the data is checked for missing values with </w:t>
      </w:r>
      <w:proofErr w:type="spellStart"/>
      <w:r w:rsidR="00D24E08">
        <w:t>isnull</w:t>
      </w:r>
      <w:proofErr w:type="spellEnd"/>
      <w:r w:rsidR="00D24E08">
        <w:t xml:space="preserve"> we won’t find any</w:t>
      </w:r>
    </w:p>
    <w:p w14:paraId="1CBF1C7F" w14:textId="492DAE47" w:rsidR="00D24E08" w:rsidRDefault="00D24E08" w:rsidP="00CA558D">
      <w:pPr>
        <w:pStyle w:val="ListParagraph"/>
        <w:numPr>
          <w:ilvl w:val="1"/>
          <w:numId w:val="1"/>
        </w:numPr>
      </w:pPr>
      <w:r>
        <w:t xml:space="preserve">We should convert those (and do) to </w:t>
      </w:r>
      <w:proofErr w:type="spellStart"/>
      <w:r>
        <w:t>np.nan</w:t>
      </w:r>
      <w:proofErr w:type="spellEnd"/>
      <w:r>
        <w:t xml:space="preserve"> when reading them in.</w:t>
      </w:r>
    </w:p>
    <w:p w14:paraId="536AF293" w14:textId="42E40F41" w:rsidR="00A56D68" w:rsidRDefault="00A56D68" w:rsidP="00A56D68">
      <w:pPr>
        <w:pStyle w:val="ListParagraph"/>
        <w:numPr>
          <w:ilvl w:val="0"/>
          <w:numId w:val="1"/>
        </w:numPr>
      </w:pPr>
      <w:r>
        <w:t xml:space="preserve">Take a look at the head of the data. We expect two columns for all Fred Data sets. These columns are a DATE and value column. The DATE should be in YYYY-MM-DD format and the value will </w:t>
      </w:r>
      <w:r w:rsidR="00CA558D">
        <w:t>look like a floating-point number</w:t>
      </w:r>
      <w:r>
        <w:t xml:space="preserve">. </w:t>
      </w:r>
    </w:p>
    <w:p w14:paraId="0C71CC82" w14:textId="4C9486A0" w:rsidR="00A56D68" w:rsidRDefault="00A56D68" w:rsidP="00A56D68">
      <w:pPr>
        <w:pStyle w:val="ListParagraph"/>
        <w:numPr>
          <w:ilvl w:val="0"/>
          <w:numId w:val="1"/>
        </w:numPr>
      </w:pPr>
      <w:r>
        <w:t xml:space="preserve">We check the values for the VALUE column are type float64 </w:t>
      </w:r>
      <w:r w:rsidR="00695018">
        <w:t>for Volume in index data that value should be int64</w:t>
      </w:r>
    </w:p>
    <w:p w14:paraId="5B8D04C4" w14:textId="5A9DAB15" w:rsidR="00A56D68" w:rsidRDefault="00A56D68" w:rsidP="00A56D68">
      <w:pPr>
        <w:pStyle w:val="ListParagraph"/>
        <w:numPr>
          <w:ilvl w:val="0"/>
          <w:numId w:val="1"/>
        </w:numPr>
      </w:pPr>
      <w:r>
        <w:t xml:space="preserve">Next a </w:t>
      </w:r>
      <w:proofErr w:type="spellStart"/>
      <w:r>
        <w:t>DataFrame</w:t>
      </w:r>
      <w:proofErr w:type="spellEnd"/>
      <w:r>
        <w:t xml:space="preserve"> is created from the .csv file. Using the DATE column as an Index. We check that the index created is “</w:t>
      </w:r>
      <w:proofErr w:type="spellStart"/>
      <w:r>
        <w:t>DatetimeIndex</w:t>
      </w:r>
      <w:proofErr w:type="spellEnd"/>
      <w:r>
        <w:t xml:space="preserve">” and that the data type for the entries in the index are datetime64[ns]. </w:t>
      </w:r>
    </w:p>
    <w:p w14:paraId="733FC2D7" w14:textId="2AA24B64" w:rsidR="00D24E08" w:rsidRDefault="00D24E08" w:rsidP="00D24E08">
      <w:pPr>
        <w:pStyle w:val="ListParagraph"/>
        <w:numPr>
          <w:ilvl w:val="0"/>
          <w:numId w:val="1"/>
        </w:numPr>
      </w:pPr>
      <w:r>
        <w:t xml:space="preserve">Count the Columns, make sure we only have one </w:t>
      </w:r>
      <w:r w:rsidR="00884C4D">
        <w:t xml:space="preserve">for </w:t>
      </w:r>
      <w:proofErr w:type="spellStart"/>
      <w:r w:rsidR="00884C4D">
        <w:t>fred</w:t>
      </w:r>
      <w:proofErr w:type="spellEnd"/>
      <w:r w:rsidR="00884C4D">
        <w:t xml:space="preserve"> data and six for index data. D</w:t>
      </w:r>
      <w:r>
        <w:t>ate will now be an index.</w:t>
      </w:r>
    </w:p>
    <w:p w14:paraId="4BD61AAE" w14:textId="09BB3A5B" w:rsidR="00D24E08" w:rsidRDefault="00D24E08" w:rsidP="00D24E08">
      <w:pPr>
        <w:pStyle w:val="ListParagraph"/>
        <w:numPr>
          <w:ilvl w:val="0"/>
          <w:numId w:val="1"/>
        </w:numPr>
      </w:pPr>
      <w:r>
        <w:t xml:space="preserve">Run describe on the data and make sure that it makes sense. Specifically counts, min and max. </w:t>
      </w:r>
    </w:p>
    <w:p w14:paraId="6DB927FB" w14:textId="77777777" w:rsidR="00D24E08" w:rsidRDefault="00D24E08" w:rsidP="00D24E08">
      <w:pPr>
        <w:pStyle w:val="ListParagraph"/>
      </w:pPr>
    </w:p>
    <w:p w14:paraId="50E3DD6D" w14:textId="20A34683" w:rsidR="00C11B72" w:rsidRDefault="00417531" w:rsidP="008E013D">
      <w:r>
        <w:t>Once these individual data sources are in individual frames that have been validated. They are merged into a single data frame using the DATE index. This “complete” frame will be used to perform analysis in the project.</w:t>
      </w:r>
    </w:p>
    <w:p w14:paraId="6847C36E" w14:textId="2402EC26" w:rsidR="00D24E08" w:rsidRDefault="00D24E08" w:rsidP="008E013D"/>
    <w:p w14:paraId="1F2A4672" w14:textId="77777777" w:rsidR="00D24E08" w:rsidRDefault="00D24E08">
      <w:r>
        <w:br w:type="page"/>
      </w:r>
    </w:p>
    <w:p w14:paraId="7BF93F6B" w14:textId="50BED36B" w:rsidR="00C11B72" w:rsidRDefault="00D24E08" w:rsidP="008E013D">
      <w:r>
        <w:lastRenderedPageBreak/>
        <w:t xml:space="preserve">Appendix </w:t>
      </w:r>
    </w:p>
    <w:p w14:paraId="43C1806B" w14:textId="71686CD3" w:rsidR="00D24E08" w:rsidRDefault="00D24E08" w:rsidP="008E013D"/>
    <w:p w14:paraId="7E17C3C6" w14:textId="77777777" w:rsidR="00D24E08" w:rsidRDefault="00D24E08" w:rsidP="00D24E08">
      <w:pPr>
        <w:keepNext/>
        <w:jc w:val="center"/>
      </w:pPr>
      <w:r>
        <w:rPr>
          <w:noProof/>
        </w:rPr>
        <w:drawing>
          <wp:inline distT="0" distB="0" distL="0" distR="0" wp14:anchorId="231CCEA2" wp14:editId="3F4077FE">
            <wp:extent cx="5943600"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34050"/>
                    </a:xfrm>
                    <a:prstGeom prst="rect">
                      <a:avLst/>
                    </a:prstGeom>
                  </pic:spPr>
                </pic:pic>
              </a:graphicData>
            </a:graphic>
          </wp:inline>
        </w:drawing>
      </w:r>
    </w:p>
    <w:p w14:paraId="4E23C054" w14:textId="762C6AEA" w:rsidR="00D24E08" w:rsidRPr="00F43A0D" w:rsidRDefault="00D24E08" w:rsidP="00D24E08">
      <w:pPr>
        <w:pStyle w:val="Caption"/>
        <w:jc w:val="center"/>
      </w:pPr>
      <w:r>
        <w:t xml:space="preserve">Figure </w:t>
      </w:r>
      <w:r w:rsidR="008556E6">
        <w:fldChar w:fldCharType="begin"/>
      </w:r>
      <w:r w:rsidR="008556E6">
        <w:instrText xml:space="preserve"> SEQ Figure \* ARABIC </w:instrText>
      </w:r>
      <w:r w:rsidR="008556E6">
        <w:fldChar w:fldCharType="separate"/>
      </w:r>
      <w:r w:rsidR="00CA5568">
        <w:rPr>
          <w:noProof/>
        </w:rPr>
        <w:t>8</w:t>
      </w:r>
      <w:r w:rsidR="008556E6">
        <w:rPr>
          <w:noProof/>
        </w:rPr>
        <w:fldChar w:fldCharType="end"/>
      </w:r>
      <w:r>
        <w:t xml:space="preserve"> Sample Output from FRED data Verification</w:t>
      </w:r>
    </w:p>
    <w:sectPr w:rsidR="00D24E08" w:rsidRPr="00F43A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ddy" w:date="2021-04-12T06:49:00Z" w:initials="t">
    <w:p w14:paraId="6A836EDC" w14:textId="54E89129" w:rsidR="008C6E15" w:rsidRDefault="008C6E15">
      <w:pPr>
        <w:pStyle w:val="CommentText"/>
      </w:pPr>
      <w:r>
        <w:rPr>
          <w:rStyle w:val="CommentReference"/>
        </w:rPr>
        <w:annotationRef/>
      </w:r>
      <w:r>
        <w:t>Starter Text</w:t>
      </w:r>
    </w:p>
  </w:comment>
  <w:comment w:id="2" w:author="teddy" w:date="2021-04-12T06:49:00Z" w:initials="t">
    <w:p w14:paraId="7491F13E" w14:textId="2C8A8EC3" w:rsidR="008C6E15" w:rsidRDefault="008C6E15">
      <w:pPr>
        <w:pStyle w:val="CommentText"/>
      </w:pPr>
      <w:r>
        <w:rPr>
          <w:rStyle w:val="CommentReference"/>
        </w:rPr>
        <w:annotationRef/>
      </w:r>
      <w:r>
        <w:t>Starter Text</w:t>
      </w:r>
    </w:p>
  </w:comment>
  <w:comment w:id="3" w:author="teddy" w:date="2021-04-12T06:49:00Z" w:initials="t">
    <w:p w14:paraId="52E7A443" w14:textId="5F0F99F3" w:rsidR="008C6E15" w:rsidRDefault="008C6E15">
      <w:pPr>
        <w:pStyle w:val="CommentText"/>
      </w:pPr>
      <w:r>
        <w:rPr>
          <w:rStyle w:val="CommentReference"/>
        </w:rPr>
        <w:annotationRef/>
      </w:r>
      <w:r>
        <w:t>Starter Text</w:t>
      </w:r>
    </w:p>
  </w:comment>
  <w:comment w:id="4" w:author="teddy" w:date="2021-04-12T06:58:00Z" w:initials="t">
    <w:p w14:paraId="54618631" w14:textId="6F5B56F1" w:rsidR="0000239F" w:rsidRDefault="0000239F">
      <w:pPr>
        <w:pStyle w:val="CommentText"/>
      </w:pPr>
      <w:r>
        <w:rPr>
          <w:rStyle w:val="CommentReference"/>
        </w:rPr>
        <w:annotationRef/>
      </w:r>
      <w:r>
        <w:t>More words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836EDC" w15:done="0"/>
  <w15:commentEx w15:paraId="7491F13E" w15:done="0"/>
  <w15:commentEx w15:paraId="52E7A443" w15:done="0"/>
  <w15:commentEx w15:paraId="54618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6BFC" w16cex:dateUtc="2021-04-12T13:49:00Z"/>
  <w16cex:commentExtensible w16cex:durableId="241E6BF1" w16cex:dateUtc="2021-04-12T13:49:00Z"/>
  <w16cex:commentExtensible w16cex:durableId="241E6BE8" w16cex:dateUtc="2021-04-12T13:49:00Z"/>
  <w16cex:commentExtensible w16cex:durableId="241E6DFF" w16cex:dateUtc="2021-04-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836EDC" w16cid:durableId="241E6BFC"/>
  <w16cid:commentId w16cid:paraId="7491F13E" w16cid:durableId="241E6BF1"/>
  <w16cid:commentId w16cid:paraId="52E7A443" w16cid:durableId="241E6BE8"/>
  <w16cid:commentId w16cid:paraId="54618631" w16cid:durableId="241E6D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D60E0"/>
    <w:multiLevelType w:val="hybridMultilevel"/>
    <w:tmpl w:val="201AD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ddy">
    <w15:presenceInfo w15:providerId="None" w15:userId="t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00239F"/>
    <w:rsid w:val="000200F6"/>
    <w:rsid w:val="000233BC"/>
    <w:rsid w:val="00030C68"/>
    <w:rsid w:val="000E6F50"/>
    <w:rsid w:val="001129EB"/>
    <w:rsid w:val="00183B4B"/>
    <w:rsid w:val="001A36D3"/>
    <w:rsid w:val="001C6C2C"/>
    <w:rsid w:val="00227EEF"/>
    <w:rsid w:val="00233AB5"/>
    <w:rsid w:val="00267E4A"/>
    <w:rsid w:val="00312F2D"/>
    <w:rsid w:val="00337610"/>
    <w:rsid w:val="003945CF"/>
    <w:rsid w:val="004148FB"/>
    <w:rsid w:val="00417531"/>
    <w:rsid w:val="00474DF3"/>
    <w:rsid w:val="004B124B"/>
    <w:rsid w:val="004B5AF6"/>
    <w:rsid w:val="004D507F"/>
    <w:rsid w:val="00591604"/>
    <w:rsid w:val="005940F6"/>
    <w:rsid w:val="005D5018"/>
    <w:rsid w:val="00603E5F"/>
    <w:rsid w:val="0064749C"/>
    <w:rsid w:val="00695018"/>
    <w:rsid w:val="006B5D13"/>
    <w:rsid w:val="006E60BA"/>
    <w:rsid w:val="00720F7C"/>
    <w:rsid w:val="0074233E"/>
    <w:rsid w:val="00745AB7"/>
    <w:rsid w:val="00764388"/>
    <w:rsid w:val="007E6CAF"/>
    <w:rsid w:val="008346E2"/>
    <w:rsid w:val="00835441"/>
    <w:rsid w:val="0085253D"/>
    <w:rsid w:val="008556E6"/>
    <w:rsid w:val="00881E9E"/>
    <w:rsid w:val="00884C4D"/>
    <w:rsid w:val="008A51DA"/>
    <w:rsid w:val="008C6E15"/>
    <w:rsid w:val="008E013D"/>
    <w:rsid w:val="0093722D"/>
    <w:rsid w:val="00953877"/>
    <w:rsid w:val="0095679F"/>
    <w:rsid w:val="00965171"/>
    <w:rsid w:val="00975119"/>
    <w:rsid w:val="009E6C36"/>
    <w:rsid w:val="00A07F5E"/>
    <w:rsid w:val="00A3373B"/>
    <w:rsid w:val="00A43C13"/>
    <w:rsid w:val="00A56D68"/>
    <w:rsid w:val="00AD56B3"/>
    <w:rsid w:val="00AF339D"/>
    <w:rsid w:val="00BA63AF"/>
    <w:rsid w:val="00BC6FCF"/>
    <w:rsid w:val="00BD5249"/>
    <w:rsid w:val="00C11B72"/>
    <w:rsid w:val="00C36271"/>
    <w:rsid w:val="00C9655A"/>
    <w:rsid w:val="00CA5568"/>
    <w:rsid w:val="00CA558D"/>
    <w:rsid w:val="00CC7D05"/>
    <w:rsid w:val="00D07FEF"/>
    <w:rsid w:val="00D24E08"/>
    <w:rsid w:val="00D277E7"/>
    <w:rsid w:val="00DB28CF"/>
    <w:rsid w:val="00DC4D1F"/>
    <w:rsid w:val="00DF5489"/>
    <w:rsid w:val="00E54918"/>
    <w:rsid w:val="00E93845"/>
    <w:rsid w:val="00EC0EB8"/>
    <w:rsid w:val="00F37EEE"/>
    <w:rsid w:val="00F43A0D"/>
    <w:rsid w:val="00F502ED"/>
    <w:rsid w:val="00F5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 w:type="paragraph" w:styleId="ListParagraph">
    <w:name w:val="List Paragraph"/>
    <w:basedOn w:val="Normal"/>
    <w:uiPriority w:val="34"/>
    <w:qFormat/>
    <w:rsid w:val="00A56D68"/>
    <w:pPr>
      <w:ind w:left="720"/>
      <w:contextualSpacing/>
    </w:pPr>
  </w:style>
  <w:style w:type="character" w:styleId="CommentReference">
    <w:name w:val="annotation reference"/>
    <w:basedOn w:val="DefaultParagraphFont"/>
    <w:uiPriority w:val="99"/>
    <w:semiHidden/>
    <w:unhideWhenUsed/>
    <w:rsid w:val="008C6E15"/>
    <w:rPr>
      <w:sz w:val="16"/>
      <w:szCs w:val="16"/>
    </w:rPr>
  </w:style>
  <w:style w:type="paragraph" w:styleId="CommentText">
    <w:name w:val="annotation text"/>
    <w:basedOn w:val="Normal"/>
    <w:link w:val="CommentTextChar"/>
    <w:uiPriority w:val="99"/>
    <w:semiHidden/>
    <w:unhideWhenUsed/>
    <w:rsid w:val="008C6E15"/>
    <w:pPr>
      <w:spacing w:line="240" w:lineRule="auto"/>
    </w:pPr>
    <w:rPr>
      <w:sz w:val="20"/>
      <w:szCs w:val="20"/>
    </w:rPr>
  </w:style>
  <w:style w:type="character" w:customStyle="1" w:styleId="CommentTextChar">
    <w:name w:val="Comment Text Char"/>
    <w:basedOn w:val="DefaultParagraphFont"/>
    <w:link w:val="CommentText"/>
    <w:uiPriority w:val="99"/>
    <w:semiHidden/>
    <w:rsid w:val="008C6E15"/>
    <w:rPr>
      <w:sz w:val="20"/>
      <w:szCs w:val="20"/>
    </w:rPr>
  </w:style>
  <w:style w:type="paragraph" w:styleId="CommentSubject">
    <w:name w:val="annotation subject"/>
    <w:basedOn w:val="CommentText"/>
    <w:next w:val="CommentText"/>
    <w:link w:val="CommentSubjectChar"/>
    <w:uiPriority w:val="99"/>
    <w:semiHidden/>
    <w:unhideWhenUsed/>
    <w:rsid w:val="008C6E15"/>
    <w:rPr>
      <w:b/>
      <w:bCs/>
    </w:rPr>
  </w:style>
  <w:style w:type="character" w:customStyle="1" w:styleId="CommentSubjectChar">
    <w:name w:val="Comment Subject Char"/>
    <w:basedOn w:val="CommentTextChar"/>
    <w:link w:val="CommentSubject"/>
    <w:uiPriority w:val="99"/>
    <w:semiHidden/>
    <w:rsid w:val="008C6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red.stlouisfed.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70</cp:revision>
  <dcterms:created xsi:type="dcterms:W3CDTF">2021-04-05T12:16:00Z</dcterms:created>
  <dcterms:modified xsi:type="dcterms:W3CDTF">2021-04-12T13:59:00Z</dcterms:modified>
</cp:coreProperties>
</file>