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FEF945B">
      <w:pPr>
        <w:pStyle w:val="2"/>
        <w:keepNext w:val="0"/>
        <w:keepLines w:val="0"/>
        <w:widowControl/>
        <w:suppressLineNumbers w:val="0"/>
      </w:pPr>
      <w:r>
        <w:t>长沙市麓康医院信息管理平台 概要设计说明书</w:t>
      </w:r>
    </w:p>
    <w:p w14:paraId="2876265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项目：长沙市麓康医院信息管理平台（cslk_his，以下简称本平台、HIS） 版本：v1.0（2026-09-29） 设计基线：分支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refactor/multi-module</w:t>
      </w:r>
      <w:r>
        <w:rPr>
          <w:rFonts w:hint="eastAsia" w:ascii="宋体" w:hAnsi="宋体" w:eastAsia="宋体" w:cs="宋体"/>
          <w:sz w:val="24"/>
          <w:szCs w:val="24"/>
        </w:rPr>
        <w:t xml:space="preserve"> @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c5a48a2</w:t>
      </w:r>
      <w:r>
        <w:rPr>
          <w:rFonts w:hint="eastAsia" w:ascii="宋体" w:hAnsi="宋体" w:eastAsia="宋体" w:cs="宋体"/>
          <w:sz w:val="24"/>
          <w:szCs w:val="24"/>
        </w:rPr>
        <w:t xml:space="preserve">（细设基线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9e7be47</w:t>
      </w:r>
      <w:r>
        <w:rPr>
          <w:rFonts w:hint="eastAsia" w:ascii="宋体" w:hAnsi="宋体" w:eastAsia="宋体" w:cs="宋体"/>
          <w:sz w:val="24"/>
          <w:szCs w:val="24"/>
        </w:rPr>
        <w:t xml:space="preserve"> 之后仅代码调整，架构级事实一致） 口径来源：</w:t>
      </w:r>
      <w:r>
        <w:rPr>
          <w:rStyle w:val="13"/>
          <w:rFonts w:hint="eastAsia" w:ascii="宋体" w:hAnsi="宋体" w:eastAsia="宋体" w:cs="宋体"/>
          <w:sz w:val="24"/>
          <w:szCs w:val="24"/>
        </w:rPr>
        <w:t>source/back_end</w:t>
      </w:r>
      <w:r>
        <w:rPr>
          <w:rFonts w:hint="eastAsia" w:ascii="宋体" w:hAnsi="宋体" w:eastAsia="宋体" w:cs="宋体"/>
          <w:sz w:val="24"/>
          <w:szCs w:val="24"/>
        </w:rPr>
        <w:t xml:space="preserve"> 代码实读（pom / application.yml / 启动装配）＋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docs/详细设计说明书/</w:t>
      </w:r>
      <w:r>
        <w:rPr>
          <w:rFonts w:hint="eastAsia" w:ascii="宋体" w:hAnsi="宋体" w:eastAsia="宋体" w:cs="宋体"/>
          <w:sz w:val="24"/>
          <w:szCs w:val="24"/>
        </w:rPr>
        <w:t xml:space="preserve">（第 1~5、21、22、24 章）＋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docs/业务架构设计说明书.md</w:t>
      </w:r>
      <w:r>
        <w:rPr>
          <w:rFonts w:hint="eastAsia" w:ascii="宋体" w:hAnsi="宋体" w:eastAsia="宋体" w:cs="宋体"/>
          <w:sz w:val="24"/>
          <w:szCs w:val="24"/>
        </w:rPr>
        <w:t xml:space="preserve"> ＋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docs/sql/</w:t>
      </w:r>
      <w:r>
        <w:rPr>
          <w:rFonts w:hint="eastAsia" w:ascii="宋体" w:hAnsi="宋体" w:eastAsia="宋体" w:cs="宋体"/>
          <w:sz w:val="24"/>
          <w:szCs w:val="24"/>
        </w:rPr>
        <w:t xml:space="preserve"> 全库 DDL 基线 ＋ </w:t>
      </w:r>
      <w:r>
        <w:rPr>
          <w:rStyle w:val="13"/>
          <w:rFonts w:hint="eastAsia" w:ascii="宋体" w:hAnsi="宋体" w:eastAsia="宋体" w:cs="宋体"/>
          <w:sz w:val="24"/>
          <w:szCs w:val="24"/>
        </w:rPr>
        <w:t>AGENTS.md</w:t>
      </w:r>
      <w:r>
        <w:rPr>
          <w:rFonts w:hint="eastAsia" w:ascii="宋体" w:hAnsi="宋体" w:eastAsia="宋体" w:cs="宋体"/>
          <w:sz w:val="24"/>
          <w:szCs w:val="24"/>
        </w:rPr>
        <w:t xml:space="preserve"> 全局规范。 文档定位：</w:t>
      </w:r>
      <w:r>
        <w:rPr>
          <w:rStyle w:val="12"/>
          <w:rFonts w:hint="eastAsia" w:ascii="宋体" w:hAnsi="宋体" w:eastAsia="宋体" w:cs="宋体"/>
          <w:sz w:val="24"/>
          <w:szCs w:val="24"/>
        </w:rPr>
        <w:t>概要设计</w:t>
      </w:r>
      <w:r>
        <w:rPr>
          <w:rFonts w:hint="eastAsia" w:ascii="宋体" w:hAnsi="宋体" w:eastAsia="宋体" w:cs="宋体"/>
          <w:sz w:val="24"/>
          <w:szCs w:val="24"/>
        </w:rPr>
        <w:t>——定义系统架构、模块划分、部署方式。它回答「系统由哪几块组成、块与块怎么连接、怎么跑起来」；不回答「每个接口/流程/状态机怎么实现」（那是详细设计说明书），也不回答「业务域职责与单据流转」（那是业务架构设计说明书）。</w:t>
      </w:r>
    </w:p>
    <w:p w14:paraId="6F1AB3C6">
      <w:pPr>
        <w:keepNext w:val="0"/>
        <w:keepLines w:val="0"/>
        <w:widowControl/>
        <w:suppressLineNumbers w:val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28B0F">
      <w:pPr>
        <w:pStyle w:val="3"/>
        <w:keepNext w:val="0"/>
        <w:keepLines w:val="0"/>
        <w:widowControl/>
        <w:suppressLineNumbers w:val="0"/>
      </w:pPr>
      <w:r>
        <w:t>1 引言</w:t>
      </w:r>
    </w:p>
    <w:p w14:paraId="7205A670">
      <w:pPr>
        <w:pStyle w:val="4"/>
        <w:keepNext w:val="0"/>
        <w:keepLines w:val="0"/>
        <w:widowControl/>
        <w:suppressLineNumbers w:val="0"/>
      </w:pPr>
      <w:r>
        <w:t>1.1 编写目的</w:t>
      </w:r>
    </w:p>
    <w:p w14:paraId="1EE50CB0">
      <w:pPr>
        <w:pStyle w:val="9"/>
        <w:keepNext w:val="0"/>
        <w:keepLines w:val="0"/>
        <w:widowControl/>
        <w:suppressLineNumbers w:val="0"/>
      </w:pPr>
      <w:r>
        <w:rPr>
          <w:rFonts w:ascii="微软雅黑" w:hAnsi="微软雅黑" w:eastAsia="微软雅黑" w:cs="微软雅黑"/>
          <w:sz w:val="22"/>
          <w:szCs w:val="22"/>
        </w:rPr>
        <w:t>本说明书在需求规格说明书与详细设计说明书之间起承上启下作用：</w:t>
      </w:r>
    </w:p>
    <w:p w14:paraId="6066AE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对上：确认需求书 2.1~2.4（系统上下文、技术选型、模块划分、运行环境）在代码里的实际落地形态；</w:t>
      </w:r>
    </w:p>
    <w:p w14:paraId="4A79DB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对下：给出详细设计各章共同遵守的架构级约束（分层、依赖方向、契约、部署单元）。</w:t>
      </w:r>
    </w:p>
    <w:p w14:paraId="736AA562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预期读者：架构与后端开发人员（第 2~4 章）、前端与小程序开发（第 4.4~4.6 章）、测试与运维（第 5~8 章）。</w:t>
      </w:r>
    </w:p>
    <w:p w14:paraId="3F745BBD">
      <w:pPr>
        <w:pStyle w:val="4"/>
        <w:keepNext w:val="0"/>
        <w:keepLines w:val="0"/>
        <w:widowControl/>
        <w:suppressLineNumbers w:val="0"/>
      </w:pPr>
      <w:r>
        <w:t>1.2 定义与缩略语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7126"/>
      </w:tblGrid>
      <w:tr w14:paraId="7301E6E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64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术语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7CC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口径</w:t>
            </w:r>
          </w:p>
        </w:tc>
      </w:tr>
      <w:tr w14:paraId="50DBEF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298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模块化单体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320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多个 Maven 模块编译进同一可执行 jar、同一 JVM 进程运行；无服务注册、无独立网关</w:t>
            </w:r>
          </w:p>
        </w:tc>
      </w:tr>
      <w:tr w14:paraId="16047F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879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SPI 网关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5B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接口声明在调用方模块、实现在提供方模块的反向注入，保证 Maven 单向依赖</w:t>
            </w:r>
          </w:p>
        </w:tc>
      </w:tr>
      <w:tr w14:paraId="602DEB8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2FF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岗位（Post）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28C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sys_employee_post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一行：员工 × 角色 × 科室，系统内身份的唯一口径</w:t>
            </w:r>
          </w:p>
        </w:tc>
      </w:tr>
      <w:tr w14:paraId="3E599EC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A9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encounter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A7B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费用归属就诊场景（1-门诊 2-住院），区别于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visit_type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（初诊/复诊）</w:t>
            </w:r>
          </w:p>
        </w:tc>
      </w:tr>
      <w:tr w14:paraId="7D51E4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91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L1~L4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A9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收费四层：记账 / 结算 / 支付 / 票据与对账</w:t>
            </w:r>
          </w:p>
        </w:tc>
      </w:tr>
      <w:tr w14:paraId="572E9A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43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两层库位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932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药品库存的 1-药库 / 2-药房 两个物理层级</w:t>
            </w:r>
          </w:p>
        </w:tc>
      </w:tr>
      <w:tr w14:paraId="0500E1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43E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BFF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F7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Backend For Frontend，为特定前端形态聚合接口的后端层（本项目指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his-miniapp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</w:tr>
      <w:tr w14:paraId="497FC64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34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Mock / Stub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1BF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接口已定义、实现为本地假数据或只打印，无真实外部依赖</w:t>
            </w:r>
          </w:p>
        </w:tc>
      </w:tr>
    </w:tbl>
    <w:p w14:paraId="4795C767">
      <w:pPr>
        <w:pStyle w:val="4"/>
        <w:keepNext w:val="0"/>
        <w:keepLines w:val="0"/>
        <w:widowControl/>
        <w:suppressLineNumbers w:val="0"/>
      </w:pPr>
      <w:r>
        <w:t>1.3 参考资料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6"/>
        <w:gridCol w:w="6000"/>
      </w:tblGrid>
      <w:tr w14:paraId="04CF4EB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127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资料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2E5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用途</w:t>
            </w:r>
          </w:p>
        </w:tc>
      </w:tr>
      <w:tr w14:paraId="7DEBBB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B80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docs/需求规格说明书.doc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20C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需求基线</w:t>
            </w:r>
          </w:p>
        </w:tc>
      </w:tr>
      <w:tr w14:paraId="4081C0E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C8C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docs/业务架构设计说明书.md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65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业务域划分、核心单据与状态机、端到端流程</w:t>
            </w:r>
          </w:p>
        </w:tc>
      </w:tr>
      <w:tr w14:paraId="19E1366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5FD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docs/详细设计说明书/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（26 章）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2E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模块/接口/表/流程/状态机的逐文件实现描述</w:t>
            </w:r>
          </w:p>
        </w:tc>
      </w:tr>
      <w:tr w14:paraId="59E0E4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CAE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docs/sql/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（23 个领域文件）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F69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全库结构基线（302 张表）</w:t>
            </w:r>
          </w:p>
        </w:tc>
      </w:tr>
      <w:tr w14:paraId="746BDA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263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AGENTS.md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15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项目强制规范（RESTful、数据格式化、鉴权、脱敏、岗位模型、收费四层、库存链、包结构）</w:t>
            </w:r>
          </w:p>
        </w:tc>
      </w:tr>
      <w:tr w14:paraId="451C18A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52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README.md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EC7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构建与运行命令（部分条目与仓库现状不符，见 7.6）</w:t>
            </w:r>
          </w:p>
        </w:tc>
      </w:tr>
    </w:tbl>
    <w:p w14:paraId="39F3F9B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CD8E4">
      <w:pPr>
        <w:pStyle w:val="3"/>
        <w:keepNext w:val="0"/>
        <w:keepLines w:val="0"/>
        <w:widowControl/>
        <w:suppressLineNumbers w:val="0"/>
      </w:pPr>
      <w:r>
        <w:t>2 系统总体设计</w:t>
      </w:r>
    </w:p>
    <w:p w14:paraId="15595818">
      <w:pPr>
        <w:pStyle w:val="4"/>
        <w:keepNext w:val="0"/>
        <w:keepLines w:val="0"/>
        <w:widowControl/>
        <w:suppressLineNumbers w:val="0"/>
      </w:pPr>
      <w:r>
        <w:t>2.1 设计目标与约束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"/>
        <w:gridCol w:w="4813"/>
        <w:gridCol w:w="3169"/>
      </w:tblGrid>
      <w:tr w14:paraId="3D316D4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E78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F6B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B70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对架构的影响</w:t>
            </w:r>
          </w:p>
        </w:tc>
      </w:tr>
      <w:tr w14:paraId="135C77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40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8C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模块化单体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：单 JVM、单库、无服务注册与独立网关；模块间只能经 Service 互相依赖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76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事务可跨域；耦合风险靠包结构与分层规范约束，不靠进程隔离</w:t>
            </w:r>
          </w:p>
        </w:tc>
      </w:tr>
      <w:tr w14:paraId="38558E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8D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6D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一层到底的包结构：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com.his.&lt;模块&gt;.&lt;分层&gt;.Xxx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，分层是最后一级（唯一例外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service/impl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585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禁止在模块内切业务子域包；觉得文件多就该拆 Maven 模块而非建子包</w:t>
            </w:r>
          </w:p>
        </w:tc>
      </w:tr>
      <w:tr w14:paraId="6467B9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3D5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65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字典权威在 Java 枚举（92 个），无启动期自检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74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改码值必须同步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sql/125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字典段，否则漂移无报错</w:t>
            </w:r>
          </w:p>
        </w:tc>
      </w:tr>
      <w:tr w14:paraId="0130493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5F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A7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事实单据不可就地修改（金额、法律效力记录只能靠反向单据表达）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EE0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收费红冲、退药回库、调拨、病历修改日志</w:t>
            </w:r>
          </w:p>
        </w:tc>
      </w:tr>
      <w:tr w14:paraId="0C4CC8A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307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05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外部通道以 Provider/Gateway/SPI 收口，当前除 AI 大模型外全为 Mock/Stub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B13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替换生产实现不动业务 Service</w:t>
            </w:r>
          </w:p>
        </w:tc>
      </w:tr>
      <w:tr w14:paraId="1FC6D5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394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C-06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B4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数据库脚本无版本化迁移台账，按编号人工执行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5A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部署必须先确认库结构跑到哪个基线（见 7.4）</w:t>
            </w:r>
          </w:p>
        </w:tc>
      </w:tr>
      <w:tr w14:paraId="3A2EAD0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0C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A-01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361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假设 MySQL 8 时区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Asia/Shanghai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、字符集 utf8、HikariCP 最大连接 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40A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日期边界口径</w:t>
            </w:r>
          </w:p>
        </w:tc>
      </w:tr>
      <w:tr w14:paraId="275D46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B8E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A-02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3FB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假设院内网络可信，传输加密由前置网关或部署环境承担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B2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应用层不做 TLS 终结</w:t>
            </w:r>
          </w:p>
        </w:tc>
      </w:tr>
      <w:tr w14:paraId="69C790E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DB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A-03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4BD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仅支持单实例部署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@Scheduled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不补跑且去重标记是进程内变量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37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多实例会重复执行任务、撞单据号序列（见 7.2）</w:t>
            </w:r>
          </w:p>
        </w:tc>
      </w:tr>
    </w:tbl>
    <w:p w14:paraId="3481BC8D">
      <w:pPr>
        <w:pStyle w:val="4"/>
        <w:keepNext w:val="0"/>
        <w:keepLines w:val="0"/>
        <w:widowControl/>
        <w:suppressLineNumbers w:val="0"/>
      </w:pPr>
      <w:r>
        <w:t>2.2 系统上下文</w:t>
      </w:r>
    </w:p>
    <w:p w14:paraId="250DBB70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本平台与外部系统的关系（当前落地形态详见 6.4）：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8"/>
        <w:gridCol w:w="624"/>
        <w:gridCol w:w="4674"/>
      </w:tblGrid>
      <w:tr w14:paraId="48EFD6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C9A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外部系统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121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方向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0CB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当前形态</w:t>
            </w:r>
          </w:p>
        </w:tc>
      </w:tr>
      <w:tr w14:paraId="27C2727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19C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医保局（结算/退费/对账/目录）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C1A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BA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Mock（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InsuranceGateway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收口）</w:t>
            </w:r>
          </w:p>
        </w:tc>
      </w:tr>
      <w:tr w14:paraId="74EB2C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D4C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微信支付（下单/退款/回调）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04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出/入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063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Mock（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PayChannelGateway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WxPayGateway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收口）</w:t>
            </w:r>
          </w:p>
        </w:tc>
      </w:tr>
      <w:tr w14:paraId="1054AFF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914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CA 电子认证 / TSA 时间戳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4A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6A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Stub / 本地自凭证（信任根在院内）</w:t>
            </w:r>
          </w:p>
        </w:tc>
      </w:tr>
      <w:tr w14:paraId="2922AE8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CAE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短信网关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819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28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Mock（验证码只落日志）</w:t>
            </w:r>
          </w:p>
        </w:tc>
      </w:tr>
      <w:tr w14:paraId="7D931FC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C5A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AI 大模型（DeepSeek，OpenAI 兼容协议）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96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14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真实出站 HTTP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，唯一现役外部依赖</w:t>
            </w:r>
          </w:p>
        </w:tc>
      </w:tr>
      <w:tr w14:paraId="742381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F44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微信小程序平台（登录/订阅消息）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7C5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564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SDK 已接、默认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enabled=false</w:t>
            </w:r>
          </w:p>
        </w:tc>
      </w:tr>
      <w:tr w14:paraId="42CF61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D05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LIS/PACS/HRP 等院内系统集成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28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C63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未定义（仓库内无对应通道代码）</w:t>
            </w:r>
          </w:p>
        </w:tc>
      </w:tr>
    </w:tbl>
    <w:p w14:paraId="57D4A16B">
      <w:pPr>
        <w:pStyle w:val="4"/>
        <w:keepNext w:val="0"/>
        <w:keepLines w:val="0"/>
        <w:widowControl/>
        <w:suppressLineNumbers w:val="0"/>
      </w:pPr>
      <w:r>
        <w:t>2.3 技术架构分层</w:t>
      </w:r>
    </w:p>
    <w:p w14:paraId="343EE872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"E:\\work_source\\cslk_his\\workspace\\_md2doc\\images\\hld\\diagram-00.png"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27" o:spt="75" type="#_x0000_t75" style="height:1558.5pt;width:1120.5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46F394D8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技术栈选定（全部为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source/back_end/pom.xml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与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source/front/package.json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实测版本）：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2538"/>
        <w:gridCol w:w="1941"/>
        <w:gridCol w:w="2994"/>
      </w:tblGrid>
      <w:tr w14:paraId="7B6357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B79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1AD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选型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EB7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版本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7CC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6D5CA0A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43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后端语言/框架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15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Java + Spring Boot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39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21 / 3.2.5（parent）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15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根 pom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java.version=21</w:t>
            </w:r>
          </w:p>
        </w:tc>
      </w:tr>
      <w:tr w14:paraId="6CC6C6A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13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ORM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556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MyBatis-Plus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A1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3.5.6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14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雪花主键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ASSIGN_ID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、全局逻辑删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delFlag</w:t>
            </w:r>
          </w:p>
        </w:tc>
      </w:tr>
      <w:tr w14:paraId="66EEC31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73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连接池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5A6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HikariCP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51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Boot 默认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B5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max 10 / min-idle 5</w:t>
            </w:r>
          </w:p>
        </w:tc>
      </w:tr>
      <w:tr w14:paraId="2A17EF4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032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认证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4D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jjwt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2CA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0.12.5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5C5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HS512（64 字节密钥），有效期 24h</w:t>
            </w:r>
          </w:p>
        </w:tc>
      </w:tr>
      <w:tr w14:paraId="78B6C6F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0A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接口文档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AB8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springdoc + Knife4j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45B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4.4.0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D5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/api/doc.html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，中文</w:t>
            </w:r>
          </w:p>
        </w:tc>
      </w:tr>
      <w:tr w14:paraId="06DACE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9D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工具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4D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hutool / commons-text / zxing / openpdf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A08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5.8.26 / — / 3.5.3 / 1.3.30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DD7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条码、PDF、文本处理</w:t>
            </w:r>
          </w:p>
        </w:tc>
      </w:tr>
      <w:tr w14:paraId="722DF9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A85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缓存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F2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Spring Data Redis（Lettuce）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532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Boot 默认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53C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db 0</w:t>
            </w:r>
          </w:p>
        </w:tc>
      </w:tr>
      <w:tr w14:paraId="57AE34A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2D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管理端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34E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Vue + Element Plus + Pinia + vue-router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9F7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3.5.41 / 2.14.5 / 4.0.3 / 5.3.1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59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组合式 API</w:t>
            </w:r>
          </w:p>
        </w:tc>
      </w:tr>
      <w:tr w14:paraId="08641F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5E0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管理端构建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008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Vite + Tailwind CSS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0A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8.2.2 / 4.3.3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DD2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dev server 3000，代理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/api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/uploads</w:t>
            </w:r>
          </w:p>
        </w:tc>
      </w:tr>
      <w:tr w14:paraId="135D8B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265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HTTP 客户端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A55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axios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DD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1.7.x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75F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拦截器强耦合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{code,message,data}</w:t>
            </w:r>
          </w:p>
        </w:tc>
      </w:tr>
      <w:tr w14:paraId="12A9DBA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5E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患者端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212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微信小程序原生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2A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87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无框架，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utils/request.js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直连 8080</w:t>
            </w:r>
          </w:p>
        </w:tc>
      </w:tr>
      <w:tr w14:paraId="6858B7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CB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数据库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17B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MySQL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86C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8.0+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A65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InnoDB / utf8mb4 /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utf8mb4_0900_ai_ci</w:t>
            </w:r>
          </w:p>
        </w:tc>
      </w:tr>
    </w:tbl>
    <w:p w14:paraId="5194C93F">
      <w:pPr>
        <w:pStyle w:val="4"/>
        <w:keepNext w:val="0"/>
        <w:keepLines w:val="0"/>
        <w:widowControl/>
        <w:suppressLineNumbers w:val="0"/>
      </w:pPr>
      <w:r>
        <w:t>2.4 运行时视图（进程拓扑）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1986"/>
        <w:gridCol w:w="2802"/>
        <w:gridCol w:w="2694"/>
      </w:tblGrid>
      <w:tr w14:paraId="235CAB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AC9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部署单元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F3E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形态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C7F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监听/入口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86A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BEB97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73C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管理端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97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Vue 3 SPA（Vite dev server）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F5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3000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92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生产构建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vite build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产物为静态资源，可交给任意静态服务器</w:t>
            </w:r>
          </w:p>
        </w:tc>
      </w:tr>
      <w:tr w14:paraId="20D6C68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63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管理端请求出口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42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axios 实例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A4B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baseURL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/api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8B3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开发态由 Vite 代理到 8080，目标可用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VITE_API_TARGET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覆盖</w:t>
            </w:r>
          </w:p>
        </w:tc>
      </w:tr>
      <w:tr w14:paraId="6E7B9E0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6E8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患者端小程序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CD8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微信原生，无 HTTP 服务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C48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直连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http://localhost:8080/api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4CD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utils/request.js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中的 BASE_URL 按环境改</w:t>
            </w:r>
          </w:p>
        </w:tc>
      </w:tr>
      <w:tr w14:paraId="78695F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52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后端单体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B8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his-web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可执行 jar（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his-backend.jar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CFA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8080，context-path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/api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729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唯一 JVM：15 个业务模块 Controller 同进程承载</w:t>
            </w:r>
          </w:p>
        </w:tc>
      </w:tr>
      <w:tr w14:paraId="49EF6E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263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MySQL 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90D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外部服务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292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3306 / 库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hn_biz_his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EE6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开发库存于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192.168.88.132</w:t>
            </w:r>
          </w:p>
        </w:tc>
      </w:tr>
      <w:tr w14:paraId="320F0EF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C0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17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外部服务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09A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6379 / db 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19E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缓存、权限集合、字典、单号序列、叫号队列</w:t>
            </w:r>
          </w:p>
        </w:tc>
      </w:tr>
      <w:tr w14:paraId="21DCC06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9D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上传文件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1D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进程内静态目录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7A5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${user.dir}/uploads/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→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/uploads/**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F0A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无独立对象存储；换启动目录即换文件位置</w:t>
            </w:r>
          </w:p>
        </w:tc>
      </w:tr>
    </w:tbl>
    <w:p w14:paraId="333CF75E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无状态会话：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SecurityConfig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强制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STATELESS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，服务端不存 Session；每请求由 JWT 自证身份，过滤器按 token 里的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currentRole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deptId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重建 SecurityContext。</w:t>
      </w:r>
    </w:p>
    <w:p w14:paraId="150AD8F6">
      <w:pPr>
        <w:pStyle w:val="4"/>
        <w:keepNext w:val="0"/>
        <w:keepLines w:val="0"/>
        <w:widowControl/>
        <w:suppressLineNumbers w:val="0"/>
      </w:pPr>
      <w:r>
        <w:t>2.5 总体架构原则（横切机制索引）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D8DBB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46D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原则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D32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收口位置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01F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一句话口径</w:t>
            </w:r>
          </w:p>
        </w:tc>
      </w:tr>
      <w:tr w14:paraId="3DCF020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FE3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身份唯一口径 = 岗位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25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sys_employee_post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（员工×角色×科室）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200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登录、切岗、数据范围、权限全部按「当前这一行岗位」计算；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switchRole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switchDept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已删除</w:t>
            </w:r>
          </w:p>
        </w:tc>
      </w:tr>
      <w:tr w14:paraId="4A6D951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C96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两层闸门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D0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@PreAuthorize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（URL 级）+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DeptScopeGuard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（行级）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62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权限码决定能不能调接口，科室收口决定能看哪些行；前端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v-perm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只是可用性，不是安全边界</w:t>
            </w:r>
          </w:p>
        </w:tc>
      </w:tr>
      <w:tr w14:paraId="5F0565E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D6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统一响应契约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3A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Result&lt;T&gt;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/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PageResult&lt;T&gt;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7C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{code,message,data}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三字段，全站唯一异常出口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GlobalExceptionHandler</w:t>
            </w:r>
          </w:p>
        </w:tc>
      </w:tr>
      <w:tr w14:paraId="438F4DE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4F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分层铁律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D19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Controller→Service→Mapper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EBD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Controller 不写业务分支、不碰 Mapper；A 模块只能调 B 模块的 Service</w:t>
            </w:r>
          </w:p>
        </w:tc>
      </w:tr>
      <w:tr w14:paraId="2467DE1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56C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外部通道接缝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45C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gateway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spi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support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技术角色包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138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只有 AI 是真实外部依赖；替换实现不动业务 Service</w:t>
            </w:r>
          </w:p>
        </w:tc>
      </w:tr>
      <w:tr w14:paraId="5CBC333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8FF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事实不可变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D79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红冲/反向单据/状态即幂等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1EB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金额列不 UPDATE；流水永不删除</w:t>
            </w:r>
          </w:p>
        </w:tc>
      </w:tr>
      <w:tr w14:paraId="7A02182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7A4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脱敏在后端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EF9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SensitiveMaskUtils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F06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展示出参遮码、编辑回显保持明文</w:t>
            </w:r>
          </w:p>
        </w:tc>
      </w:tr>
    </w:tbl>
    <w:p w14:paraId="7367C07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AAEE0">
      <w:pPr>
        <w:pStyle w:val="3"/>
        <w:keepNext w:val="0"/>
        <w:keepLines w:val="0"/>
        <w:widowControl/>
        <w:suppressLineNumbers w:val="0"/>
      </w:pPr>
      <w:r>
        <w:t>3 模块划分</w:t>
      </w:r>
    </w:p>
    <w:p w14:paraId="77E81312">
      <w:pPr>
        <w:pStyle w:val="4"/>
        <w:keepNext w:val="0"/>
        <w:keepLines w:val="0"/>
        <w:widowControl/>
        <w:suppressLineNumbers w:val="0"/>
      </w:pPr>
      <w:r>
        <w:t>3.1 Maven 模块清单与依赖方向</w:t>
      </w:r>
    </w:p>
    <w:p w14:paraId="7D1E99A3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16 个 Maven 模块，根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pom.xml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为聚合＋依赖治理层；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&lt;modules&gt;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声明顺序即编译顺序（底座→主数据→物资→临床→交易→统计→BFF→启动层）。依赖构成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DAG，无环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：最底层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his-common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不依赖任何 his-*，最顶层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his-web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依赖其余全部。</w:t>
      </w:r>
    </w:p>
    <w:p w14:paraId="476C46FC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"E:\\work_source\\cslk_his\\workspace\\_md2doc\\images\\hld\\diagram-01.png"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29" o:spt="75" type="#_x0000_t75" style="height:1366.5pt;width:2802pt;" filled="f" coordsize="21600,21600">
            <v:path/>
            <v:fill on="f" focussize="0,0"/>
            <v:stroke/>
            <v:imagedata r:id="rId5" o:title="IMG_257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5A60A4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A9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模块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141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规模（接口/Controller）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BD0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角色定位</w:t>
            </w:r>
          </w:p>
        </w:tc>
      </w:tr>
      <w:tr w14:paraId="767071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F14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his-common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868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578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公共底座：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base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Result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PageResult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BaseEntity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RedisSequenceService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）、92 枚举中 63 个、全局异常、电子签名中心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sign/**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、脱敏工具</w:t>
            </w:r>
          </w:p>
        </w:tc>
      </w:tr>
      <w:tr w14:paraId="569CB7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03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his-security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A50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E08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认证授权底座：JWT 工具与过滤器、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CurrentUser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DeptScopeGuard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门面、两个 SPI 接口（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RolePermissionProvider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DeptScopeProvider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</w:tr>
      <w:tr w14:paraId="6F2205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C9A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his-system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8F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142/23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B7A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系统与主数据：用户/角色/菜单/科室/员工/岗位、字典、参数、审计日志、短信、微信消息、工作台、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/auth/*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登录</w:t>
            </w:r>
          </w:p>
        </w:tc>
      </w:tr>
      <w:tr w14:paraId="49534F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96B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his-patient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5F8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395/46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3E3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最大业务域：患者主索引 EMPI、健康档案、入出转、医嘱、护理、床位中心、手术麻醉、输血、会诊、VTE、死亡登记、体检、远程会诊（子域形态）</w:t>
            </w:r>
          </w:p>
        </w:tc>
      </w:tr>
      <w:tr w14:paraId="6B982C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148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his-appoint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42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65/7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821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预约挂号、班次/排班/号源、签到分诊叫号、日终结转</w:t>
            </w:r>
          </w:p>
        </w:tc>
      </w:tr>
      <w:tr w14:paraId="50311B2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54E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865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250/32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51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病案质控引擎、临床路径、单病种、随访调查、纠纷投诉、治疗执行、麻精登记（包根已从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com.his.appoint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改回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com.his.emr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，397 文件重命名完成）</w:t>
            </w:r>
          </w:p>
        </w:tc>
      </w:tr>
      <w:tr w14:paraId="772D0F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4A2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his-pharmacy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F8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71/10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427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药事供应链：采购→入库→两层库位→调拨→发药/摆药→退药/退货→盘点→追溯、静配 PIVAS</w:t>
            </w:r>
          </w:p>
        </w:tc>
      </w:tr>
      <w:tr w14:paraId="564BDD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7E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3DF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220/24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001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医技医辅：检验/检查/病理/血库/透析/心电/内镜等，标本链、双签报告、危急值闭环、LIS 质控</w:t>
            </w:r>
          </w:p>
        </w:tc>
      </w:tr>
      <w:tr w14:paraId="4153417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E92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A0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115/18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C88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收费四层（L1 记账/L2 结算/L3 支付/L4 票据对账）、医保、欠费、合规审计</w:t>
            </w:r>
          </w:p>
        </w:tc>
      </w:tr>
      <w:tr w14:paraId="569371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BC8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his-supplies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64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18/1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D68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耗材批次库存、高值 UDI 计费</w:t>
            </w:r>
          </w:p>
        </w:tc>
      </w:tr>
      <w:tr w14:paraId="5B4A2B7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413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his-equipment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BA4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23/6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AEE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设备台账/维保/计量、CSSD 消毒供应、医疗废物</w:t>
            </w:r>
          </w:p>
        </w:tc>
      </w:tr>
      <w:tr w14:paraId="1B95BA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B2D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his-emergency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F8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15/1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A7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急诊预检-留观-去向、全院总值班</w:t>
            </w:r>
          </w:p>
        </w:tc>
      </w:tr>
      <w:tr w14:paraId="0A7A1EE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B04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his-report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357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28/7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6F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运营总览、BI 驾驶舱、科室成本、DRG 模拟、CDR 患者全景</w:t>
            </w:r>
          </w:p>
        </w:tc>
      </w:tr>
      <w:tr w14:paraId="680326C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689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his-ai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DC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11/8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197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AI 能力编排：用药审核、病历质控、ICD 推荐、预检建议（真实调用 DeepSeek）</w:t>
            </w:r>
          </w:p>
        </w:tc>
      </w:tr>
      <w:tr w14:paraId="77D15A8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his-miniapp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A9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32/12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4F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患者端小程序 BFF：登录绑定、预约、诊间缴费、报告查询、复诊开药</w:t>
            </w:r>
          </w:p>
        </w:tc>
      </w:tr>
      <w:tr w14:paraId="7189DD0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E2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his-web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320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FF7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唯一启动层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HisApplication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（组件扫描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com.his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@MapperScan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@EnableScheduling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）＋集中配置装配（Security/数据源/Redis/Jackson/MP/上传映射）</w:t>
            </w:r>
          </w:p>
        </w:tc>
      </w:tr>
    </w:tbl>
    <w:p w14:paraId="7A6B57E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依赖矩阵结论与已知缺口：</w:t>
      </w:r>
    </w:p>
    <w:p w14:paraId="36AE73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无环、无反向依赖（没有业务模块依赖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his-web</w:t>
      </w:r>
      <w:r>
        <w:rPr>
          <w:rFonts w:hint="eastAsia" w:ascii="微软雅黑" w:hAnsi="微软雅黑" w:eastAsia="微软雅黑" w:cs="微软雅黑"/>
          <w:sz w:val="22"/>
          <w:szCs w:val="22"/>
        </w:rPr>
        <w:t>）；</w:t>
      </w:r>
    </w:p>
    <w:p w14:paraId="09238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his-medicaltech→his-emr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his-charge→his-medicaltech/supplies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his-miniapp→his-charge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均为「聚合方依赖被聚合方」的正向依赖；</w:t>
      </w:r>
    </w:p>
    <w:p w14:paraId="0D0ED3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两处 pom 显式声明缺失（靠 compile 传递侥幸编译通过，待补）：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his-charge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未声明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his-emr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his-emergency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未声明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his-system</w:t>
      </w:r>
      <w:r>
        <w:rPr>
          <w:rFonts w:hint="eastAsia" w:ascii="微软雅黑" w:hAnsi="微软雅黑" w:eastAsia="微软雅黑" w:cs="微软雅黑"/>
          <w:sz w:val="22"/>
          <w:szCs w:val="22"/>
        </w:rPr>
        <w:t>；</w:t>
      </w:r>
    </w:p>
    <w:p w14:paraId="66422D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分层铁律存量违例：跨模块直调 Mapper 共 64 处（集中在 his-ai/his-miniapp/his-medicaltech/his-patient/his-charge），另 20 个 Controller 直接 import Mapper——还债口径是各域改造时「A 只调 B 的 Service」逐条消化。</w:t>
      </w:r>
    </w:p>
    <w:p w14:paraId="619F9061">
      <w:pPr>
        <w:pStyle w:val="4"/>
        <w:keepNext w:val="0"/>
        <w:keepLines w:val="0"/>
        <w:widowControl/>
        <w:suppressLineNumbers w:val="0"/>
      </w:pPr>
      <w:r>
        <w:t>3.2 模块内分层规范</w:t>
      </w:r>
    </w:p>
    <w:p w14:paraId="5D65A0EB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一个 Maven 模块 = 一套分层目录，路径恒为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com.his.&lt;模块&gt;.&lt;分层&gt;.XxxYyy.java</w:t>
      </w:r>
      <w:r>
        <w:rPr>
          <w:rFonts w:hint="eastAsia" w:ascii="微软雅黑" w:hAnsi="微软雅黑" w:eastAsia="微软雅黑" w:cs="微软雅黑"/>
          <w:sz w:val="22"/>
          <w:szCs w:val="22"/>
        </w:rPr>
        <w:t>，分层是最后一级：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D77A1F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DD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允许的分层目录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B9E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用途</w:t>
            </w:r>
          </w:p>
        </w:tc>
      </w:tr>
      <w:tr w14:paraId="43071D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1A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controller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081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REST 端点：参数校验 + 调 Service + 包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Result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，无业务分支</w:t>
            </w:r>
          </w:p>
        </w:tc>
      </w:tr>
      <w:tr w14:paraId="6548FD6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5E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service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（+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service/impl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A18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业务处理唯一落点；跨模块调用只经这里</w:t>
            </w:r>
          </w:p>
        </w:tc>
      </w:tr>
      <w:tr w14:paraId="7EC660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FC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mapper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112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MyBatis-Plus BaseMapper + XML；软删撞唯一键的表在此配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purgeXxx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物理删</w:t>
            </w:r>
          </w:p>
        </w:tc>
      </w:tr>
      <w:tr w14:paraId="69FE9D1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69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entity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/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dto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/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vo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3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表映射 / 入参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xxxDTO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（Upsert/Query/QueryPage）/ 出参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xxxVO·DetailVO·ListVO·SelectListVO</w:t>
            </w:r>
          </w:p>
        </w:tc>
      </w:tr>
      <w:tr w14:paraId="14F4BD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573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enums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C6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模块私有枚举（全局枚举进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his-common/enums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</w:tr>
      <w:tr w14:paraId="43F046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19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support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spi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gateway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config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constant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util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840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技术角色包：触发器、SPI 实现、外部通道门面等</w:t>
            </w:r>
          </w:p>
        </w:tc>
      </w:tr>
    </w:tbl>
    <w:p w14:paraId="2B3E59D7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禁止形态：模块内再切业务子域包（如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com.his.charge.arrears.controller</w:t>
      </w:r>
      <w:r>
        <w:rPr>
          <w:rFonts w:hint="eastAsia" w:ascii="微软雅黑" w:hAnsi="微软雅黑" w:eastAsia="微软雅黑" w:cs="微软雅黑"/>
          <w:sz w:val="22"/>
          <w:szCs w:val="22"/>
        </w:rPr>
        <w:t>）。现状仍有残留（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his-patient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his-medicaltech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his-report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his-charge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his-equipment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等存在子域内再分层），属于已登记的架构债，判定与逐模块清单见详细设计第 2 章 2.4。</w:t>
      </w:r>
    </w:p>
    <w:p w14:paraId="452D06A0">
      <w:pPr>
        <w:pStyle w:val="4"/>
        <w:keepNext w:val="0"/>
        <w:keepLines w:val="0"/>
        <w:widowControl/>
        <w:suppressLineNumbers w:val="0"/>
      </w:pPr>
      <w:r>
        <w:t>3.3 管理端前端模块划分</w:t>
      </w:r>
    </w:p>
    <w:p w14:paraId="0AC27EA1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source/front/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：159 个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views/**/*.vue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+ 103 个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src/api/*.js</w:t>
      </w:r>
      <w:r>
        <w:rPr>
          <w:rFonts w:hint="eastAsia" w:ascii="微软雅黑" w:hAnsi="微软雅黑" w:eastAsia="微软雅黑" w:cs="微软雅黑"/>
          <w:sz w:val="22"/>
          <w:szCs w:val="22"/>
        </w:rPr>
        <w:t>，目录即模块边界：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D3C55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C6B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目录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86F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职责</w:t>
            </w:r>
          </w:p>
        </w:tc>
      </w:tr>
      <w:tr w14:paraId="3CC3B4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B1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src/api/*.js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0A8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后端接口一域一文件，函数签名是前后端稳定契约（后端改造只改实现不改签名）</w:t>
            </w:r>
          </w:p>
        </w:tc>
      </w:tr>
      <w:tr w14:paraId="0508FF9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A6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src/views/&lt;域&gt;/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863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业务页面，真实接口驱动；禁止 mock / 写死数组</w:t>
            </w:r>
          </w:p>
        </w:tc>
      </w:tr>
      <w:tr w14:paraId="72CA54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18F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src/components/his/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0CD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骨架与复用组件：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Header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Sidebar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DashboardLayout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PatientSelect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InpatientOrderWorkspace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EmployeePostTable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等；禁用演示壳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ModulePage.vue</w:t>
            </w:r>
          </w:p>
        </w:tc>
      </w:tr>
      <w:tr w14:paraId="7283BD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4E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src/lib/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2D3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全站口径集中地：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pagination.js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（分页两个旋钮）、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perm.js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（按钮权限集合）、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employeePost.js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（岗位校验）</w:t>
            </w:r>
          </w:p>
        </w:tc>
      </w:tr>
      <w:tr w14:paraId="2AF86C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533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src/style.css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F0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唯一主题文件（主色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#1269B5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、辅色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#0E9488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、深色底图标、popper 全局样式必须写这里）</w:t>
            </w:r>
          </w:p>
        </w:tc>
      </w:tr>
    </w:tbl>
    <w:p w14:paraId="153A214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复用优先级：①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components/his/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已有骨架 → ② 同形态第 2 次出现就抽共用组件（带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mode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属性）→ ③ 页面私有实现。</w:t>
      </w:r>
    </w:p>
    <w:p w14:paraId="3A9912CC">
      <w:pPr>
        <w:pStyle w:val="4"/>
        <w:keepNext w:val="0"/>
        <w:keepLines w:val="0"/>
        <w:widowControl/>
        <w:suppressLineNumbers w:val="0"/>
      </w:pPr>
      <w:r>
        <w:t>3.4 患者端小程序模块划分</w:t>
      </w:r>
    </w:p>
    <w:p w14:paraId="3DD1A7C3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source/miniapp/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原生小程序：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pages/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按患者动线组织（登录绑定、预约、诊间缴费、预交金、报告/病历查询、排队、复诊开药、消息），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utils/request.js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统一注入 token 并直连后端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/api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；服务端聚合层是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his-miniapp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BFF（12 Controller/32 接口），只做患者视角的组合裁剪，不重复实现业务规则。</w:t>
      </w:r>
    </w:p>
    <w:p w14:paraId="3383299A">
      <w:pPr>
        <w:pStyle w:val="4"/>
        <w:keepNext w:val="0"/>
        <w:keepLines w:val="0"/>
        <w:widowControl/>
        <w:suppressLineNumbers w:val="0"/>
      </w:pPr>
      <w:r>
        <w:t>3.5 业务域 → 模块映射总表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E78FD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2DC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业务域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639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主要模块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DC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详细设计章</w:t>
            </w:r>
          </w:p>
        </w:tc>
      </w:tr>
      <w:tr w14:paraId="6E8180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552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门户工作台、消息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29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his-system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20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</w:t>
            </w:r>
          </w:p>
        </w:tc>
      </w:tr>
      <w:tr w14:paraId="130F3E7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E9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门诊（挂号/排班/病历/处方/审方）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29B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his-appoint、his-emr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1A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7</w:t>
            </w:r>
          </w:p>
        </w:tc>
      </w:tr>
      <w:tr w14:paraId="0FF553E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6A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住院（入出转/医嘱/护理/手术/输血）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48F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his-patient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5BA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8、9</w:t>
            </w:r>
          </w:p>
        </w:tc>
      </w:tr>
      <w:tr w14:paraId="16C6CAD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EFD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医技医辅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A0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3A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10</w:t>
            </w:r>
          </w:p>
        </w:tc>
      </w:tr>
      <w:tr w14:paraId="35F689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999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药事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BD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his-pharmacy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C8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11</w:t>
            </w:r>
          </w:p>
        </w:tc>
      </w:tr>
      <w:tr w14:paraId="69295D1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B82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病历质控与病案、签名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89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his-emr、his-common.sign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387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12</w:t>
            </w:r>
          </w:p>
        </w:tc>
      </w:tr>
      <w:tr w14:paraId="0E5D6EE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181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收费四层与医保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C9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6BA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13</w:t>
            </w:r>
          </w:p>
        </w:tc>
      </w:tr>
      <w:tr w14:paraId="1A90F8C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2B5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患者主索引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2DA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his-patient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49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14</w:t>
            </w:r>
          </w:p>
        </w:tc>
      </w:tr>
      <w:tr w14:paraId="67E18E6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C9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组织与资源（科室/床位/岗位）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F43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his-system、his-patient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B12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15</w:t>
            </w:r>
          </w:p>
        </w:tc>
      </w:tr>
      <w:tr w14:paraId="1C866E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F13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物资设备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E35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his-supplies、his-equipment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9E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16</w:t>
            </w:r>
          </w:p>
        </w:tc>
      </w:tr>
      <w:tr w14:paraId="7FD50AA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56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远程医疗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1D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his-patient（teleconsult）、his-miniapp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E29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17</w:t>
            </w:r>
          </w:p>
        </w:tc>
      </w:tr>
      <w:tr w14:paraId="52FF527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B55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健康管理体检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E94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his-patient（checkup）、his-emr（随访）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9B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18</w:t>
            </w:r>
          </w:p>
        </w:tc>
      </w:tr>
      <w:tr w14:paraId="3FA7A8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B2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报表统计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744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his-report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78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19</w:t>
            </w:r>
          </w:p>
        </w:tc>
      </w:tr>
      <w:tr w14:paraId="7B792E2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63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系统管理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CC8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his-system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FA9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20</w:t>
            </w:r>
          </w:p>
        </w:tc>
      </w:tr>
    </w:tbl>
    <w:p w14:paraId="0EEB519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D744A">
      <w:pPr>
        <w:pStyle w:val="3"/>
        <w:keepNext w:val="0"/>
        <w:keepLines w:val="0"/>
        <w:widowControl/>
        <w:suppressLineNumbers w:val="0"/>
      </w:pPr>
      <w:r>
        <w:t>4 数据结构设计（概要）</w:t>
      </w:r>
    </w:p>
    <w:p w14:paraId="6E054838">
      <w:pPr>
        <w:pStyle w:val="4"/>
        <w:keepNext w:val="0"/>
        <w:keepLines w:val="0"/>
        <w:widowControl/>
        <w:suppressLineNumbers w:val="0"/>
      </w:pPr>
      <w:r>
        <w:t>4.1 存储选型与全库规模</w:t>
      </w:r>
    </w:p>
    <w:p w14:paraId="63AD06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单库 MySQL 8：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hn_biz_his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，全库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302 张表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，按领域切为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docs/sql/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23 个基线文件（InnoDB / utf8mb4 /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utf8mb4_0900_ai_ci</w:t>
      </w:r>
      <w:r>
        <w:rPr>
          <w:rFonts w:hint="eastAsia" w:ascii="微软雅黑" w:hAnsi="微软雅黑" w:eastAsia="微软雅黑" w:cs="微软雅黑"/>
          <w:sz w:val="22"/>
          <w:szCs w:val="22"/>
        </w:rPr>
        <w:t>）。</w:t>
      </w:r>
    </w:p>
    <w:p w14:paraId="70FA20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Redis：缓存与轻量状态（角色权限集合、字典、医生出诊状态、药房库存查询、叫号队列、短信码、单据号日序列）。</w:t>
      </w:r>
    </w:p>
    <w:p w14:paraId="6F3826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文件：本地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${user.dir}/uploads/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，静态映射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/uploads/**</w:t>
      </w:r>
      <w:r>
        <w:rPr>
          <w:rFonts w:hint="eastAsia" w:ascii="微软雅黑" w:hAnsi="微软雅黑" w:eastAsia="微软雅黑" w:cs="微软雅黑"/>
          <w:sz w:val="22"/>
          <w:szCs w:val="22"/>
        </w:rPr>
        <w:t>（无对象存储）。</w:t>
      </w:r>
    </w:p>
    <w:p w14:paraId="61714D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无分区表、无物化中间层；报表为实时聚合（缺口见 9.2）。</w:t>
      </w:r>
    </w:p>
    <w:p w14:paraId="080A0E06">
      <w:pPr>
        <w:pStyle w:val="4"/>
        <w:keepNext w:val="0"/>
        <w:keepLines w:val="0"/>
        <w:widowControl/>
        <w:suppressLineNumbers w:val="0"/>
      </w:pPr>
      <w:r>
        <w:t>4.2 表前缀与实体基类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D48EF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50E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前缀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B1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620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语义</w:t>
            </w:r>
          </w:p>
        </w:tc>
      </w:tr>
      <w:tr w14:paraId="69BD6F8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9F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2C6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E1F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参照/主数据/平台配置（科室、角色、菜单、字典、药品与项目目录、床位、证书）</w:t>
            </w:r>
          </w:p>
        </w:tc>
      </w:tr>
      <w:tr w14:paraId="196DF99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FD3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biz_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86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250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2E7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业务事实与单据（带单据号唯一键与状态机）</w:t>
            </w:r>
          </w:p>
        </w:tc>
      </w:tr>
    </w:tbl>
    <w:p w14:paraId="7F2D03B5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全库唯一实体基类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BaseEntity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id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（雪花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ASSIGN_ID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+ JSON 字符串化防 JS 精度丢失）、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create_by/create_time/update_by/update_time</w:t>
      </w:r>
      <w:r>
        <w:rPr>
          <w:rFonts w:hint="eastAsia" w:ascii="微软雅黑" w:hAnsi="微软雅黑" w:eastAsia="微软雅黑" w:cs="微软雅黑"/>
          <w:sz w:val="22"/>
          <w:szCs w:val="22"/>
        </w:rPr>
        <w:t>（应用层填充）、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del_flag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@TableLogic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全局软删）、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remark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。292 个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@TableName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实体映射 291 张表；33 张无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del_flag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列的表由不继承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BaseEntity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的实体承载（删除即物理删）。</w:t>
      </w:r>
    </w:p>
    <w:p w14:paraId="45DA1099">
      <w:pPr>
        <w:pStyle w:val="4"/>
        <w:keepNext w:val="0"/>
        <w:keepLines w:val="0"/>
        <w:widowControl/>
        <w:suppressLineNumbers w:val="0"/>
      </w:pPr>
      <w:r>
        <w:t>4.3 数据一致性关键机制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DDA6FE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234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机制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EC8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概要口径</w:t>
            </w:r>
          </w:p>
        </w:tc>
      </w:tr>
      <w:tr w14:paraId="644D6E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E7E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删除口径三方对齐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7C6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唯一键含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del_flag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→ 软删安全（全库仅 4 张）；无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del_flag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列 → 天然物理删；有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del_flag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且唯一键不含它 → Mapper 必须配显式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purgeXxx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（否则「先清后插」必撞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Duplicate entry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</w:tr>
      <w:tr w14:paraId="4A461B7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8AA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单据幂等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C8B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单据号唯一键（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uk_fee_no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uk_txn_no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uk_bill_fee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…）+ 哨兵列表达「仅一条有效」；日结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uk_settle_date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一天一份</w:t>
            </w:r>
          </w:p>
        </w:tc>
      </w:tr>
      <w:tr w14:paraId="7DCA00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5BB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事实不可变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90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L1 记账行错账只能红冲（负行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orig_fee_id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指原行）；L3 流水不删不 UPDATE，冲正另起反向流水</w:t>
            </w:r>
          </w:p>
        </w:tc>
      </w:tr>
      <w:tr w14:paraId="3C0757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794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枚举权威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E4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Java 枚举唯一事实源，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sql/125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字典段同步维护</w:t>
            </w:r>
          </w:p>
        </w:tc>
      </w:tr>
      <w:tr w14:paraId="0CB105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0E5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时间/金额类型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B7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datetime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date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；金额一律 DECIMAL（明细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10,2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、汇总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12,2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、大额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14,2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），禁浮点</w:t>
            </w:r>
          </w:p>
        </w:tc>
      </w:tr>
    </w:tbl>
    <w:p w14:paraId="15F67A73">
      <w:pPr>
        <w:pStyle w:val="4"/>
        <w:keepNext w:val="0"/>
        <w:keepLines w:val="0"/>
        <w:widowControl/>
        <w:suppressLineNumbers w:val="0"/>
      </w:pPr>
      <w:r>
        <w:t>4.4 缓存设计原则</w:t>
      </w:r>
    </w:p>
    <w:p w14:paraId="5512F78A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缓存全部是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读缓存 + TTL 自愈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模型（权限 10 分钟、字典 24h、库存 24h、出诊状态 24h），失效靠业务变更点主动 evict + TTL 兜底，最终一致；无分布式锁、无缓存双写强一致要求。单号序列依赖 Redis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INCR</w:t>
      </w:r>
      <w:r>
        <w:rPr>
          <w:rFonts w:hint="eastAsia" w:ascii="微软雅黑" w:hAnsi="微软雅黑" w:eastAsia="微软雅黑" w:cs="微软雅黑"/>
          <w:sz w:val="22"/>
          <w:szCs w:val="22"/>
        </w:rPr>
        <w:t>（键丢会撞已落库单号，是 Redis 持久性的唯一硬依赖点）。已知债：键命名四风格并存（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his: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sys: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DRUG_STOCK:</w:t>
      </w:r>
      <w:r>
        <w:rPr>
          <w:rFonts w:hint="eastAsia" w:ascii="微软雅黑" w:hAnsi="微软雅黑" w:eastAsia="微软雅黑" w:cs="微软雅黑"/>
          <w:sz w:val="22"/>
          <w:szCs w:val="22"/>
        </w:rPr>
        <w:t>/裸前缀），无集中注册表。</w:t>
      </w:r>
    </w:p>
    <w:p w14:paraId="0780CFB4">
      <w:pPr>
        <w:keepNext w:val="0"/>
        <w:keepLines w:val="0"/>
        <w:widowControl/>
        <w:suppressLineNumbers w:val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DFCDC">
      <w:pPr>
        <w:pStyle w:val="3"/>
        <w:keepNext w:val="0"/>
        <w:keepLines w:val="0"/>
        <w:widowControl/>
        <w:suppressLineNumbers w:val="0"/>
      </w:pPr>
      <w:r>
        <w:t>5 接口设计（概要）</w:t>
      </w:r>
    </w:p>
    <w:p w14:paraId="5F8B7553">
      <w:pPr>
        <w:pStyle w:val="4"/>
        <w:keepNext w:val="0"/>
        <w:keepLines w:val="0"/>
        <w:widowControl/>
        <w:suppressLineNumbers w:val="0"/>
      </w:pPr>
      <w:r>
        <w:t>5.1 风格与规模</w:t>
      </w:r>
    </w:p>
    <w:p w14:paraId="11F17554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RESTful 风格、只允许 GET/POST/DELETE 三个动词；全库实测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1385 个接口 / 195 个 Controller / 590 DTO / 469 VO</w:t>
      </w:r>
      <w:r>
        <w:rPr>
          <w:rFonts w:hint="eastAsia" w:ascii="微软雅黑" w:hAnsi="微软雅黑" w:eastAsia="微软雅黑" w:cs="微软雅黑"/>
          <w:sz w:val="22"/>
          <w:szCs w:val="22"/>
        </w:rPr>
        <w:t>（POST 829、GET 471、DELETE 85）。URL 小驼峰，动作后缀即语义契约：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63692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B1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后缀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DD7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语义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CA0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数</w:t>
            </w:r>
          </w:p>
        </w:tc>
      </w:tr>
      <w:tr w14:paraId="23F3D22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59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xxxUpsert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B93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新增或修改（同一接口、同一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:add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权限码）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213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79</w:t>
            </w:r>
          </w:p>
        </w:tc>
      </w:tr>
      <w:tr w14:paraId="7C7557D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767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getById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/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getDetailById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F9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单条基础 / 含扩展详情（后者必脱敏）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A29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41/56</w:t>
            </w:r>
          </w:p>
        </w:tc>
      </w:tr>
      <w:tr w14:paraId="657E16C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C02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deleteById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77A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按主键删除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C9E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64</w:t>
            </w:r>
          </w:p>
        </w:tc>
      </w:tr>
      <w:tr w14:paraId="10AC37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54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listPage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51F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分页查询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5D1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132</w:t>
            </w:r>
          </w:p>
        </w:tc>
      </w:tr>
      <w:tr w14:paraId="3CD86AE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017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selectList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ED0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下拉数据（不配权限码，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isAuthenticated()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放行）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86D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37</w:t>
            </w:r>
          </w:p>
        </w:tc>
      </w:tr>
    </w:tbl>
    <w:p w14:paraId="71A1F1C8">
      <w:pPr>
        <w:pStyle w:val="4"/>
        <w:keepNext w:val="0"/>
        <w:keepLines w:val="0"/>
        <w:widowControl/>
        <w:suppressLineNumbers w:val="0"/>
      </w:pPr>
      <w:r>
        <w:t>5.2 统一契约</w:t>
      </w:r>
    </w:p>
    <w:p w14:paraId="56087D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出入参：入参一律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xxxDTO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+ Bean Validation（必填靠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@NotBlank/@NotNull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，长度靠服务端截断不靠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@Size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）；出参一律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Result&lt;T&gt;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{code,message,data}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），分页为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Result&lt;PageResult&lt;T&gt;&gt;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total/pageNum/pageSize/pages/records</w:t>
      </w:r>
      <w:r>
        <w:rPr>
          <w:rFonts w:hint="eastAsia" w:ascii="微软雅黑" w:hAnsi="微软雅黑" w:eastAsia="微软雅黑" w:cs="微软雅黑"/>
          <w:sz w:val="22"/>
          <w:szCs w:val="22"/>
        </w:rPr>
        <w:t>）。</w:t>
      </w:r>
    </w:p>
    <w:p w14:paraId="2FBB2E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Long 主键序列化字符串，防 JS 精度丢失。</w:t>
      </w:r>
    </w:p>
    <w:p w14:paraId="620FB0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异常出口唯一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GlobalExceptionHandler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业务失败与参数校验走 HTTP 200 + body.code</w:t>
      </w:r>
      <w:r>
        <w:rPr>
          <w:rFonts w:hint="eastAsia" w:ascii="微软雅黑" w:hAnsi="微软雅黑" w:eastAsia="微软雅黑" w:cs="微软雅黑"/>
          <w:sz w:val="22"/>
          <w:szCs w:val="22"/>
        </w:rPr>
        <w:t>；401/403/404/405/415/500 走真实 HTTP 状态（否则「调用方写错路径」会被伪装成「服务端挂了」）。前端拦截器据此分叉：401 清 token 回登录，403 只提示不清 token。</w:t>
      </w:r>
    </w:p>
    <w:p w14:paraId="0208B3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分页全站两个旋钮集中在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lib/pagination.js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PAGE_SIZES=[10,20,50,100]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DEFAULT_PAGE_SIZE=10</w:t>
      </w:r>
      <w:r>
        <w:rPr>
          <w:rFonts w:hint="eastAsia" w:ascii="微软雅黑" w:hAnsi="微软雅黑" w:eastAsia="微软雅黑" w:cs="微软雅黑"/>
          <w:sz w:val="22"/>
          <w:szCs w:val="22"/>
        </w:rPr>
        <w:t>）。</w:t>
      </w:r>
    </w:p>
    <w:p w14:paraId="26FCEE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特殊通道：站内信 SSE（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GET /system/message/sse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，不套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Result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，前端必须用原生 fetch）；文件上传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MultipartFile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、下载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ResponseEntity&lt;byte[]&gt;</w:t>
      </w:r>
      <w:r>
        <w:rPr>
          <w:rFonts w:hint="eastAsia" w:ascii="微软雅黑" w:hAnsi="微软雅黑" w:eastAsia="微软雅黑" w:cs="微软雅黑"/>
          <w:sz w:val="22"/>
          <w:szCs w:val="22"/>
        </w:rPr>
        <w:t>；OpenAPI 文档 Knife4j。</w:t>
      </w:r>
    </w:p>
    <w:p w14:paraId="33AF33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鉴权覆盖：921 个接口绑权限码、53 个显式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isAuthenticated()</w:t>
      </w:r>
      <w:r>
        <w:rPr>
          <w:rFonts w:hint="eastAsia" w:ascii="微软雅黑" w:hAnsi="微软雅黑" w:eastAsia="微软雅黑" w:cs="微软雅黑"/>
          <w:sz w:val="22"/>
          <w:szCs w:val="22"/>
        </w:rPr>
        <w:t>、409 个由类级/全局认证兜底。通用参照数据（科室/字典/目录下拉）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刻意不配权限码</w:t>
      </w:r>
      <w:r>
        <w:rPr>
          <w:rFonts w:hint="eastAsia" w:ascii="微软雅黑" w:hAnsi="微软雅黑" w:eastAsia="微软雅黑" w:cs="微软雅黑"/>
          <w:sz w:val="22"/>
          <w:szCs w:val="22"/>
        </w:rPr>
        <w:t>，防止非管理岗 403 下拉空掉。</w:t>
      </w:r>
    </w:p>
    <w:p w14:paraId="4715EA6B">
      <w:pPr>
        <w:keepNext w:val="0"/>
        <w:keepLines w:val="0"/>
        <w:widowControl/>
        <w:suppressLineNumbers w:val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C20FB">
      <w:pPr>
        <w:pStyle w:val="3"/>
        <w:keepNext w:val="0"/>
        <w:keepLines w:val="0"/>
        <w:widowControl/>
        <w:suppressLineNumbers w:val="0"/>
      </w:pPr>
      <w:r>
        <w:t>6 安全设计（概要）</w:t>
      </w:r>
    </w:p>
    <w:p w14:paraId="5EB50946">
      <w:pPr>
        <w:pStyle w:val="4"/>
        <w:keepNext w:val="0"/>
        <w:keepLines w:val="0"/>
        <w:widowControl/>
        <w:suppressLineNumbers w:val="0"/>
      </w:pPr>
      <w:r>
        <w:t>6.1 认证</w:t>
      </w:r>
    </w:p>
    <w:p w14:paraId="50616B3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无状态 JWT：BCrypt 校验口令一次 → 登录落点必须命中一行岗位（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resolvePrimaryPost</w:t>
      </w:r>
      <w:r>
        <w:rPr>
          <w:rFonts w:hint="eastAsia" w:ascii="微软雅黑" w:hAnsi="微软雅黑" w:eastAsia="微软雅黑" w:cs="微软雅黑"/>
          <w:sz w:val="22"/>
          <w:szCs w:val="22"/>
        </w:rPr>
        <w:t>，该角色下与主岗位同科室优先）→ 签发 HS512 token（claims：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userId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currentRole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deptId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deptName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，24h）。每过滤器重建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CurrentUser</w:t>
      </w:r>
      <w:r>
        <w:rPr>
          <w:rFonts w:hint="eastAsia" w:ascii="微软雅黑" w:hAnsi="微软雅黑" w:eastAsia="微软雅黑" w:cs="微软雅黑"/>
          <w:sz w:val="22"/>
          <w:szCs w:val="22"/>
        </w:rPr>
        <w:t>（禁用账号旧 token 立即失效的唯一机制），并按当前角色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重算权限集合</w:t>
      </w:r>
      <w:r>
        <w:rPr>
          <w:rFonts w:hint="eastAsia" w:ascii="微软雅黑" w:hAnsi="微软雅黑" w:eastAsia="微软雅黑" w:cs="微软雅黑"/>
          <w:sz w:val="22"/>
          <w:szCs w:val="22"/>
        </w:rPr>
        <w:t>（员工级并集会让切角色拦不住）。登出只留痕、不吊销（已知缺口）。</w:t>
      </w:r>
    </w:p>
    <w:p w14:paraId="7675AA3F">
      <w:pPr>
        <w:pStyle w:val="4"/>
        <w:keepNext w:val="0"/>
        <w:keepLines w:val="0"/>
        <w:widowControl/>
        <w:suppressLineNumbers w:val="0"/>
      </w:pPr>
      <w:r>
        <w:t>6.2 授权两层闸门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566F69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437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5A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机制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778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数据源</w:t>
            </w:r>
          </w:p>
        </w:tc>
      </w:tr>
      <w:tr w14:paraId="63AB40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7A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接口/按钮级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3B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@PreAuthorize("hasAuthority('a:b:c')")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，注解一律标方法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CF3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sys_menu.menu_type=3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按钮码 × 角色（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sys_role_menu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），Redis 缓存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his:perm:role:{roleCode}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TTL 10 分钟</w:t>
            </w:r>
          </w:p>
        </w:tc>
      </w:tr>
      <w:tr w14:paraId="2144AB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B4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行级（数据范围）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50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DeptScopeGuard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门面三方法（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allowedDeptIds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resolveDeptId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canAccessDept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），越权抛异常不静默改写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B24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当前角色的岗位科室集合（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sys_employee_post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）；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data_scope=1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角色不收口</w:t>
            </w:r>
          </w:p>
        </w:tc>
      </w:tr>
    </w:tbl>
    <w:p w14:paraId="2D1E49F4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前端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v-perm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指令仅做可用性收口，集合未就绪时放行不收敛。不做 AOP/MP 拦截器统一收口——哪些表该收是业务判断（字典表收口会锁死下拉）。</w:t>
      </w:r>
    </w:p>
    <w:p w14:paraId="79CA5CD0">
      <w:pPr>
        <w:pStyle w:val="4"/>
        <w:keepNext w:val="0"/>
        <w:keepLines w:val="0"/>
        <w:widowControl/>
        <w:suppressLineNumbers w:val="0"/>
      </w:pPr>
      <w:r>
        <w:t>6.3 数据安全与留痕</w:t>
      </w:r>
    </w:p>
    <w:p w14:paraId="7A93A2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脱敏只在后端出参做，成对字段（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xxxMasked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+ 明文置 null）；编辑回显接口保持明文（防把星号洗回库）；日志侧请求体密钥参数正则打码。</w:t>
      </w:r>
    </w:p>
    <w:p w14:paraId="27021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四本留痕分离且只读：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sys_oper_log</w:t>
      </w:r>
      <w:r>
        <w:rPr>
          <w:rFonts w:hint="eastAsia" w:ascii="微软雅黑" w:hAnsi="微软雅黑" w:eastAsia="微软雅黑" w:cs="微软雅黑"/>
          <w:sz w:val="22"/>
          <w:szCs w:val="22"/>
        </w:rPr>
        <w:t>（写接口）、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sys_login_log</w:t>
      </w:r>
      <w:r>
        <w:rPr>
          <w:rFonts w:hint="eastAsia" w:ascii="微软雅黑" w:hAnsi="微软雅黑" w:eastAsia="微软雅黑" w:cs="微软雅黑"/>
          <w:sz w:val="22"/>
          <w:szCs w:val="22"/>
        </w:rPr>
        <w:t>（登录含失败爆破痕迹）、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sys_audit_log</w:t>
      </w:r>
      <w:r>
        <w:rPr>
          <w:rFonts w:hint="eastAsia" w:ascii="微软雅黑" w:hAnsi="微软雅黑" w:eastAsia="微软雅黑" w:cs="微软雅黑"/>
          <w:sz w:val="22"/>
          <w:szCs w:val="22"/>
        </w:rPr>
        <w:t>（敏感查阅与越权尝试）、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sys_field_change_log</w:t>
      </w:r>
      <w:r>
        <w:rPr>
          <w:rFonts w:hint="eastAsia" w:ascii="微软雅黑" w:hAnsi="微软雅黑" w:eastAsia="微软雅黑" w:cs="微软雅黑"/>
          <w:sz w:val="22"/>
          <w:szCs w:val="22"/>
        </w:rPr>
        <w:t>（字段级 old→new）。落库失败只 error 不影响业务请求。</w:t>
      </w:r>
    </w:p>
    <w:p w14:paraId="488E8BA3">
      <w:pPr>
        <w:pStyle w:val="4"/>
        <w:keepNext w:val="0"/>
        <w:keepLines w:val="0"/>
        <w:widowControl/>
        <w:suppressLineNumbers w:val="0"/>
      </w:pPr>
      <w:r>
        <w:t>6.4 外部通道与信任边界</w:t>
      </w:r>
    </w:p>
    <w:p w14:paraId="26978072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医保/微信支付/短信/CA/TSA 全部收口在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gateway</w:t>
      </w:r>
      <w:r>
        <w:rPr>
          <w:rFonts w:hint="eastAsia" w:ascii="微软雅黑" w:hAnsi="微软雅黑" w:eastAsia="微软雅黑" w:cs="微软雅黑"/>
          <w:sz w:val="22"/>
          <w:szCs w:val="22"/>
        </w:rPr>
        <w:t>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spi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门面接口后，当前为 Mock/Stub；仅 AI 大模型真实出站（api-key 只从环境变量注入）。电子签名为院内信任根：RSA-2048 + 主口令派生加密托管私钥，本地 TSA 自签时间戳令牌（能防改本机时钟，不对外声称法律效力）；时间源不可用降级本机时钟并写真实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time_source</w:t>
      </w:r>
      <w:r>
        <w:rPr>
          <w:rFonts w:hint="eastAsia" w:ascii="微软雅黑" w:hAnsi="微软雅黑" w:eastAsia="微软雅黑" w:cs="微软雅黑"/>
          <w:sz w:val="22"/>
          <w:szCs w:val="22"/>
        </w:rPr>
        <w:t>。凭据现状：AI/微信/签名主口令支持环境变量，DB/Redis 口令与 JWT 密钥为 yml 明文默认值，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生产部署前必须替换</w:t>
      </w:r>
      <w:r>
        <w:rPr>
          <w:rFonts w:hint="eastAsia" w:ascii="微软雅黑" w:hAnsi="微软雅黑" w:eastAsia="微软雅黑" w:cs="微软雅黑"/>
          <w:sz w:val="22"/>
          <w:szCs w:val="22"/>
        </w:rPr>
        <w:t>（见 7.3）。</w:t>
      </w:r>
    </w:p>
    <w:p w14:paraId="37562C6F">
      <w:pPr>
        <w:keepNext w:val="0"/>
        <w:keepLines w:val="0"/>
        <w:widowControl/>
        <w:suppressLineNumbers w:val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F889B">
      <w:pPr>
        <w:pStyle w:val="3"/>
        <w:keepNext w:val="0"/>
        <w:keepLines w:val="0"/>
        <w:widowControl/>
        <w:suppressLineNumbers w:val="0"/>
      </w:pPr>
      <w:r>
        <w:t>7 部署设计</w:t>
      </w:r>
    </w:p>
    <w:p w14:paraId="1F22C41A">
      <w:pPr>
        <w:pStyle w:val="4"/>
        <w:keepNext w:val="0"/>
        <w:keepLines w:val="0"/>
        <w:widowControl/>
        <w:suppressLineNumbers w:val="0"/>
      </w:pPr>
      <w:r>
        <w:t>7.1 部署形态</w:t>
      </w:r>
    </w:p>
    <w:p w14:paraId="4647B0B1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"E:\\work_source\\cslk_his\\workspace\\_md2doc\\images\\hld\\diagram-02.png"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34" o:spt="75" type="#_x0000_t75" style="height:904.5pt;width:1485pt;" filled="f" coordsize="21600,21600">
            <v:path/>
            <v:fill on="f" focussize="0,0"/>
            <v:stroke/>
            <v:imagedata r:id="rId6" o:title="IMG_258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44F66A08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要点：</w:t>
      </w:r>
    </w:p>
    <w:p w14:paraId="402C01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单实例硬约束</w:t>
      </w:r>
      <w:r>
        <w:rPr>
          <w:rFonts w:hint="eastAsia" w:ascii="微软雅黑" w:hAnsi="微软雅黑" w:eastAsia="微软雅黑" w:cs="微软雅黑"/>
          <w:sz w:val="22"/>
          <w:szCs w:val="22"/>
        </w:rPr>
        <w:t>（A-03）：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@Scheduled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去重标记为进程内变量、无分布式锁，多实例会重复执行日终结转等任务并消耗 Redis 单号序列；要扩容需先补任务锁与幂等台账。</w:t>
      </w:r>
    </w:p>
    <w:p w14:paraId="4481C2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后端一个 jar 即全系统业务面（context-path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/api</w:t>
      </w:r>
      <w:r>
        <w:rPr>
          <w:rFonts w:hint="eastAsia" w:ascii="微软雅黑" w:hAnsi="微软雅黑" w:eastAsia="微软雅黑" w:cs="微软雅黑"/>
          <w:sz w:val="22"/>
          <w:szCs w:val="22"/>
        </w:rPr>
        <w:t>，1385 接口同进程），前端静态资源独立部署，开发态用 Vite 代理等效模拟生产反代。</w:t>
      </w:r>
    </w:p>
    <w:p w14:paraId="1723EC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外部依赖仅 MySQL 8 与 Redis；AI 出站需可达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api.deepseek.com</w:t>
      </w:r>
      <w:r>
        <w:rPr>
          <w:rFonts w:hint="eastAsia" w:ascii="微软雅黑" w:hAnsi="微软雅黑" w:eastAsia="微软雅黑" w:cs="微软雅黑"/>
          <w:sz w:val="22"/>
          <w:szCs w:val="22"/>
        </w:rPr>
        <w:t>（不可达时熔断降级，业务主链路不受影响）。</w:t>
      </w:r>
    </w:p>
    <w:p w14:paraId="475957DF">
      <w:pPr>
        <w:pStyle w:val="4"/>
        <w:keepNext w:val="0"/>
        <w:keepLines w:val="0"/>
        <w:widowControl/>
        <w:suppressLineNumbers w:val="0"/>
      </w:pPr>
      <w:r>
        <w:t>7.2 运行环境要求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A91BBF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7FD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组件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A92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要求</w:t>
            </w:r>
          </w:p>
        </w:tc>
      </w:tr>
      <w:tr w14:paraId="71F4114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E9E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JDK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D3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21+</w:t>
            </w:r>
          </w:p>
        </w:tc>
      </w:tr>
      <w:tr w14:paraId="69F7A37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878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Maven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F2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3.9+（仅构建期）</w:t>
            </w:r>
          </w:p>
        </w:tc>
      </w:tr>
      <w:tr w14:paraId="7F61E0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21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MySQL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CA7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8.0+，时区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Asia/Shanghai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，utf8mb4</w:t>
            </w:r>
          </w:p>
        </w:tc>
      </w:tr>
      <w:tr w14:paraId="588AC94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52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6F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db 0；单号序列键要求持久化/不可随意清空（丢键=当日序号重头撞唯一键）</w:t>
            </w:r>
          </w:p>
        </w:tc>
      </w:tr>
      <w:tr w14:paraId="23BEF76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C5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Node.js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A43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20+ + pnpm（管理端构建）</w:t>
            </w:r>
          </w:p>
        </w:tc>
      </w:tr>
      <w:tr w14:paraId="186FEC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62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微信开发者工具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B0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小程序导入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source/miniapp/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，改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app.js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的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globalData.baseUrl</w:t>
            </w:r>
          </w:p>
        </w:tc>
      </w:tr>
    </w:tbl>
    <w:p w14:paraId="5438E2A7">
      <w:pPr>
        <w:pStyle w:val="4"/>
        <w:keepNext w:val="0"/>
        <w:keepLines w:val="0"/>
        <w:widowControl/>
        <w:suppressLineNumbers w:val="0"/>
      </w:pPr>
      <w:r>
        <w:t>7.3 配置管理</w:t>
      </w:r>
    </w:p>
    <w:p w14:paraId="24654781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唯一配置文件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his-web/src/main/resources/application.yml</w:t>
      </w:r>
      <w:r>
        <w:rPr>
          <w:rFonts w:hint="eastAsia" w:ascii="微软雅黑" w:hAnsi="微软雅黑" w:eastAsia="微软雅黑" w:cs="微软雅黑"/>
          <w:sz w:val="22"/>
          <w:szCs w:val="22"/>
        </w:rPr>
        <w:t>（199 行，无 profile 分层，切环境改文件重打包）。配置分工三层：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97872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DE4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CB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内容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846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变更方式</w:t>
            </w:r>
          </w:p>
        </w:tc>
      </w:tr>
      <w:tr w14:paraId="6CD3019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58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部署配置（yml）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F3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端口、DB/Redis 地址口令、JWT、AI、微信、短信、医保阈值、签名参数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C0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改值重启</w:t>
            </w:r>
          </w:p>
        </w:tc>
      </w:tr>
      <w:tr w14:paraId="5917AC4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D91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环境变量注入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B7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HIS_AI_API_KEY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HIS_WX_MINIAPP_APPID/_SECRET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HIS_SMS_MOCK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HIS_SIGN_SECRET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516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部署平台注入</w:t>
            </w:r>
          </w:p>
        </w:tc>
      </w:tr>
      <w:tr w14:paraId="58E2769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4B8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运行期业务参数（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sys_config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表）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24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危急值时限、急诊分级阈值、催办阈值、机构抬头、签名运营口径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021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管理界面改，无需重启</w:t>
            </w:r>
          </w:p>
        </w:tc>
      </w:tr>
    </w:tbl>
    <w:p w14:paraId="7A881159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生产上线必须替换的默认值：DB/Redis 明文口令、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jwt.secret</w:t>
      </w:r>
      <w:r>
        <w:rPr>
          <w:rFonts w:hint="eastAsia" w:ascii="微软雅黑" w:hAnsi="微软雅黑" w:eastAsia="微软雅黑" w:cs="微软雅黑"/>
          <w:sz w:val="22"/>
          <w:szCs w:val="22"/>
        </w:rPr>
        <w:t>（64 字节，换短会静默降级哈希算法）、签名主口令默认值、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logging.level.com.his=debug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与 MyBatis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StdOutImpl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全量 SQL 日志（参数含口令，落日志即泄露面）。</w:t>
      </w:r>
    </w:p>
    <w:p w14:paraId="7990B15C">
      <w:pPr>
        <w:pStyle w:val="4"/>
        <w:keepNext w:val="0"/>
        <w:keepLines w:val="0"/>
        <w:widowControl/>
        <w:suppressLineNumbers w:val="0"/>
      </w:pPr>
      <w:r>
        <w:t>7.4 数据库初始化</w:t>
      </w:r>
    </w:p>
    <w:p w14:paraId="77A640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新库：按顺序执行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docs/sql/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23 个领域基线文件即得当前全模（302 表）。</w:t>
      </w:r>
    </w:p>
    <w:p w14:paraId="724D94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无 Flyway/Liquibase/版本表：存量库执行位置只能靠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information_schema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反查特征表/列「考古」；历史增量脚本目录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source/back_end/sql/</w:t>
      </w:r>
      <w:r>
        <w:rPr>
          <w:rFonts w:hint="eastAsia" w:ascii="微软雅黑" w:hAnsi="微软雅黑" w:eastAsia="微软雅黑" w:cs="微软雅黑"/>
          <w:sz w:val="22"/>
          <w:szCs w:val="22"/>
        </w:rPr>
        <w:t>（230 个编号文件）已从仓库删除，勿再按其执行。</w:t>
      </w:r>
    </w:p>
    <w:p w14:paraId="117A1B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种子/修复数据用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workspace/_apply_NNN.mjs</w:t>
      </w:r>
      <w:r>
        <w:rPr>
          <w:rFonts w:hint="eastAsia" w:ascii="微软雅黑" w:hAnsi="微软雅黑" w:eastAsia="微软雅黑" w:cs="微软雅黑"/>
          <w:sz w:val="22"/>
          <w:szCs w:val="22"/>
        </w:rPr>
        <w:t>（mysql2 直连、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create_by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标记可重入），属开发工具非部署机制。</w:t>
      </w:r>
    </w:p>
    <w:p w14:paraId="206FC948">
      <w:pPr>
        <w:pStyle w:val="4"/>
        <w:keepNext w:val="0"/>
        <w:keepLines w:val="0"/>
        <w:widowControl/>
        <w:suppressLineNumbers w:val="0"/>
      </w:pPr>
      <w:r>
        <w:t>7.5 构建与启动</w:t>
      </w:r>
    </w:p>
    <w:p w14:paraId="646940EF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后端（仓库根）</w:t>
      </w:r>
    </w:p>
    <w:p w14:paraId="0B30D005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cd source/back_end &amp;&amp; mvn clean package -DskipTests</w:t>
      </w:r>
    </w:p>
    <w:p w14:paraId="2D41740A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java -jar his-web/target/his-backend.jar          # finalName=his-backend；README 写的 his-web-1.0.0.jar 是旧口径</w:t>
      </w:r>
    </w:p>
    <w:p w14:paraId="57824A94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冒烟：http://localhost:8080/api/doc.html          # Knife4j 地址含 context-path</w:t>
      </w:r>
    </w:p>
    <w:p w14:paraId="3CBF6DF4">
      <w:pPr>
        <w:pStyle w:val="8"/>
        <w:keepNext w:val="0"/>
        <w:keepLines w:val="0"/>
        <w:widowControl/>
        <w:suppressLineNumbers w:val="0"/>
        <w:rPr>
          <w:rStyle w:val="13"/>
        </w:rPr>
      </w:pPr>
    </w:p>
    <w:p w14:paraId="448B61F6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管理端</w:t>
      </w:r>
    </w:p>
    <w:p w14:paraId="6591A2EC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cd source/front &amp;&amp; pnpm install &amp;&amp; pnpm dev        # :3000，/api 与 /uploads 代理到 8080</w:t>
      </w:r>
    </w:p>
    <w:p w14:paraId="06B0B7C1">
      <w:pPr>
        <w:pStyle w:val="8"/>
        <w:keepNext w:val="0"/>
        <w:keepLines w:val="0"/>
        <w:widowControl/>
        <w:suppressLineNumbers w:val="0"/>
        <w:rPr>
          <w:rStyle w:val="13"/>
        </w:rPr>
      </w:pPr>
    </w:p>
    <w:p w14:paraId="79687259">
      <w:pPr>
        <w:pStyle w:val="8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IDE 方式</w:t>
      </w:r>
    </w:p>
    <w:p w14:paraId="1F7ECA70">
      <w:pPr>
        <w:pStyle w:val="8"/>
        <w:keepNext w:val="0"/>
        <w:keepLines w:val="0"/>
        <w:widowControl/>
        <w:suppressLineNumbers w:val="0"/>
      </w:pPr>
      <w:r>
        <w:rPr>
          <w:rStyle w:val="13"/>
        </w:rPr>
        <w:t>运行 com.his.HisApplication                        # :8080/api</w:t>
      </w:r>
    </w:p>
    <w:p w14:paraId="310F7F2A">
      <w:pPr>
        <w:pStyle w:val="4"/>
        <w:keepNext w:val="0"/>
        <w:keepLines w:val="0"/>
        <w:widowControl/>
        <w:suppressLineNumbers w:val="0"/>
      </w:pPr>
      <w:r>
        <w:t>7.6 与 README 的差异登记（按本说明书部署以实态为准）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B6ED27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B9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README 说法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B5E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实态</w:t>
            </w:r>
          </w:p>
        </w:tc>
      </w:tr>
      <w:tr w14:paraId="125CE92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DA5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按编号执行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source/back_end/sql/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987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目录已删除；用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docs/sql/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23 个基线</w:t>
            </w:r>
          </w:p>
        </w:tc>
      </w:tr>
      <w:tr w14:paraId="7029B5B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180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产物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his-web-1.0.0.jar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63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finalName=his-backend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→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his-backend.jar</w:t>
            </w:r>
          </w:p>
        </w:tc>
      </w:tr>
      <w:tr w14:paraId="28CC97A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BFA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冒烟打开 Knife4j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B2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正确地址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http://localhost:8080/api/doc.html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（漏 context-path）</w:t>
            </w:r>
          </w:p>
        </w:tc>
      </w:tr>
    </w:tbl>
    <w:p w14:paraId="6ADD5C57">
      <w:pPr>
        <w:pStyle w:val="4"/>
        <w:keepNext w:val="0"/>
        <w:keepLines w:val="0"/>
        <w:widowControl/>
        <w:suppressLineNumbers w:val="0"/>
      </w:pPr>
      <w:r>
        <w:t>7.7 备份、监控与验证现状</w:t>
      </w:r>
    </w:p>
    <w:p w14:paraId="40402D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备份：无备份脚本/Dockerfile/compose/流水线定义；可依赖「库备份 +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docs/sql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基线重建」。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uploads/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目录未纳入任何备份说明。</w:t>
      </w:r>
    </w:p>
    <w:p w14:paraId="44D14E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定时任务：11 个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@Scheduled</w:t>
      </w:r>
      <w:r>
        <w:rPr>
          <w:rFonts w:hint="eastAsia" w:ascii="微软雅黑" w:hAnsi="微软雅黑" w:eastAsia="微软雅黑" w:cs="微软雅黑"/>
          <w:sz w:val="22"/>
          <w:szCs w:val="22"/>
        </w:rPr>
        <w:t>（日终结转 00:10、危急值/急诊升级 5 分钟级、检查爽约 10 分钟级、催办/超期提醒小时或天级、SSE 心跳 30s），全部 try/catch 吞错只 log.error；每个任务配同语义手工补跑端点。无监控告警——任务静默失败无人知（缺口 9.2）。</w:t>
      </w:r>
    </w:p>
    <w:p w14:paraId="7D6231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验证：无 CI；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tests/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仅 1 个端到端用例（病危通知单闭环，playwright-core + mysql2 直连接口断言真实数据），另有 452 个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verify*.mjs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脚本集在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workspace/</w:t>
      </w:r>
      <w:r>
        <w:rPr>
          <w:rFonts w:hint="eastAsia" w:ascii="微软雅黑" w:hAnsi="微软雅黑" w:eastAsia="微软雅黑" w:cs="微软雅黑"/>
          <w:sz w:val="22"/>
          <w:szCs w:val="22"/>
        </w:rPr>
        <w:t>（未跟踪）。</w:t>
      </w:r>
    </w:p>
    <w:p w14:paraId="696B12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日志：仅 stdout（Logback 默认、无文件 appender/滚动策略），无 traceId、无 Actuator（白名单里 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/actuator/**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是死规则）。</w:t>
      </w:r>
    </w:p>
    <w:p w14:paraId="6034900C">
      <w:pPr>
        <w:keepNext w:val="0"/>
        <w:keepLines w:val="0"/>
        <w:widowControl/>
        <w:suppressLineNumbers w:val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19BA7">
      <w:pPr>
        <w:pStyle w:val="3"/>
        <w:keepNext w:val="0"/>
        <w:keepLines w:val="0"/>
        <w:widowControl/>
        <w:suppressLineNumbers w:val="0"/>
      </w:pPr>
      <w:r>
        <w:t>8 出错与异常处理设计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8E05B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3C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类别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48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HTTP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64C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body.code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465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前端动作</w:t>
            </w:r>
          </w:p>
        </w:tc>
      </w:tr>
      <w:tr w14:paraId="18B6E88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10C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业务失败（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BusinessException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0E3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AA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自定义（默认 500）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93F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reject 并弹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message</w:t>
            </w:r>
          </w:p>
        </w:tc>
      </w:tr>
      <w:tr w14:paraId="7A0EDC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726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参数校验失败（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@Valid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B65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263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DA5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弹首条字段错误</w:t>
            </w:r>
          </w:p>
        </w:tc>
      </w:tr>
      <w:tr w14:paraId="1C68C38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603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请求体/参数解析失败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EE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678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74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「请求体格式不正确」等明确文案</w:t>
            </w:r>
          </w:p>
        </w:tc>
      </w:tr>
      <w:tr w14:paraId="6946EB7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19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未登录/过期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7CB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38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58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清 token 回登录页（单次闸门防刷屏）</w:t>
            </w:r>
          </w:p>
        </w:tc>
      </w:tr>
      <w:tr w14:paraId="5AB039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31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越权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CC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B70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E6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只提示，绝不清 token</w:t>
            </w:r>
          </w:p>
        </w:tc>
      </w:tr>
      <w:tr w14:paraId="0085FD7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36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路径/方法/媒体类型错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4FC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404/405/415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3B8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同名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07E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明确文案，防伪装成 500</w:t>
            </w:r>
          </w:p>
        </w:tc>
      </w:tr>
      <w:tr w14:paraId="595A0B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D39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兜底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59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B3D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4BA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「系统内部错误」</w:t>
            </w:r>
          </w:p>
        </w:tc>
      </w:tr>
    </w:tbl>
    <w:p w14:paraId="627FBF76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约定：写库原因类文本先截列宽再入库，防「记账失败升级成 500 且用户看不到失败原因」；定时任务与日志落库异常一律吞掉不影响主流程。</w:t>
      </w:r>
    </w:p>
    <w:p w14:paraId="43F31C60">
      <w:pPr>
        <w:keepNext w:val="0"/>
        <w:keepLines w:val="0"/>
        <w:widowControl/>
        <w:suppressLineNumbers w:val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46DF2">
      <w:pPr>
        <w:pStyle w:val="3"/>
        <w:keepNext w:val="0"/>
        <w:keepLines w:val="0"/>
        <w:widowControl/>
        <w:suppressLineNumbers w:val="0"/>
      </w:pPr>
      <w:r>
        <w:t>9 遗留风险与后续设计输入</w:t>
      </w:r>
    </w:p>
    <w:p w14:paraId="4F1F5B42">
      <w:pPr>
        <w:pStyle w:val="4"/>
        <w:keepNext w:val="0"/>
        <w:keepLines w:val="0"/>
        <w:widowControl/>
        <w:suppressLineNumbers w:val="0"/>
      </w:pPr>
      <w:r>
        <w:t>9.1 架构决策已定、不可回退的口径</w:t>
      </w:r>
    </w:p>
    <w:p w14:paraId="67EB2FF9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收费四层（违反即回老模型已知缺陷）、药品两层库位三级逆向链、岗位=身份唯一口径、脱敏仅后端、包结构一层到底、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>xxxUpsert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单接口同码权限。任何新增需求先落位到这四套模型再设计。</w:t>
      </w:r>
    </w:p>
    <w:p w14:paraId="77429758">
      <w:pPr>
        <w:pStyle w:val="4"/>
        <w:keepNext w:val="0"/>
        <w:keepLines w:val="0"/>
        <w:widowControl/>
        <w:suppressLineNumbers w:val="0"/>
      </w:pPr>
      <w:r>
        <w:t>9.2 概要级缺口（详细清单见细设第 25 章）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F50E3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77F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1AF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缺口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07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影响</w:t>
            </w:r>
          </w:p>
        </w:tc>
      </w:tr>
      <w:tr w14:paraId="24CEFE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869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1B3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外部通道全为 Mock/Stub（除 AI）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8F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医保/微信/短信/CA 生产对接是后续最大工作量，接口边界已备好</w:t>
            </w:r>
          </w:p>
        </w:tc>
      </w:tr>
      <w:tr w14:paraId="3ACB7FF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B9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33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单实例部署硬约束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CF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高可用与水平扩容需先做任务分布式化</w:t>
            </w:r>
          </w:p>
        </w:tc>
      </w:tr>
      <w:tr w14:paraId="0330D5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572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CEB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无版本化迁移与台账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469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升级流程依赖人工按基线比对，易错</w:t>
            </w:r>
          </w:p>
        </w:tc>
      </w:tr>
      <w:tr w14:paraId="32DC94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A23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61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无监控告警、任务静默失败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0CB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危急值升级/日终结转失败不可感知</w:t>
            </w:r>
          </w:p>
        </w:tc>
      </w:tr>
      <w:tr w14:paraId="0CBB5A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50F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314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凭据明文默认值 + SQL 全量 stdout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3F5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生产前必须替换收敛</w:t>
            </w:r>
          </w:p>
        </w:tc>
      </w:tr>
      <w:tr w14:paraId="4884A2D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CC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EEB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跨模块直调 Mapper 64 处、子域包残留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EA4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分层债，随各域改造消化</w:t>
            </w:r>
          </w:p>
        </w:tc>
      </w:tr>
      <w:tr w14:paraId="2E4240C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D2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481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登出不吊销、无登录失败锁定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4F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认证强度待补</w:t>
            </w:r>
          </w:p>
        </w:tc>
      </w:tr>
      <w:tr w14:paraId="0B24E2F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5B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B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数据保留策略缺失（日志表只增不减、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queue:room:*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 无 TTL）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D2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容量单调增长</w:t>
            </w:r>
          </w:p>
        </w:tc>
      </w:tr>
    </w:tbl>
    <w:p w14:paraId="0DC15A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AB0A5">
      <w:pPr>
        <w:pStyle w:val="3"/>
        <w:keepNext w:val="0"/>
        <w:keepLines w:val="0"/>
        <w:widowControl/>
        <w:suppressLineNumbers w:val="0"/>
      </w:pPr>
      <w:r>
        <w:t>附录 A：详细设计与本说明书的章节对应</w:t>
      </w:r>
    </w:p>
    <w:tbl>
      <w:tblPr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DF90F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F98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本说明书章节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C0B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bdr w:val="none" w:color="auto" w:sz="0" w:space="0"/>
              </w:rPr>
              <w:t>展开于详细设计说明书</w:t>
            </w:r>
          </w:p>
        </w:tc>
      </w:tr>
      <w:tr w14:paraId="09818D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18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2 系统总体设计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98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第 1、2 章</w:t>
            </w:r>
          </w:p>
        </w:tc>
      </w:tr>
      <w:tr w14:paraId="7C6929B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26A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3 模块划分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E36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第 2 章 + 第 6~20 章各域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N.2 代码结构</w:t>
            </w:r>
          </w:p>
        </w:tc>
      </w:tr>
      <w:tr w14:paraId="2FD6D8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FED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4 数据结构设计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0EA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第 3 章 + 各域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N.3</w:t>
            </w:r>
          </w:p>
        </w:tc>
      </w:tr>
      <w:tr w14:paraId="3400F82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862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5 接口设计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9F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 xml:space="preserve">第 4 章 + 各域 </w:t>
            </w:r>
            <w:r>
              <w:rPr>
                <w:rStyle w:val="13"/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N.5</w:t>
            </w:r>
          </w:p>
        </w:tc>
      </w:tr>
      <w:tr w14:paraId="68A210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69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6 安全设计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74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第 5 章</w:t>
            </w:r>
          </w:p>
        </w:tc>
      </w:tr>
      <w:tr w14:paraId="15F2CB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D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7 部署设计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7EF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第 24 章</w:t>
            </w:r>
          </w:p>
        </w:tc>
      </w:tr>
      <w:tr w14:paraId="77D0F16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911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8 出错处理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E0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第 4 章 4.4</w:t>
            </w:r>
          </w:p>
        </w:tc>
      </w:tr>
      <w:tr w14:paraId="093980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BB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9 遗留风险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0D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bdr w:val="none" w:color="auto" w:sz="0" w:space="0"/>
              </w:rPr>
              <w:t>第 25 章（FR↔DD 追溯矩阵 + 六类遗留汇总）</w:t>
            </w:r>
          </w:p>
        </w:tc>
      </w:tr>
    </w:tbl>
    <w:p w14:paraId="65CDD3E6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933AE"/>
    <w:multiLevelType w:val="multilevel"/>
    <w:tmpl w:val="96993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D6A060"/>
    <w:multiLevelType w:val="multilevel"/>
    <w:tmpl w:val="D6D6A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2C09A"/>
    <w:multiLevelType w:val="multilevel"/>
    <w:tmpl w:val="EFF2C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116C09E"/>
    <w:multiLevelType w:val="multilevel"/>
    <w:tmpl w:val="3116C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CF969C9"/>
    <w:multiLevelType w:val="multilevel"/>
    <w:tmpl w:val="3CF96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9EA06F2"/>
    <w:multiLevelType w:val="multilevel"/>
    <w:tmpl w:val="49EA0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8F45E73"/>
    <w:multiLevelType w:val="multilevel"/>
    <w:tmpl w:val="78F45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B61CD6E"/>
    <w:multiLevelType w:val="multilevel"/>
    <w:tmpl w:val="7B61C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1613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2026-09-29T12:20:56Z</dcterms:created>
  <cp:lastModifiedBy>Hazelcast</cp:lastModifiedBy>
  <dcterms:modified xsi:type="dcterms:W3CDTF">2026-09-29T12:20:56Z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9F78207D2B9145039BD5D05D6631D9C7_13</vt:lpwstr>
  </property>
</Properties>
</file>