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153F" w:rsidRPr="00873E08" w:rsidRDefault="00D9153F" w:rsidP="00D9153F">
      <w:pPr>
        <w:pStyle w:val="berschrift1"/>
        <w:jc w:val="center"/>
        <w:rPr>
          <w:rFonts w:ascii="Arial" w:hAnsi="Arial" w:cs="Arial"/>
          <w:b/>
          <w:sz w:val="44"/>
          <w:lang w:val="en-US"/>
        </w:rPr>
      </w:pPr>
      <w:r w:rsidRPr="00873E08">
        <w:rPr>
          <w:rFonts w:ascii="Arial" w:hAnsi="Arial" w:cs="Arial"/>
          <w:b/>
          <w:sz w:val="44"/>
          <w:lang w:val="en-US"/>
        </w:rPr>
        <w:t>Plant experiments, day 1</w:t>
      </w:r>
    </w:p>
    <w:p w:rsidR="00D9153F" w:rsidRPr="00873E08" w:rsidRDefault="00D9153F" w:rsidP="00D9153F">
      <w:pPr>
        <w:rPr>
          <w:rFonts w:ascii="Arial" w:hAnsi="Arial" w:cs="Arial"/>
          <w:lang w:val="en-US"/>
        </w:rPr>
      </w:pPr>
    </w:p>
    <w:p w:rsidR="00B45A43" w:rsidRPr="00873E08" w:rsidRDefault="00B45A43" w:rsidP="00D9153F">
      <w:pPr>
        <w:rPr>
          <w:rFonts w:ascii="Arial" w:hAnsi="Arial" w:cs="Arial"/>
          <w:lang w:val="en-US"/>
        </w:rPr>
      </w:pPr>
    </w:p>
    <w:p w:rsidR="00B45A43" w:rsidRPr="00873E08" w:rsidRDefault="00B45A43" w:rsidP="00D9153F">
      <w:pPr>
        <w:rPr>
          <w:rFonts w:ascii="Arial" w:hAnsi="Arial" w:cs="Arial"/>
          <w:lang w:val="en-US"/>
        </w:rPr>
      </w:pPr>
    </w:p>
    <w:p w:rsidR="00D9153F" w:rsidRPr="008864AD" w:rsidRDefault="00D9153F" w:rsidP="00D9153F">
      <w:pPr>
        <w:jc w:val="center"/>
        <w:rPr>
          <w:rFonts w:ascii="Arial" w:hAnsi="Arial" w:cs="Arial"/>
          <w:sz w:val="24"/>
          <w:lang w:val="en-US"/>
        </w:rPr>
      </w:pPr>
      <w:r w:rsidRPr="008864AD">
        <w:rPr>
          <w:rFonts w:ascii="Arial" w:hAnsi="Arial" w:cs="Arial"/>
          <w:sz w:val="24"/>
          <w:lang w:val="en-US"/>
        </w:rPr>
        <w:t>Slaven Cvijetic, Lester Frei, Ali Rahmany, Basil Rast</w:t>
      </w:r>
    </w:p>
    <w:p w:rsidR="00D9153F" w:rsidRPr="008864AD" w:rsidRDefault="00D9153F" w:rsidP="00D9153F">
      <w:pPr>
        <w:jc w:val="center"/>
        <w:rPr>
          <w:rFonts w:ascii="Arial" w:hAnsi="Arial" w:cs="Arial"/>
          <w:sz w:val="24"/>
          <w:lang w:val="en-US"/>
        </w:rPr>
      </w:pPr>
    </w:p>
    <w:p w:rsidR="00BA3539" w:rsidRPr="008864AD" w:rsidRDefault="00BA3539" w:rsidP="00D9153F">
      <w:pPr>
        <w:rPr>
          <w:rFonts w:ascii="Arial" w:hAnsi="Arial" w:cs="Arial"/>
          <w:b/>
          <w:sz w:val="24"/>
          <w:lang w:val="en-US"/>
        </w:rPr>
      </w:pPr>
    </w:p>
    <w:p w:rsidR="00BA3539" w:rsidRPr="008864AD" w:rsidRDefault="00BA3539" w:rsidP="00D9153F">
      <w:pPr>
        <w:rPr>
          <w:rFonts w:ascii="Arial" w:hAnsi="Arial" w:cs="Arial"/>
          <w:b/>
          <w:sz w:val="24"/>
          <w:lang w:val="en-US"/>
        </w:rPr>
      </w:pPr>
    </w:p>
    <w:p w:rsidR="00BA3539" w:rsidRPr="008864AD" w:rsidRDefault="00BA3539" w:rsidP="00D9153F">
      <w:pPr>
        <w:rPr>
          <w:rFonts w:ascii="Arial" w:hAnsi="Arial" w:cs="Arial"/>
          <w:b/>
          <w:sz w:val="24"/>
          <w:lang w:val="en-US"/>
        </w:rPr>
      </w:pPr>
    </w:p>
    <w:p w:rsidR="00D9153F" w:rsidRPr="008864AD" w:rsidRDefault="00D9153F" w:rsidP="00D9153F">
      <w:pPr>
        <w:rPr>
          <w:rFonts w:ascii="Arial" w:hAnsi="Arial" w:cs="Arial"/>
          <w:sz w:val="24"/>
          <w:lang w:val="en-US"/>
        </w:rPr>
      </w:pPr>
      <w:r w:rsidRPr="008864AD">
        <w:rPr>
          <w:rFonts w:ascii="Arial" w:hAnsi="Arial" w:cs="Arial"/>
          <w:b/>
          <w:sz w:val="24"/>
          <w:lang w:val="en-US"/>
        </w:rPr>
        <w:t xml:space="preserve">Abstract: </w:t>
      </w:r>
      <w:r w:rsidRPr="008864AD">
        <w:rPr>
          <w:rFonts w:ascii="Arial" w:hAnsi="Arial" w:cs="Arial"/>
          <w:sz w:val="24"/>
          <w:lang w:val="en-US"/>
        </w:rPr>
        <w:t xml:space="preserve">Several different experiments were conducted, regarding plant metabolism plant growth and plant hormone. </w:t>
      </w:r>
      <w:r w:rsidR="006357F1" w:rsidRPr="008864AD">
        <w:rPr>
          <w:rFonts w:ascii="Arial" w:hAnsi="Arial" w:cs="Arial"/>
          <w:sz w:val="24"/>
          <w:lang w:val="en-US"/>
        </w:rPr>
        <w:t xml:space="preserve">To name just a few </w:t>
      </w:r>
      <w:r w:rsidR="00B16789" w:rsidRPr="008864AD">
        <w:rPr>
          <w:rFonts w:ascii="Arial" w:hAnsi="Arial" w:cs="Arial"/>
          <w:sz w:val="24"/>
          <w:lang w:val="en-US"/>
        </w:rPr>
        <w:t xml:space="preserve">examples, the effect of a plant hormone on the growth rate of plants was conducted. Another experiment, which investigated the enzymatic activity of DPE1 was assessed and </w:t>
      </w:r>
      <w:r w:rsidR="00CE0E97" w:rsidRPr="008864AD">
        <w:rPr>
          <w:rFonts w:ascii="Arial" w:hAnsi="Arial" w:cs="Arial"/>
          <w:sz w:val="24"/>
          <w:lang w:val="en-US"/>
        </w:rPr>
        <w:t xml:space="preserve">an experiment, concerning </w:t>
      </w:r>
      <w:r w:rsidR="00B16789" w:rsidRPr="008864AD">
        <w:rPr>
          <w:rFonts w:ascii="Arial" w:hAnsi="Arial" w:cs="Arial"/>
          <w:sz w:val="24"/>
          <w:lang w:val="en-US"/>
        </w:rPr>
        <w:t xml:space="preserve">the different growth rate of </w:t>
      </w:r>
      <w:r w:rsidR="00926B6F" w:rsidRPr="008864AD">
        <w:rPr>
          <w:rFonts w:ascii="Arial" w:hAnsi="Arial" w:cs="Arial"/>
          <w:sz w:val="24"/>
          <w:lang w:val="en-US"/>
        </w:rPr>
        <w:t xml:space="preserve">different </w:t>
      </w:r>
      <w:r w:rsidR="00B16789" w:rsidRPr="008864AD">
        <w:rPr>
          <w:rFonts w:ascii="Arial" w:hAnsi="Arial" w:cs="Arial"/>
          <w:sz w:val="24"/>
          <w:lang w:val="en-US"/>
        </w:rPr>
        <w:t>plants in light and dark conditions</w:t>
      </w:r>
      <w:r w:rsidR="00CE0E97" w:rsidRPr="008864AD">
        <w:rPr>
          <w:rFonts w:ascii="Arial" w:hAnsi="Arial" w:cs="Arial"/>
          <w:sz w:val="24"/>
          <w:lang w:val="en-US"/>
        </w:rPr>
        <w:t xml:space="preserve"> was conducted</w:t>
      </w:r>
      <w:r w:rsidR="00B16789" w:rsidRPr="008864AD">
        <w:rPr>
          <w:rFonts w:ascii="Arial" w:hAnsi="Arial" w:cs="Arial"/>
          <w:sz w:val="24"/>
          <w:lang w:val="en-US"/>
        </w:rPr>
        <w:t xml:space="preserve">. </w:t>
      </w:r>
      <w:r w:rsidR="00783E5C" w:rsidRPr="008864AD">
        <w:rPr>
          <w:rFonts w:ascii="Arial" w:hAnsi="Arial" w:cs="Arial"/>
          <w:sz w:val="24"/>
          <w:lang w:val="en-US"/>
        </w:rPr>
        <w:t>This string of experiments should lead to a better understanding of plants in general and to emphasis</w:t>
      </w:r>
      <w:r w:rsidR="006936A1">
        <w:rPr>
          <w:rFonts w:ascii="Arial" w:hAnsi="Arial" w:cs="Arial"/>
          <w:sz w:val="24"/>
          <w:lang w:val="en-US"/>
        </w:rPr>
        <w:t>e</w:t>
      </w:r>
      <w:bookmarkStart w:id="0" w:name="_GoBack"/>
      <w:bookmarkEnd w:id="0"/>
      <w:r w:rsidR="00783E5C" w:rsidRPr="008864AD">
        <w:rPr>
          <w:rFonts w:ascii="Arial" w:hAnsi="Arial" w:cs="Arial"/>
          <w:sz w:val="24"/>
          <w:lang w:val="en-US"/>
        </w:rPr>
        <w:t xml:space="preserve"> different crucial aspects of plant metabolism and plant hormone. </w:t>
      </w:r>
    </w:p>
    <w:p w:rsidR="00D9153F" w:rsidRPr="00873E08" w:rsidRDefault="00D9153F">
      <w:pPr>
        <w:rPr>
          <w:rFonts w:ascii="Arial" w:hAnsi="Arial" w:cs="Arial"/>
          <w:u w:val="single"/>
          <w:lang w:val="en-US"/>
        </w:rPr>
      </w:pPr>
    </w:p>
    <w:p w:rsidR="00D9153F" w:rsidRPr="00873E08" w:rsidRDefault="00D9153F">
      <w:pPr>
        <w:rPr>
          <w:rFonts w:ascii="Arial" w:hAnsi="Arial" w:cs="Arial"/>
          <w:u w:val="single"/>
          <w:lang w:val="en-US"/>
        </w:rPr>
      </w:pPr>
    </w:p>
    <w:p w:rsidR="00D9153F" w:rsidRPr="00873E08" w:rsidRDefault="00D9153F">
      <w:pPr>
        <w:rPr>
          <w:rFonts w:ascii="Arial" w:hAnsi="Arial" w:cs="Arial"/>
          <w:u w:val="single"/>
          <w:lang w:val="en-US"/>
        </w:rPr>
      </w:pPr>
    </w:p>
    <w:p w:rsidR="00D9153F" w:rsidRPr="00873E08" w:rsidRDefault="00D9153F">
      <w:pPr>
        <w:rPr>
          <w:rFonts w:ascii="Arial" w:hAnsi="Arial" w:cs="Arial"/>
          <w:u w:val="single"/>
          <w:lang w:val="en-US"/>
        </w:rPr>
      </w:pPr>
    </w:p>
    <w:p w:rsidR="00D9153F" w:rsidRPr="00873E08" w:rsidRDefault="00D9153F">
      <w:pPr>
        <w:rPr>
          <w:rFonts w:ascii="Arial" w:hAnsi="Arial" w:cs="Arial"/>
          <w:u w:val="single"/>
          <w:lang w:val="en-US"/>
        </w:rPr>
      </w:pPr>
    </w:p>
    <w:p w:rsidR="00D9153F" w:rsidRPr="00873E08" w:rsidRDefault="00D9153F">
      <w:pPr>
        <w:rPr>
          <w:rFonts w:ascii="Arial" w:hAnsi="Arial" w:cs="Arial"/>
          <w:u w:val="single"/>
          <w:lang w:val="en-US"/>
        </w:rPr>
      </w:pPr>
    </w:p>
    <w:p w:rsidR="00D9153F" w:rsidRPr="00873E08" w:rsidRDefault="00D9153F">
      <w:pPr>
        <w:rPr>
          <w:rFonts w:ascii="Arial" w:hAnsi="Arial" w:cs="Arial"/>
          <w:u w:val="single"/>
          <w:lang w:val="en-US"/>
        </w:rPr>
      </w:pPr>
    </w:p>
    <w:p w:rsidR="00D9153F" w:rsidRPr="00873E08" w:rsidRDefault="00D9153F">
      <w:pPr>
        <w:rPr>
          <w:rFonts w:ascii="Arial" w:hAnsi="Arial" w:cs="Arial"/>
          <w:u w:val="single"/>
          <w:lang w:val="en-US"/>
        </w:rPr>
      </w:pPr>
    </w:p>
    <w:p w:rsidR="00D9153F" w:rsidRPr="00873E08" w:rsidRDefault="00D9153F">
      <w:pPr>
        <w:rPr>
          <w:rFonts w:ascii="Arial" w:hAnsi="Arial" w:cs="Arial"/>
          <w:u w:val="single"/>
          <w:lang w:val="en-US"/>
        </w:rPr>
      </w:pPr>
    </w:p>
    <w:p w:rsidR="00D9153F" w:rsidRPr="00873E08" w:rsidRDefault="00D9153F">
      <w:pPr>
        <w:rPr>
          <w:rFonts w:ascii="Arial" w:hAnsi="Arial" w:cs="Arial"/>
          <w:u w:val="single"/>
          <w:lang w:val="en-US"/>
        </w:rPr>
      </w:pPr>
    </w:p>
    <w:p w:rsidR="00D9153F" w:rsidRPr="00873E08" w:rsidRDefault="00D9153F">
      <w:pPr>
        <w:rPr>
          <w:rFonts w:ascii="Arial" w:hAnsi="Arial" w:cs="Arial"/>
          <w:u w:val="single"/>
          <w:lang w:val="en-US"/>
        </w:rPr>
      </w:pPr>
    </w:p>
    <w:p w:rsidR="00D9153F" w:rsidRPr="00873E08" w:rsidRDefault="00D9153F">
      <w:pPr>
        <w:rPr>
          <w:rFonts w:ascii="Arial" w:hAnsi="Arial" w:cs="Arial"/>
          <w:u w:val="single"/>
          <w:lang w:val="en-US"/>
        </w:rPr>
      </w:pPr>
    </w:p>
    <w:p w:rsidR="00D9153F" w:rsidRPr="00873E08" w:rsidRDefault="00D9153F">
      <w:pPr>
        <w:rPr>
          <w:rFonts w:ascii="Arial" w:hAnsi="Arial" w:cs="Arial"/>
          <w:u w:val="single"/>
          <w:lang w:val="en-US"/>
        </w:rPr>
      </w:pPr>
    </w:p>
    <w:p w:rsidR="00D9153F" w:rsidRPr="00873E08" w:rsidRDefault="00D9153F">
      <w:pPr>
        <w:rPr>
          <w:rFonts w:ascii="Arial" w:hAnsi="Arial" w:cs="Arial"/>
          <w:u w:val="single"/>
          <w:lang w:val="en-US"/>
        </w:rPr>
      </w:pPr>
    </w:p>
    <w:p w:rsidR="00D9153F" w:rsidRPr="00873E08" w:rsidRDefault="00D9153F">
      <w:pPr>
        <w:rPr>
          <w:rFonts w:ascii="Arial" w:hAnsi="Arial" w:cs="Arial"/>
          <w:u w:val="single"/>
          <w:lang w:val="en-US"/>
        </w:rPr>
      </w:pPr>
    </w:p>
    <w:p w:rsidR="00D9153F" w:rsidRPr="00873E08" w:rsidRDefault="00D9153F">
      <w:pPr>
        <w:rPr>
          <w:rFonts w:ascii="Arial" w:hAnsi="Arial" w:cs="Arial"/>
          <w:u w:val="single"/>
          <w:lang w:val="en-US"/>
        </w:rPr>
      </w:pPr>
    </w:p>
    <w:p w:rsidR="00D27DA6" w:rsidRPr="00873E08" w:rsidRDefault="00D27DA6" w:rsidP="00D27DA6">
      <w:pPr>
        <w:pStyle w:val="berschrift2"/>
        <w:rPr>
          <w:rFonts w:ascii="Arial" w:hAnsi="Arial" w:cs="Arial"/>
          <w:lang w:val="en-US"/>
        </w:rPr>
      </w:pPr>
      <w:r w:rsidRPr="00873E08">
        <w:rPr>
          <w:rFonts w:ascii="Arial" w:hAnsi="Arial" w:cs="Arial"/>
          <w:lang w:val="en-US"/>
        </w:rPr>
        <w:lastRenderedPageBreak/>
        <w:t>Experiment C4.1: Polar regeneration of auxin-induced adventitious roots in hypocotyls of beans</w:t>
      </w:r>
    </w:p>
    <w:p w:rsidR="00D27DA6" w:rsidRPr="00873E08" w:rsidRDefault="00D27DA6" w:rsidP="00D27DA6">
      <w:pPr>
        <w:pStyle w:val="KeinLeerraum"/>
        <w:rPr>
          <w:rFonts w:ascii="Arial" w:hAnsi="Arial" w:cs="Arial"/>
        </w:rPr>
      </w:pPr>
    </w:p>
    <w:p w:rsidR="00D27DA6" w:rsidRPr="00873E08" w:rsidRDefault="00D27DA6" w:rsidP="00D27DA6">
      <w:pPr>
        <w:pStyle w:val="berschrift3"/>
        <w:rPr>
          <w:rFonts w:ascii="Arial" w:hAnsi="Arial" w:cs="Arial"/>
          <w:lang w:val="en-US"/>
        </w:rPr>
      </w:pPr>
      <w:r w:rsidRPr="00873E08">
        <w:rPr>
          <w:rFonts w:ascii="Arial" w:hAnsi="Arial" w:cs="Arial"/>
          <w:lang w:val="en-US"/>
        </w:rPr>
        <w:t>Introduction</w:t>
      </w:r>
      <w:r w:rsidRPr="00873E08">
        <w:rPr>
          <w:rFonts w:ascii="Arial" w:hAnsi="Arial" w:cs="Arial"/>
          <w:vertAlign w:val="superscript"/>
          <w:lang w:val="en-US"/>
        </w:rPr>
        <w:t xml:space="preserve"> [1][2][3]</w:t>
      </w:r>
    </w:p>
    <w:p w:rsidR="00D27DA6" w:rsidRPr="008864AD" w:rsidRDefault="00D27DA6" w:rsidP="00D27DA6">
      <w:pPr>
        <w:pStyle w:val="KeinLeerraum"/>
        <w:rPr>
          <w:rFonts w:ascii="Arial" w:hAnsi="Arial" w:cs="Arial"/>
          <w:sz w:val="24"/>
          <w:lang w:val="en"/>
        </w:rPr>
      </w:pPr>
      <w:r w:rsidRPr="008864AD">
        <w:rPr>
          <w:rFonts w:ascii="Arial" w:hAnsi="Arial" w:cs="Arial"/>
          <w:sz w:val="24"/>
        </w:rPr>
        <w:t>Auxin is a phytohormone, which has some important roles in the growth of plants. One of the most frequent auxin in nature is I</w:t>
      </w:r>
      <w:r w:rsidRPr="008864AD">
        <w:rPr>
          <w:rFonts w:ascii="Arial" w:hAnsi="Arial" w:cs="Arial"/>
          <w:sz w:val="24"/>
          <w:lang w:val="en"/>
        </w:rPr>
        <w:t xml:space="preserve">ndole-3-acetic acid (IAA). IAA is present in all plants but only </w:t>
      </w:r>
      <w:r w:rsidRPr="008864AD">
        <w:rPr>
          <w:rFonts w:ascii="Arial" w:hAnsi="Arial" w:cs="Arial"/>
          <w:b/>
          <w:sz w:val="24"/>
          <w:lang w:val="en"/>
        </w:rPr>
        <w:t>in</w:t>
      </w:r>
      <w:r w:rsidRPr="008864AD">
        <w:rPr>
          <w:rFonts w:ascii="Arial" w:hAnsi="Arial" w:cs="Arial"/>
          <w:sz w:val="24"/>
          <w:lang w:val="en"/>
        </w:rPr>
        <w:t xml:space="preserve"> small amounts (1 – 100 µg per kg plant material). IAA is made from the amino acid tryptophan at the tip of plants (where new plant parts arise) and then transported to the bottom of the plants, to the roots. This is achieved by passive and active transport. If auxin is transported over a long distance, it happens basipetally in the phloem. Over short distances, symporters are playing a big role. IAA influences the growth of roots. If the concentration is higher than normal, the growth of primary roots is inhibited but the growth of adventitious roots reinforced. When the auxin concentration is lower than typical values, the whole root growth of a plant is decreased.</w:t>
      </w:r>
    </w:p>
    <w:p w:rsidR="00D27DA6" w:rsidRPr="00873E08" w:rsidRDefault="00D27DA6" w:rsidP="00D27DA6">
      <w:pPr>
        <w:pStyle w:val="KeinLeerraum"/>
        <w:rPr>
          <w:rFonts w:ascii="Arial" w:hAnsi="Arial" w:cs="Arial"/>
        </w:rPr>
      </w:pPr>
    </w:p>
    <w:p w:rsidR="00D27DA6" w:rsidRPr="00873E08" w:rsidRDefault="00D27DA6" w:rsidP="00D27DA6">
      <w:pPr>
        <w:pStyle w:val="berschrift3"/>
        <w:rPr>
          <w:rFonts w:ascii="Arial" w:hAnsi="Arial" w:cs="Arial"/>
          <w:lang w:val="en-US"/>
        </w:rPr>
      </w:pPr>
      <w:r w:rsidRPr="00873E08">
        <w:rPr>
          <w:rFonts w:ascii="Arial" w:hAnsi="Arial" w:cs="Arial"/>
          <w:lang w:val="en-US"/>
        </w:rPr>
        <w:t>Hypothesis</w:t>
      </w:r>
    </w:p>
    <w:p w:rsidR="00D27DA6" w:rsidRPr="00873E08" w:rsidRDefault="00D27DA6" w:rsidP="00D27DA6">
      <w:pPr>
        <w:pStyle w:val="KeinLeerraum"/>
        <w:rPr>
          <w:rFonts w:ascii="Arial" w:hAnsi="Arial" w:cs="Arial"/>
        </w:rPr>
      </w:pPr>
      <w:r w:rsidRPr="008864AD">
        <w:rPr>
          <w:rFonts w:ascii="Arial" w:hAnsi="Arial" w:cs="Arial"/>
          <w:sz w:val="24"/>
        </w:rPr>
        <w:t xml:space="preserve">Adventitious roots will grow in the upper halves at the parts which had contact with the auxin solution. At the lower halves, which were in the auxin solution, the adventitious roots will </w:t>
      </w:r>
      <w:r w:rsidRPr="008864AD">
        <w:rPr>
          <w:rFonts w:ascii="Arial" w:hAnsi="Arial" w:cs="Arial"/>
          <w:b/>
          <w:sz w:val="24"/>
        </w:rPr>
        <w:t>grow</w:t>
      </w:r>
      <w:r w:rsidRPr="008864AD">
        <w:rPr>
          <w:rFonts w:ascii="Arial" w:hAnsi="Arial" w:cs="Arial"/>
          <w:sz w:val="24"/>
        </w:rPr>
        <w:t xml:space="preserve"> where the original roots are. The seedlings which were placed in water, will grow roots at the cut location of the upper halves and the lower halves will just extend existing roots.</w:t>
      </w:r>
    </w:p>
    <w:p w:rsidR="00D27DA6" w:rsidRPr="00873E08" w:rsidRDefault="00D27DA6" w:rsidP="00D27DA6">
      <w:pPr>
        <w:pStyle w:val="KeinLeerraum"/>
        <w:rPr>
          <w:rFonts w:ascii="Arial" w:hAnsi="Arial" w:cs="Arial"/>
        </w:rPr>
      </w:pPr>
    </w:p>
    <w:p w:rsidR="00D27DA6" w:rsidRPr="00873E08" w:rsidRDefault="00D27DA6" w:rsidP="00D27DA6">
      <w:pPr>
        <w:pStyle w:val="berschrift3"/>
        <w:rPr>
          <w:rFonts w:ascii="Arial" w:hAnsi="Arial" w:cs="Arial"/>
        </w:rPr>
      </w:pPr>
      <w:r w:rsidRPr="00873E08">
        <w:rPr>
          <w:rFonts w:ascii="Arial" w:hAnsi="Arial" w:cs="Arial"/>
        </w:rPr>
        <w:t xml:space="preserve">Methods </w:t>
      </w:r>
      <w:r w:rsidRPr="00873E08">
        <w:rPr>
          <w:rFonts w:ascii="Arial" w:hAnsi="Arial" w:cs="Arial"/>
          <w:vertAlign w:val="superscript"/>
        </w:rPr>
        <w:t>[3]</w:t>
      </w:r>
    </w:p>
    <w:p w:rsidR="00D27DA6" w:rsidRPr="008864AD" w:rsidRDefault="00D27DA6" w:rsidP="00D27DA6">
      <w:pPr>
        <w:pStyle w:val="KeinLeerraum"/>
        <w:numPr>
          <w:ilvl w:val="0"/>
          <w:numId w:val="1"/>
        </w:numPr>
        <w:rPr>
          <w:rFonts w:ascii="Arial" w:hAnsi="Arial" w:cs="Arial"/>
          <w:sz w:val="24"/>
        </w:rPr>
      </w:pPr>
      <w:r w:rsidRPr="008864AD">
        <w:rPr>
          <w:rFonts w:ascii="Arial" w:hAnsi="Arial" w:cs="Arial"/>
          <w:sz w:val="24"/>
        </w:rPr>
        <w:t>bean seedlings were cut in half</w:t>
      </w:r>
    </w:p>
    <w:p w:rsidR="00D27DA6" w:rsidRPr="008864AD" w:rsidRDefault="00D27DA6" w:rsidP="00D27DA6">
      <w:pPr>
        <w:pStyle w:val="KeinLeerraum"/>
        <w:numPr>
          <w:ilvl w:val="0"/>
          <w:numId w:val="1"/>
        </w:numPr>
        <w:rPr>
          <w:rFonts w:ascii="Arial" w:hAnsi="Arial" w:cs="Arial"/>
          <w:sz w:val="24"/>
        </w:rPr>
      </w:pPr>
      <w:r w:rsidRPr="008864AD">
        <w:rPr>
          <w:rFonts w:ascii="Arial" w:hAnsi="Arial" w:cs="Arial"/>
          <w:sz w:val="24"/>
        </w:rPr>
        <w:t>cut seedlings were placed in water or auxin solution for 2 hours (see picture)</w:t>
      </w:r>
    </w:p>
    <w:p w:rsidR="00D27DA6" w:rsidRPr="008864AD" w:rsidRDefault="00D27DA6" w:rsidP="00D27DA6">
      <w:pPr>
        <w:pStyle w:val="KeinLeerraum"/>
        <w:numPr>
          <w:ilvl w:val="0"/>
          <w:numId w:val="1"/>
        </w:numPr>
        <w:rPr>
          <w:rFonts w:ascii="Arial" w:hAnsi="Arial" w:cs="Arial"/>
          <w:sz w:val="24"/>
        </w:rPr>
      </w:pPr>
      <w:r w:rsidRPr="008864AD">
        <w:rPr>
          <w:rFonts w:ascii="Arial" w:hAnsi="Arial" w:cs="Arial"/>
          <w:sz w:val="24"/>
        </w:rPr>
        <w:t>treated seedlings placed in petri dishes with wet filter paper</w:t>
      </w:r>
    </w:p>
    <w:p w:rsidR="00D27DA6" w:rsidRPr="008864AD" w:rsidRDefault="00D27DA6" w:rsidP="00D27DA6">
      <w:pPr>
        <w:pStyle w:val="KeinLeerraum"/>
        <w:numPr>
          <w:ilvl w:val="0"/>
          <w:numId w:val="1"/>
        </w:numPr>
        <w:rPr>
          <w:rFonts w:ascii="Arial" w:hAnsi="Arial" w:cs="Arial"/>
          <w:sz w:val="24"/>
        </w:rPr>
      </w:pPr>
      <w:r w:rsidRPr="008864AD">
        <w:rPr>
          <w:rFonts w:ascii="Arial" w:hAnsi="Arial" w:cs="Arial"/>
          <w:sz w:val="24"/>
        </w:rPr>
        <w:t>petri dishes sealed up and kept dark</w:t>
      </w:r>
    </w:p>
    <w:p w:rsidR="00D27DA6" w:rsidRPr="008864AD" w:rsidRDefault="00D27DA6" w:rsidP="00D27DA6">
      <w:pPr>
        <w:pStyle w:val="KeinLeerraum"/>
        <w:numPr>
          <w:ilvl w:val="0"/>
          <w:numId w:val="1"/>
        </w:numPr>
        <w:rPr>
          <w:rFonts w:ascii="Arial" w:hAnsi="Arial" w:cs="Arial"/>
          <w:sz w:val="24"/>
        </w:rPr>
      </w:pPr>
      <w:r w:rsidRPr="008864AD">
        <w:rPr>
          <w:rFonts w:ascii="Arial" w:hAnsi="Arial" w:cs="Arial"/>
          <w:sz w:val="24"/>
        </w:rPr>
        <w:t>growth phase of 1 week</w:t>
      </w:r>
    </w:p>
    <w:p w:rsidR="00D27DA6" w:rsidRPr="00873E08" w:rsidRDefault="00D22958" w:rsidP="00D27DA6">
      <w:pPr>
        <w:pStyle w:val="berschrift3"/>
        <w:tabs>
          <w:tab w:val="left" w:pos="1490"/>
        </w:tabs>
        <w:rPr>
          <w:rFonts w:ascii="Arial" w:hAnsi="Arial" w:cs="Arial"/>
        </w:rPr>
      </w:pPr>
      <w:r>
        <w:rPr>
          <w:rFonts w:ascii="Arial" w:hAnsi="Arial" w:cs="Arial"/>
        </w:rPr>
        <w:t>R</w:t>
      </w:r>
      <w:r w:rsidR="00D27DA6" w:rsidRPr="00873E08">
        <w:rPr>
          <w:rFonts w:ascii="Arial" w:hAnsi="Arial" w:cs="Arial"/>
        </w:rPr>
        <w:t>esults</w:t>
      </w:r>
    </w:p>
    <w:p w:rsidR="00D27DA6" w:rsidRPr="00873E08" w:rsidRDefault="00D27DA6" w:rsidP="00D27DA6">
      <w:pPr>
        <w:pStyle w:val="KeinLeerraum"/>
        <w:keepNext/>
        <w:rPr>
          <w:rFonts w:ascii="Arial" w:hAnsi="Arial" w:cs="Arial"/>
        </w:rPr>
      </w:pPr>
      <w:r w:rsidRPr="00873E08">
        <w:rPr>
          <w:rFonts w:ascii="Arial" w:hAnsi="Arial" w:cs="Arial"/>
          <w:noProof/>
        </w:rPr>
        <w:drawing>
          <wp:inline distT="0" distB="0" distL="0" distR="0">
            <wp:extent cx="2626995" cy="3295650"/>
            <wp:effectExtent l="0" t="0" r="190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6" cstate="print">
                      <a:extLst>
                        <a:ext uri="{28A0092B-C50C-407E-A947-70E740481C1C}">
                          <a14:useLocalDpi xmlns:a14="http://schemas.microsoft.com/office/drawing/2010/main" val="0"/>
                        </a:ext>
                      </a:extLst>
                    </a:blip>
                    <a:srcRect l="19019" t="10173" r="5569" b="18872"/>
                    <a:stretch>
                      <a:fillRect/>
                    </a:stretch>
                  </pic:blipFill>
                  <pic:spPr bwMode="auto">
                    <a:xfrm>
                      <a:off x="0" y="0"/>
                      <a:ext cx="2626995" cy="3295650"/>
                    </a:xfrm>
                    <a:prstGeom prst="rect">
                      <a:avLst/>
                    </a:prstGeom>
                    <a:noFill/>
                    <a:ln>
                      <a:noFill/>
                    </a:ln>
                  </pic:spPr>
                </pic:pic>
              </a:graphicData>
            </a:graphic>
          </wp:inline>
        </w:drawing>
      </w:r>
    </w:p>
    <w:p w:rsidR="00D27DA6" w:rsidRPr="00873E08" w:rsidRDefault="00D27DA6" w:rsidP="00D27DA6">
      <w:pPr>
        <w:pStyle w:val="Beschriftung"/>
        <w:rPr>
          <w:rFonts w:ascii="Arial" w:hAnsi="Arial" w:cs="Arial"/>
          <w:lang w:val="en-US"/>
        </w:rPr>
      </w:pPr>
      <w:r w:rsidRPr="00873E08">
        <w:rPr>
          <w:rFonts w:ascii="Arial" w:hAnsi="Arial" w:cs="Arial"/>
          <w:lang w:val="en-US"/>
        </w:rPr>
        <w:t xml:space="preserve">Figure </w:t>
      </w:r>
      <w:r w:rsidRPr="00873E08">
        <w:rPr>
          <w:rFonts w:ascii="Arial" w:hAnsi="Arial" w:cs="Arial"/>
        </w:rPr>
        <w:fldChar w:fldCharType="begin"/>
      </w:r>
      <w:r w:rsidRPr="00873E08">
        <w:rPr>
          <w:rFonts w:ascii="Arial" w:hAnsi="Arial" w:cs="Arial"/>
          <w:lang w:val="en-US"/>
        </w:rPr>
        <w:instrText xml:space="preserve"> SEQ Figure \* ARABIC </w:instrText>
      </w:r>
      <w:r w:rsidRPr="00873E08">
        <w:rPr>
          <w:rFonts w:ascii="Arial" w:hAnsi="Arial" w:cs="Arial"/>
        </w:rPr>
        <w:fldChar w:fldCharType="separate"/>
      </w:r>
      <w:r w:rsidRPr="00873E08">
        <w:rPr>
          <w:rFonts w:ascii="Arial" w:hAnsi="Arial" w:cs="Arial"/>
          <w:noProof/>
          <w:lang w:val="en-US"/>
        </w:rPr>
        <w:t>1</w:t>
      </w:r>
      <w:r w:rsidRPr="00873E08">
        <w:rPr>
          <w:rFonts w:ascii="Arial" w:hAnsi="Arial" w:cs="Arial"/>
        </w:rPr>
        <w:fldChar w:fldCharType="end"/>
      </w:r>
      <w:r w:rsidRPr="00873E08">
        <w:rPr>
          <w:rFonts w:ascii="Arial" w:hAnsi="Arial" w:cs="Arial"/>
          <w:lang w:val="en-US"/>
        </w:rPr>
        <w:t>: cut seedlings placed in water (left) and auxin</w:t>
      </w:r>
    </w:p>
    <w:p w:rsidR="00D27DA6" w:rsidRPr="00873E08" w:rsidRDefault="00D27DA6" w:rsidP="00D27DA6">
      <w:pPr>
        <w:pStyle w:val="berschrift2"/>
        <w:rPr>
          <w:rFonts w:ascii="Arial" w:hAnsi="Arial" w:cs="Arial"/>
          <w:lang w:val="en-US"/>
        </w:rPr>
      </w:pPr>
      <w:r w:rsidRPr="00873E08">
        <w:rPr>
          <w:rFonts w:ascii="Arial" w:hAnsi="Arial" w:cs="Arial"/>
          <w:lang w:val="en-US"/>
        </w:rPr>
        <w:lastRenderedPageBreak/>
        <w:t>Experiment C4.2: Comparison of internodal growth of dwarf and normal pea</w:t>
      </w:r>
    </w:p>
    <w:p w:rsidR="00D27DA6" w:rsidRPr="00873E08" w:rsidRDefault="00D27DA6" w:rsidP="00D27DA6">
      <w:pPr>
        <w:rPr>
          <w:rFonts w:ascii="Arial" w:hAnsi="Arial" w:cs="Arial"/>
          <w:lang w:val="en-US"/>
        </w:rPr>
      </w:pPr>
    </w:p>
    <w:p w:rsidR="00D27DA6" w:rsidRPr="00873E08" w:rsidRDefault="00D27DA6" w:rsidP="00D27DA6">
      <w:pPr>
        <w:pStyle w:val="berschrift3"/>
        <w:rPr>
          <w:rFonts w:ascii="Arial" w:hAnsi="Arial" w:cs="Arial"/>
          <w:lang w:val="en-GB"/>
        </w:rPr>
      </w:pPr>
      <w:r w:rsidRPr="00873E08">
        <w:rPr>
          <w:rFonts w:ascii="Arial" w:hAnsi="Arial" w:cs="Arial"/>
          <w:lang w:val="en-US"/>
        </w:rPr>
        <w:t xml:space="preserve">Introduction </w:t>
      </w:r>
      <w:r w:rsidRPr="00873E08">
        <w:rPr>
          <w:rFonts w:ascii="Arial" w:hAnsi="Arial" w:cs="Arial"/>
          <w:vertAlign w:val="superscript"/>
          <w:lang w:val="en-US"/>
        </w:rPr>
        <w:t>[</w:t>
      </w:r>
      <w:r w:rsidR="008F0AE4">
        <w:rPr>
          <w:rFonts w:ascii="Arial" w:hAnsi="Arial" w:cs="Arial"/>
          <w:vertAlign w:val="superscript"/>
          <w:lang w:val="en-US"/>
        </w:rPr>
        <w:t>4</w:t>
      </w:r>
      <w:r w:rsidRPr="00873E08">
        <w:rPr>
          <w:rFonts w:ascii="Arial" w:hAnsi="Arial" w:cs="Arial"/>
          <w:vertAlign w:val="superscript"/>
          <w:lang w:val="en-US"/>
        </w:rPr>
        <w:t>][</w:t>
      </w:r>
      <w:r w:rsidR="008F0AE4">
        <w:rPr>
          <w:rFonts w:ascii="Arial" w:hAnsi="Arial" w:cs="Arial"/>
          <w:vertAlign w:val="superscript"/>
          <w:lang w:val="en-US"/>
        </w:rPr>
        <w:t>5</w:t>
      </w:r>
      <w:r w:rsidRPr="00873E08">
        <w:rPr>
          <w:rFonts w:ascii="Arial" w:hAnsi="Arial" w:cs="Arial"/>
          <w:vertAlign w:val="superscript"/>
          <w:lang w:val="en-US"/>
        </w:rPr>
        <w:t>][</w:t>
      </w:r>
      <w:r w:rsidR="008F0AE4">
        <w:rPr>
          <w:rFonts w:ascii="Arial" w:hAnsi="Arial" w:cs="Arial"/>
          <w:vertAlign w:val="superscript"/>
          <w:lang w:val="en-US"/>
        </w:rPr>
        <w:t>6</w:t>
      </w:r>
      <w:r w:rsidRPr="00873E08">
        <w:rPr>
          <w:rFonts w:ascii="Arial" w:hAnsi="Arial" w:cs="Arial"/>
          <w:vertAlign w:val="superscript"/>
          <w:lang w:val="en-US"/>
        </w:rPr>
        <w:t>]</w:t>
      </w:r>
    </w:p>
    <w:p w:rsidR="00D27DA6" w:rsidRPr="008864AD" w:rsidRDefault="00D27DA6" w:rsidP="00D27DA6">
      <w:pPr>
        <w:pStyle w:val="KeinLeerraum"/>
        <w:rPr>
          <w:rFonts w:ascii="Arial" w:hAnsi="Arial" w:cs="Arial"/>
          <w:sz w:val="24"/>
        </w:rPr>
      </w:pPr>
      <w:r w:rsidRPr="008864AD">
        <w:rPr>
          <w:rFonts w:ascii="Arial" w:hAnsi="Arial" w:cs="Arial"/>
          <w:sz w:val="24"/>
        </w:rPr>
        <w:t>Peas (</w:t>
      </w:r>
      <w:r w:rsidRPr="008864AD">
        <w:rPr>
          <w:rFonts w:ascii="Arial" w:hAnsi="Arial" w:cs="Arial"/>
          <w:i/>
          <w:sz w:val="24"/>
        </w:rPr>
        <w:t>pisum sativum</w:t>
      </w:r>
      <w:r w:rsidRPr="008864AD">
        <w:rPr>
          <w:rFonts w:ascii="Arial" w:hAnsi="Arial" w:cs="Arial"/>
          <w:sz w:val="24"/>
        </w:rPr>
        <w:t>) are cultivated from humans for a long time. A lot of different breeds exist. Two of them are “Douche de Provence” and “Rapido”, which are used in this experiment. “Douche de Provence” peas belong to the dwarf peas, which are smaller than normal pea plants. The growth of plants is influenced by gibberellins like gibberellic acid (GA</w:t>
      </w:r>
      <w:r w:rsidRPr="008864AD">
        <w:rPr>
          <w:rFonts w:ascii="Arial" w:hAnsi="Arial" w:cs="Arial"/>
          <w:sz w:val="24"/>
          <w:vertAlign w:val="subscript"/>
        </w:rPr>
        <w:t>3</w:t>
      </w:r>
      <w:r w:rsidRPr="008864AD">
        <w:rPr>
          <w:rFonts w:ascii="Arial" w:hAnsi="Arial" w:cs="Arial"/>
          <w:sz w:val="24"/>
        </w:rPr>
        <w:t>). Gibberellins belongs to a big family of tetracyclic, diterpenoid growth regulators. A higher concentration of GA</w:t>
      </w:r>
      <w:r w:rsidRPr="008864AD">
        <w:rPr>
          <w:rFonts w:ascii="Arial" w:hAnsi="Arial" w:cs="Arial"/>
          <w:sz w:val="24"/>
          <w:vertAlign w:val="subscript"/>
        </w:rPr>
        <w:t>3</w:t>
      </w:r>
      <w:r w:rsidRPr="008864AD">
        <w:rPr>
          <w:rFonts w:ascii="Arial" w:hAnsi="Arial" w:cs="Arial"/>
          <w:sz w:val="24"/>
        </w:rPr>
        <w:t xml:space="preserve"> results in excessive organ elongation. When plants have specific mutations, it become insensitive to GA</w:t>
      </w:r>
      <w:r w:rsidRPr="008864AD">
        <w:rPr>
          <w:rFonts w:ascii="Arial" w:hAnsi="Arial" w:cs="Arial"/>
          <w:sz w:val="24"/>
          <w:vertAlign w:val="subscript"/>
        </w:rPr>
        <w:t>3</w:t>
      </w:r>
      <w:r w:rsidRPr="008864AD">
        <w:rPr>
          <w:rFonts w:ascii="Arial" w:hAnsi="Arial" w:cs="Arial"/>
          <w:sz w:val="24"/>
        </w:rPr>
        <w:t>. Plants who have such a mutation are labelled as dwarf plants, like “Douche de Provence” peas. The effect of GA</w:t>
      </w:r>
      <w:r w:rsidRPr="008864AD">
        <w:rPr>
          <w:rFonts w:ascii="Arial" w:hAnsi="Arial" w:cs="Arial"/>
          <w:sz w:val="24"/>
          <w:vertAlign w:val="subscript"/>
        </w:rPr>
        <w:t>3</w:t>
      </w:r>
      <w:r w:rsidRPr="008864AD">
        <w:rPr>
          <w:rFonts w:ascii="Arial" w:hAnsi="Arial" w:cs="Arial"/>
          <w:sz w:val="24"/>
        </w:rPr>
        <w:t xml:space="preserve"> to the growth of plants was already found in 1938, when a rice plant was infected with a fungus. The fungus produced GA</w:t>
      </w:r>
      <w:r w:rsidRPr="008864AD">
        <w:rPr>
          <w:rFonts w:ascii="Arial" w:hAnsi="Arial" w:cs="Arial"/>
          <w:sz w:val="24"/>
          <w:vertAlign w:val="subscript"/>
        </w:rPr>
        <w:t>3</w:t>
      </w:r>
      <w:r w:rsidRPr="008864AD">
        <w:rPr>
          <w:rFonts w:ascii="Arial" w:hAnsi="Arial" w:cs="Arial"/>
          <w:sz w:val="24"/>
        </w:rPr>
        <w:t>, which led to an excessive growth of stems. The increasing of the volume of the plant organs due to GA</w:t>
      </w:r>
      <w:r w:rsidRPr="008864AD">
        <w:rPr>
          <w:rFonts w:ascii="Arial" w:hAnsi="Arial" w:cs="Arial"/>
          <w:sz w:val="24"/>
          <w:vertAlign w:val="subscript"/>
        </w:rPr>
        <w:t>3</w:t>
      </w:r>
      <w:r w:rsidRPr="008864AD">
        <w:rPr>
          <w:rFonts w:ascii="Arial" w:hAnsi="Arial" w:cs="Arial"/>
          <w:sz w:val="24"/>
        </w:rPr>
        <w:t xml:space="preserve"> is achieved by cell expansion and higher cell division rates.</w:t>
      </w:r>
    </w:p>
    <w:p w:rsidR="00D27DA6" w:rsidRPr="00873E08" w:rsidRDefault="00D27DA6" w:rsidP="00D27DA6">
      <w:pPr>
        <w:pStyle w:val="KeinLeerraum"/>
        <w:rPr>
          <w:rFonts w:ascii="Arial" w:hAnsi="Arial" w:cs="Arial"/>
        </w:rPr>
      </w:pPr>
    </w:p>
    <w:p w:rsidR="00D27DA6" w:rsidRPr="00873E08" w:rsidRDefault="00D27DA6" w:rsidP="00D27DA6">
      <w:pPr>
        <w:pStyle w:val="berschrift3"/>
        <w:rPr>
          <w:rFonts w:ascii="Arial" w:hAnsi="Arial" w:cs="Arial"/>
          <w:lang w:val="en-US"/>
        </w:rPr>
      </w:pPr>
      <w:r w:rsidRPr="00873E08">
        <w:rPr>
          <w:rFonts w:ascii="Arial" w:hAnsi="Arial" w:cs="Arial"/>
          <w:lang w:val="en-US"/>
        </w:rPr>
        <w:t>Hypothesis</w:t>
      </w:r>
    </w:p>
    <w:p w:rsidR="00D27DA6" w:rsidRPr="008864AD" w:rsidRDefault="00D27DA6" w:rsidP="00D27DA6">
      <w:pPr>
        <w:pStyle w:val="KeinLeerraum"/>
        <w:rPr>
          <w:rFonts w:ascii="Arial" w:hAnsi="Arial" w:cs="Arial"/>
          <w:sz w:val="24"/>
        </w:rPr>
      </w:pPr>
      <w:r w:rsidRPr="008864AD">
        <w:rPr>
          <w:rFonts w:ascii="Arial" w:hAnsi="Arial" w:cs="Arial"/>
          <w:sz w:val="24"/>
        </w:rPr>
        <w:t>The normal peas will show a difference in growth of the internodes, due to the different treatment (GA</w:t>
      </w:r>
      <w:r w:rsidRPr="008864AD">
        <w:rPr>
          <w:rFonts w:ascii="Arial" w:hAnsi="Arial" w:cs="Arial"/>
          <w:sz w:val="24"/>
          <w:vertAlign w:val="subscript"/>
        </w:rPr>
        <w:t>3</w:t>
      </w:r>
      <w:r w:rsidRPr="008864AD">
        <w:rPr>
          <w:rFonts w:ascii="Arial" w:hAnsi="Arial" w:cs="Arial"/>
          <w:sz w:val="24"/>
        </w:rPr>
        <w:t>/control). The dwarf peas will not show a difference in the growth of the internodes due to the treatment.</w:t>
      </w:r>
    </w:p>
    <w:p w:rsidR="00D27DA6" w:rsidRPr="008864AD" w:rsidRDefault="00D27DA6" w:rsidP="00D27DA6">
      <w:pPr>
        <w:pStyle w:val="KeinLeerraum"/>
        <w:rPr>
          <w:rFonts w:ascii="Arial" w:hAnsi="Arial" w:cs="Arial"/>
          <w:sz w:val="24"/>
        </w:rPr>
      </w:pPr>
    </w:p>
    <w:p w:rsidR="00D27DA6" w:rsidRPr="00873E08" w:rsidRDefault="00D27DA6" w:rsidP="00D27DA6">
      <w:pPr>
        <w:pStyle w:val="berschrift3"/>
        <w:rPr>
          <w:rFonts w:ascii="Arial" w:hAnsi="Arial" w:cs="Arial"/>
        </w:rPr>
      </w:pPr>
      <w:r w:rsidRPr="00873E08">
        <w:rPr>
          <w:rFonts w:ascii="Arial" w:hAnsi="Arial" w:cs="Arial"/>
        </w:rPr>
        <w:t xml:space="preserve">Methods </w:t>
      </w:r>
      <w:r w:rsidRPr="00873E08">
        <w:rPr>
          <w:rFonts w:ascii="Arial" w:hAnsi="Arial" w:cs="Arial"/>
          <w:vertAlign w:val="superscript"/>
        </w:rPr>
        <w:t>[</w:t>
      </w:r>
      <w:r w:rsidR="008F0AE4">
        <w:rPr>
          <w:rFonts w:ascii="Arial" w:hAnsi="Arial" w:cs="Arial"/>
          <w:vertAlign w:val="superscript"/>
        </w:rPr>
        <w:t>4</w:t>
      </w:r>
      <w:r w:rsidRPr="00873E08">
        <w:rPr>
          <w:rFonts w:ascii="Arial" w:hAnsi="Arial" w:cs="Arial"/>
          <w:vertAlign w:val="superscript"/>
        </w:rPr>
        <w:t>]</w:t>
      </w:r>
    </w:p>
    <w:p w:rsidR="00D27DA6" w:rsidRPr="008864AD" w:rsidRDefault="00D27DA6" w:rsidP="00D27DA6">
      <w:pPr>
        <w:pStyle w:val="KeinLeerraum"/>
        <w:numPr>
          <w:ilvl w:val="0"/>
          <w:numId w:val="1"/>
        </w:numPr>
        <w:rPr>
          <w:rFonts w:ascii="Arial" w:hAnsi="Arial" w:cs="Arial"/>
          <w:sz w:val="24"/>
        </w:rPr>
      </w:pPr>
      <w:r w:rsidRPr="008864AD">
        <w:rPr>
          <w:rFonts w:ascii="Arial" w:hAnsi="Arial" w:cs="Arial"/>
          <w:sz w:val="24"/>
        </w:rPr>
        <w:t>internodes of 5 plants of each different treatment were measured and marked</w:t>
      </w:r>
    </w:p>
    <w:p w:rsidR="00D27DA6" w:rsidRPr="008864AD" w:rsidRDefault="00D27DA6" w:rsidP="00D27DA6">
      <w:pPr>
        <w:pStyle w:val="KeinLeerraum"/>
        <w:numPr>
          <w:ilvl w:val="0"/>
          <w:numId w:val="1"/>
        </w:numPr>
        <w:rPr>
          <w:rFonts w:ascii="Arial" w:hAnsi="Arial" w:cs="Arial"/>
          <w:sz w:val="24"/>
        </w:rPr>
      </w:pPr>
      <w:r w:rsidRPr="008864AD">
        <w:rPr>
          <w:rFonts w:ascii="Arial" w:hAnsi="Arial" w:cs="Arial"/>
          <w:sz w:val="24"/>
        </w:rPr>
        <w:t>plants were sprayed with control or GA</w:t>
      </w:r>
      <w:r w:rsidRPr="008864AD">
        <w:rPr>
          <w:rFonts w:ascii="Arial" w:hAnsi="Arial" w:cs="Arial"/>
          <w:sz w:val="24"/>
          <w:vertAlign w:val="subscript"/>
        </w:rPr>
        <w:t>3</w:t>
      </w:r>
      <w:r w:rsidRPr="008864AD">
        <w:rPr>
          <w:rFonts w:ascii="Arial" w:hAnsi="Arial" w:cs="Arial"/>
          <w:sz w:val="24"/>
        </w:rPr>
        <w:t xml:space="preserve"> solution</w:t>
      </w:r>
    </w:p>
    <w:p w:rsidR="00D27DA6" w:rsidRPr="008864AD" w:rsidRDefault="00D27DA6" w:rsidP="00D27DA6">
      <w:pPr>
        <w:pStyle w:val="KeinLeerraum"/>
        <w:numPr>
          <w:ilvl w:val="0"/>
          <w:numId w:val="1"/>
        </w:numPr>
        <w:rPr>
          <w:rFonts w:ascii="Arial" w:hAnsi="Arial" w:cs="Arial"/>
          <w:sz w:val="24"/>
        </w:rPr>
      </w:pPr>
      <w:r w:rsidRPr="008864AD">
        <w:rPr>
          <w:rFonts w:ascii="Arial" w:hAnsi="Arial" w:cs="Arial"/>
          <w:sz w:val="24"/>
        </w:rPr>
        <w:t>plants are grown for 1 week</w:t>
      </w:r>
    </w:p>
    <w:p w:rsidR="00D27DA6" w:rsidRPr="00873E08" w:rsidRDefault="00D27DA6" w:rsidP="00D27DA6">
      <w:pPr>
        <w:pStyle w:val="KeinLeerraum"/>
        <w:rPr>
          <w:rFonts w:ascii="Arial" w:hAnsi="Arial" w:cs="Arial"/>
        </w:rPr>
      </w:pPr>
    </w:p>
    <w:p w:rsidR="008864AD" w:rsidRDefault="008864AD" w:rsidP="00D27DA6">
      <w:pPr>
        <w:pStyle w:val="berschrift3"/>
        <w:tabs>
          <w:tab w:val="left" w:pos="1490"/>
        </w:tabs>
        <w:rPr>
          <w:rFonts w:ascii="Arial" w:hAnsi="Arial" w:cs="Arial"/>
        </w:rPr>
      </w:pPr>
    </w:p>
    <w:p w:rsidR="00D27DA6" w:rsidRPr="00873E08" w:rsidRDefault="00D27DA6" w:rsidP="00D27DA6">
      <w:pPr>
        <w:pStyle w:val="berschrift3"/>
        <w:tabs>
          <w:tab w:val="left" w:pos="1490"/>
        </w:tabs>
        <w:rPr>
          <w:rFonts w:ascii="Arial" w:hAnsi="Arial" w:cs="Arial"/>
        </w:rPr>
      </w:pPr>
      <w:r w:rsidRPr="00873E08">
        <w:rPr>
          <w:rFonts w:ascii="Arial" w:hAnsi="Arial" w:cs="Arial"/>
        </w:rPr>
        <w:t>Results</w:t>
      </w:r>
    </w:p>
    <w:tbl>
      <w:tblPr>
        <w:tblStyle w:val="Tabellenraster"/>
        <w:tblW w:w="0" w:type="auto"/>
        <w:tblLook w:val="04A0" w:firstRow="1" w:lastRow="0" w:firstColumn="1" w:lastColumn="0" w:noHBand="0" w:noVBand="1"/>
      </w:tblPr>
      <w:tblGrid>
        <w:gridCol w:w="858"/>
        <w:gridCol w:w="997"/>
        <w:gridCol w:w="1029"/>
        <w:gridCol w:w="1034"/>
        <w:gridCol w:w="1029"/>
        <w:gridCol w:w="1028"/>
        <w:gridCol w:w="1029"/>
        <w:gridCol w:w="1029"/>
        <w:gridCol w:w="1029"/>
      </w:tblGrid>
      <w:tr w:rsidR="00D27DA6" w:rsidRPr="006936A1" w:rsidTr="00D27DA6">
        <w:tc>
          <w:tcPr>
            <w:tcW w:w="824"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ind w:left="-120"/>
              <w:rPr>
                <w:rFonts w:ascii="Arial" w:hAnsi="Arial" w:cs="Arial"/>
                <w:sz w:val="18"/>
                <w:szCs w:val="18"/>
              </w:rPr>
            </w:pPr>
            <w:r w:rsidRPr="00873E08">
              <w:rPr>
                <w:rFonts w:ascii="Arial" w:hAnsi="Arial" w:cs="Arial"/>
                <w:sz w:val="18"/>
                <w:szCs w:val="18"/>
              </w:rPr>
              <w:t>Plant/ Internode</w:t>
            </w:r>
          </w:p>
        </w:tc>
        <w:tc>
          <w:tcPr>
            <w:tcW w:w="997"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ind w:left="-110"/>
              <w:rPr>
                <w:rFonts w:ascii="Arial" w:hAnsi="Arial" w:cs="Arial"/>
                <w:sz w:val="18"/>
                <w:szCs w:val="18"/>
              </w:rPr>
            </w:pPr>
            <w:r w:rsidRPr="00873E08">
              <w:rPr>
                <w:rFonts w:ascii="Arial" w:hAnsi="Arial" w:cs="Arial"/>
                <w:sz w:val="18"/>
                <w:szCs w:val="18"/>
              </w:rPr>
              <w:t>Length internodes, normal pea, before GA</w:t>
            </w:r>
            <w:r w:rsidRPr="00873E08">
              <w:rPr>
                <w:rFonts w:ascii="Arial" w:hAnsi="Arial" w:cs="Arial"/>
                <w:sz w:val="18"/>
                <w:szCs w:val="18"/>
                <w:vertAlign w:val="subscript"/>
              </w:rPr>
              <w:t xml:space="preserve">3 </w:t>
            </w:r>
            <w:r w:rsidRPr="00873E08">
              <w:rPr>
                <w:rFonts w:ascii="Arial" w:hAnsi="Arial" w:cs="Arial"/>
                <w:sz w:val="18"/>
                <w:szCs w:val="18"/>
              </w:rPr>
              <w:t>treatment [mm]</w:t>
            </w:r>
          </w:p>
        </w:tc>
        <w:tc>
          <w:tcPr>
            <w:tcW w:w="1034"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ind w:left="-110"/>
              <w:rPr>
                <w:rFonts w:ascii="Arial" w:hAnsi="Arial" w:cs="Arial"/>
                <w:sz w:val="18"/>
                <w:szCs w:val="18"/>
              </w:rPr>
            </w:pPr>
            <w:r w:rsidRPr="00873E08">
              <w:rPr>
                <w:rFonts w:ascii="Arial" w:hAnsi="Arial" w:cs="Arial"/>
                <w:sz w:val="18"/>
                <w:szCs w:val="18"/>
              </w:rPr>
              <w:t>Length internodes, normal pea, GA</w:t>
            </w:r>
            <w:r w:rsidRPr="00873E08">
              <w:rPr>
                <w:rFonts w:ascii="Arial" w:hAnsi="Arial" w:cs="Arial"/>
                <w:sz w:val="18"/>
                <w:szCs w:val="18"/>
                <w:vertAlign w:val="subscript"/>
              </w:rPr>
              <w:t>3</w:t>
            </w:r>
            <w:r w:rsidRPr="00873E08">
              <w:rPr>
                <w:rFonts w:ascii="Arial" w:hAnsi="Arial" w:cs="Arial"/>
                <w:sz w:val="18"/>
                <w:szCs w:val="18"/>
              </w:rPr>
              <w:t xml:space="preserve"> solution treatment [mm]</w:t>
            </w:r>
          </w:p>
        </w:tc>
        <w:tc>
          <w:tcPr>
            <w:tcW w:w="1039"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ind w:left="-110"/>
              <w:rPr>
                <w:rFonts w:ascii="Arial" w:hAnsi="Arial" w:cs="Arial"/>
                <w:sz w:val="18"/>
                <w:szCs w:val="18"/>
              </w:rPr>
            </w:pPr>
            <w:r w:rsidRPr="00873E08">
              <w:rPr>
                <w:rFonts w:ascii="Arial" w:hAnsi="Arial" w:cs="Arial"/>
                <w:sz w:val="18"/>
                <w:szCs w:val="18"/>
              </w:rPr>
              <w:t>Length internodes, normal pea, before treatment [mm]</w:t>
            </w:r>
          </w:p>
        </w:tc>
        <w:tc>
          <w:tcPr>
            <w:tcW w:w="1034"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ind w:left="-110"/>
              <w:rPr>
                <w:rFonts w:ascii="Arial" w:hAnsi="Arial" w:cs="Arial"/>
                <w:sz w:val="18"/>
                <w:szCs w:val="18"/>
              </w:rPr>
            </w:pPr>
            <w:r w:rsidRPr="00873E08">
              <w:rPr>
                <w:rFonts w:ascii="Arial" w:hAnsi="Arial" w:cs="Arial"/>
                <w:sz w:val="18"/>
                <w:szCs w:val="18"/>
              </w:rPr>
              <w:t>Length internodes, normal pea, control treatment [mm]</w:t>
            </w:r>
          </w:p>
        </w:tc>
        <w:tc>
          <w:tcPr>
            <w:tcW w:w="1032"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ind w:left="-110"/>
              <w:rPr>
                <w:rFonts w:ascii="Arial" w:hAnsi="Arial" w:cs="Arial"/>
                <w:sz w:val="18"/>
                <w:szCs w:val="18"/>
              </w:rPr>
            </w:pPr>
            <w:r w:rsidRPr="00873E08">
              <w:rPr>
                <w:rFonts w:ascii="Arial" w:hAnsi="Arial" w:cs="Arial"/>
                <w:sz w:val="18"/>
                <w:szCs w:val="18"/>
              </w:rPr>
              <w:t>Length internodes, dwarf pea, before GA</w:t>
            </w:r>
            <w:r w:rsidRPr="00873E08">
              <w:rPr>
                <w:rFonts w:ascii="Arial" w:hAnsi="Arial" w:cs="Arial"/>
                <w:sz w:val="18"/>
                <w:szCs w:val="18"/>
                <w:vertAlign w:val="subscript"/>
              </w:rPr>
              <w:t>3</w:t>
            </w:r>
            <w:r w:rsidRPr="00873E08">
              <w:rPr>
                <w:rFonts w:ascii="Arial" w:hAnsi="Arial" w:cs="Arial"/>
                <w:sz w:val="18"/>
                <w:szCs w:val="18"/>
              </w:rPr>
              <w:t xml:space="preserve"> treatment [mm]</w:t>
            </w:r>
          </w:p>
        </w:tc>
        <w:tc>
          <w:tcPr>
            <w:tcW w:w="1034"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ind w:left="-110"/>
              <w:rPr>
                <w:rFonts w:ascii="Arial" w:hAnsi="Arial" w:cs="Arial"/>
                <w:sz w:val="18"/>
                <w:szCs w:val="18"/>
              </w:rPr>
            </w:pPr>
            <w:r w:rsidRPr="00873E08">
              <w:rPr>
                <w:rFonts w:ascii="Arial" w:hAnsi="Arial" w:cs="Arial"/>
                <w:sz w:val="18"/>
                <w:szCs w:val="18"/>
              </w:rPr>
              <w:t>Length internodes, dwarf pea, GA</w:t>
            </w:r>
            <w:r w:rsidRPr="00873E08">
              <w:rPr>
                <w:rFonts w:ascii="Arial" w:hAnsi="Arial" w:cs="Arial"/>
                <w:sz w:val="18"/>
                <w:szCs w:val="18"/>
                <w:vertAlign w:val="subscript"/>
              </w:rPr>
              <w:t>3</w:t>
            </w:r>
            <w:r w:rsidRPr="00873E08">
              <w:rPr>
                <w:rFonts w:ascii="Arial" w:hAnsi="Arial" w:cs="Arial"/>
                <w:sz w:val="18"/>
                <w:szCs w:val="18"/>
              </w:rPr>
              <w:t xml:space="preserve"> solution treatment [mm]</w:t>
            </w:r>
          </w:p>
        </w:tc>
        <w:tc>
          <w:tcPr>
            <w:tcW w:w="1034"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ind w:left="-110"/>
              <w:rPr>
                <w:rFonts w:ascii="Arial" w:hAnsi="Arial" w:cs="Arial"/>
                <w:sz w:val="18"/>
                <w:szCs w:val="18"/>
              </w:rPr>
            </w:pPr>
            <w:r w:rsidRPr="00873E08">
              <w:rPr>
                <w:rFonts w:ascii="Arial" w:hAnsi="Arial" w:cs="Arial"/>
                <w:sz w:val="18"/>
                <w:szCs w:val="18"/>
              </w:rPr>
              <w:t>Length internodes, dwarf pea, before treatment [mm]</w:t>
            </w:r>
          </w:p>
        </w:tc>
        <w:tc>
          <w:tcPr>
            <w:tcW w:w="1034"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ind w:left="-110"/>
              <w:rPr>
                <w:rFonts w:ascii="Arial" w:hAnsi="Arial" w:cs="Arial"/>
                <w:sz w:val="18"/>
                <w:szCs w:val="18"/>
              </w:rPr>
            </w:pPr>
            <w:r w:rsidRPr="00873E08">
              <w:rPr>
                <w:rFonts w:ascii="Arial" w:hAnsi="Arial" w:cs="Arial"/>
                <w:sz w:val="18"/>
                <w:szCs w:val="18"/>
              </w:rPr>
              <w:t>Length internodes, dwarf pea, control treatment [mm]</w:t>
            </w:r>
          </w:p>
        </w:tc>
      </w:tr>
      <w:tr w:rsidR="00D27DA6" w:rsidRPr="00873E08" w:rsidTr="00D27DA6">
        <w:tc>
          <w:tcPr>
            <w:tcW w:w="824"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rPr>
                <w:rFonts w:ascii="Arial" w:hAnsi="Arial" w:cs="Arial"/>
              </w:rPr>
            </w:pPr>
            <w:r w:rsidRPr="00873E08">
              <w:rPr>
                <w:rFonts w:ascii="Arial" w:hAnsi="Arial" w:cs="Arial"/>
              </w:rPr>
              <w:t>1/1</w:t>
            </w:r>
          </w:p>
        </w:tc>
        <w:tc>
          <w:tcPr>
            <w:tcW w:w="997"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45</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c>
          <w:tcPr>
            <w:tcW w:w="1039"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25</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c>
          <w:tcPr>
            <w:tcW w:w="1032"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18</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c>
          <w:tcPr>
            <w:tcW w:w="1034"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23</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r>
      <w:tr w:rsidR="00D27DA6" w:rsidRPr="00873E08" w:rsidTr="00D27DA6">
        <w:tc>
          <w:tcPr>
            <w:tcW w:w="824"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rPr>
                <w:rFonts w:ascii="Arial" w:hAnsi="Arial" w:cs="Arial"/>
              </w:rPr>
            </w:pPr>
            <w:r w:rsidRPr="00873E08">
              <w:rPr>
                <w:rFonts w:ascii="Arial" w:hAnsi="Arial" w:cs="Arial"/>
              </w:rPr>
              <w:t>1/2</w:t>
            </w:r>
          </w:p>
        </w:tc>
        <w:tc>
          <w:tcPr>
            <w:tcW w:w="997"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50</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c>
          <w:tcPr>
            <w:tcW w:w="1039"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55</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c>
          <w:tcPr>
            <w:tcW w:w="1032"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12</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c>
          <w:tcPr>
            <w:tcW w:w="1034"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16</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r>
      <w:tr w:rsidR="00D27DA6" w:rsidRPr="00873E08" w:rsidTr="00D27DA6">
        <w:tc>
          <w:tcPr>
            <w:tcW w:w="824"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rPr>
                <w:rFonts w:ascii="Arial" w:hAnsi="Arial" w:cs="Arial"/>
              </w:rPr>
            </w:pPr>
            <w:r w:rsidRPr="00873E08">
              <w:rPr>
                <w:rFonts w:ascii="Arial" w:hAnsi="Arial" w:cs="Arial"/>
              </w:rPr>
              <w:t>1/3</w:t>
            </w:r>
          </w:p>
        </w:tc>
        <w:tc>
          <w:tcPr>
            <w:tcW w:w="997"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35</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c>
          <w:tcPr>
            <w:tcW w:w="1039"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51</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c>
          <w:tcPr>
            <w:tcW w:w="1032"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12</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c>
          <w:tcPr>
            <w:tcW w:w="1034"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15</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r>
      <w:tr w:rsidR="00D27DA6" w:rsidRPr="00873E08" w:rsidTr="00D27DA6">
        <w:tc>
          <w:tcPr>
            <w:tcW w:w="824"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rPr>
                <w:rFonts w:ascii="Arial" w:hAnsi="Arial" w:cs="Arial"/>
              </w:rPr>
            </w:pPr>
            <w:r w:rsidRPr="00873E08">
              <w:rPr>
                <w:rFonts w:ascii="Arial" w:hAnsi="Arial" w:cs="Arial"/>
              </w:rPr>
              <w:t>2/1</w:t>
            </w:r>
          </w:p>
        </w:tc>
        <w:tc>
          <w:tcPr>
            <w:tcW w:w="997"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37</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c>
          <w:tcPr>
            <w:tcW w:w="1039"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50</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c>
          <w:tcPr>
            <w:tcW w:w="1032"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19</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c>
          <w:tcPr>
            <w:tcW w:w="1034"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20</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r>
      <w:tr w:rsidR="00D27DA6" w:rsidRPr="00873E08" w:rsidTr="00D27DA6">
        <w:tc>
          <w:tcPr>
            <w:tcW w:w="824"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rPr>
                <w:rFonts w:ascii="Arial" w:hAnsi="Arial" w:cs="Arial"/>
              </w:rPr>
            </w:pPr>
            <w:r w:rsidRPr="00873E08">
              <w:rPr>
                <w:rFonts w:ascii="Arial" w:hAnsi="Arial" w:cs="Arial"/>
              </w:rPr>
              <w:t>2/2</w:t>
            </w:r>
          </w:p>
        </w:tc>
        <w:tc>
          <w:tcPr>
            <w:tcW w:w="997"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42</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c>
          <w:tcPr>
            <w:tcW w:w="1039"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55</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c>
          <w:tcPr>
            <w:tcW w:w="1032"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12</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c>
          <w:tcPr>
            <w:tcW w:w="1034"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16</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r>
      <w:tr w:rsidR="00D27DA6" w:rsidRPr="00873E08" w:rsidTr="00D27DA6">
        <w:tc>
          <w:tcPr>
            <w:tcW w:w="824"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rPr>
                <w:rFonts w:ascii="Arial" w:hAnsi="Arial" w:cs="Arial"/>
              </w:rPr>
            </w:pPr>
            <w:r w:rsidRPr="00873E08">
              <w:rPr>
                <w:rFonts w:ascii="Arial" w:hAnsi="Arial" w:cs="Arial"/>
              </w:rPr>
              <w:t>2/3</w:t>
            </w:r>
          </w:p>
        </w:tc>
        <w:tc>
          <w:tcPr>
            <w:tcW w:w="997"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31</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c>
          <w:tcPr>
            <w:tcW w:w="1039"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c>
          <w:tcPr>
            <w:tcW w:w="1032"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14</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c>
          <w:tcPr>
            <w:tcW w:w="1034"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13</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r>
      <w:tr w:rsidR="00D27DA6" w:rsidRPr="00873E08" w:rsidTr="00D27DA6">
        <w:tc>
          <w:tcPr>
            <w:tcW w:w="824"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rPr>
                <w:rFonts w:ascii="Arial" w:hAnsi="Arial" w:cs="Arial"/>
              </w:rPr>
            </w:pPr>
            <w:r w:rsidRPr="00873E08">
              <w:rPr>
                <w:rFonts w:ascii="Arial" w:hAnsi="Arial" w:cs="Arial"/>
              </w:rPr>
              <w:t>3/1</w:t>
            </w:r>
          </w:p>
        </w:tc>
        <w:tc>
          <w:tcPr>
            <w:tcW w:w="997"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36</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c>
          <w:tcPr>
            <w:tcW w:w="1039"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35</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c>
          <w:tcPr>
            <w:tcW w:w="1032"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17</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c>
          <w:tcPr>
            <w:tcW w:w="1034"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19</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r>
      <w:tr w:rsidR="00D27DA6" w:rsidRPr="00873E08" w:rsidTr="00D27DA6">
        <w:tc>
          <w:tcPr>
            <w:tcW w:w="824"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rPr>
                <w:rFonts w:ascii="Arial" w:hAnsi="Arial" w:cs="Arial"/>
              </w:rPr>
            </w:pPr>
            <w:r w:rsidRPr="00873E08">
              <w:rPr>
                <w:rFonts w:ascii="Arial" w:hAnsi="Arial" w:cs="Arial"/>
              </w:rPr>
              <w:t>3/2</w:t>
            </w:r>
          </w:p>
        </w:tc>
        <w:tc>
          <w:tcPr>
            <w:tcW w:w="997"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49</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c>
          <w:tcPr>
            <w:tcW w:w="1039"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48</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c>
          <w:tcPr>
            <w:tcW w:w="1032"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13</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c>
          <w:tcPr>
            <w:tcW w:w="1034"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14</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r>
      <w:tr w:rsidR="00D27DA6" w:rsidRPr="00873E08" w:rsidTr="00D27DA6">
        <w:tc>
          <w:tcPr>
            <w:tcW w:w="824"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rPr>
                <w:rFonts w:ascii="Arial" w:hAnsi="Arial" w:cs="Arial"/>
              </w:rPr>
            </w:pPr>
            <w:r w:rsidRPr="00873E08">
              <w:rPr>
                <w:rFonts w:ascii="Arial" w:hAnsi="Arial" w:cs="Arial"/>
              </w:rPr>
              <w:t>3/3</w:t>
            </w:r>
          </w:p>
        </w:tc>
        <w:tc>
          <w:tcPr>
            <w:tcW w:w="997"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33</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c>
          <w:tcPr>
            <w:tcW w:w="1039"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52</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c>
          <w:tcPr>
            <w:tcW w:w="1032"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13</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c>
          <w:tcPr>
            <w:tcW w:w="1034"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14</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r>
      <w:tr w:rsidR="00D27DA6" w:rsidRPr="00873E08" w:rsidTr="00D27DA6">
        <w:tc>
          <w:tcPr>
            <w:tcW w:w="824"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rPr>
                <w:rFonts w:ascii="Arial" w:hAnsi="Arial" w:cs="Arial"/>
              </w:rPr>
            </w:pPr>
            <w:r w:rsidRPr="00873E08">
              <w:rPr>
                <w:rFonts w:ascii="Arial" w:hAnsi="Arial" w:cs="Arial"/>
              </w:rPr>
              <w:t>4/1</w:t>
            </w:r>
          </w:p>
        </w:tc>
        <w:tc>
          <w:tcPr>
            <w:tcW w:w="997"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41</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c>
          <w:tcPr>
            <w:tcW w:w="1039"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53</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c>
          <w:tcPr>
            <w:tcW w:w="1032"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22</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c>
          <w:tcPr>
            <w:tcW w:w="1034"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20</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r>
      <w:tr w:rsidR="00D27DA6" w:rsidRPr="00873E08" w:rsidTr="00D27DA6">
        <w:tc>
          <w:tcPr>
            <w:tcW w:w="824"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rPr>
                <w:rFonts w:ascii="Arial" w:hAnsi="Arial" w:cs="Arial"/>
              </w:rPr>
            </w:pPr>
            <w:r w:rsidRPr="00873E08">
              <w:rPr>
                <w:rFonts w:ascii="Arial" w:hAnsi="Arial" w:cs="Arial"/>
              </w:rPr>
              <w:t>4/2</w:t>
            </w:r>
          </w:p>
        </w:tc>
        <w:tc>
          <w:tcPr>
            <w:tcW w:w="997"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52</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c>
          <w:tcPr>
            <w:tcW w:w="1039"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42</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c>
          <w:tcPr>
            <w:tcW w:w="1032"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17</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c>
          <w:tcPr>
            <w:tcW w:w="1034"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13</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r>
      <w:tr w:rsidR="00D27DA6" w:rsidRPr="00873E08" w:rsidTr="00D27DA6">
        <w:tc>
          <w:tcPr>
            <w:tcW w:w="824"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rPr>
                <w:rFonts w:ascii="Arial" w:hAnsi="Arial" w:cs="Arial"/>
              </w:rPr>
            </w:pPr>
            <w:r w:rsidRPr="00873E08">
              <w:rPr>
                <w:rFonts w:ascii="Arial" w:hAnsi="Arial" w:cs="Arial"/>
              </w:rPr>
              <w:t>4/3</w:t>
            </w:r>
          </w:p>
        </w:tc>
        <w:tc>
          <w:tcPr>
            <w:tcW w:w="997"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22</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c>
          <w:tcPr>
            <w:tcW w:w="1039"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54</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c>
          <w:tcPr>
            <w:tcW w:w="1032"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9</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c>
          <w:tcPr>
            <w:tcW w:w="1034"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12</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r>
      <w:tr w:rsidR="00D27DA6" w:rsidRPr="00873E08" w:rsidTr="00D27DA6">
        <w:tc>
          <w:tcPr>
            <w:tcW w:w="824"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rPr>
                <w:rFonts w:ascii="Arial" w:hAnsi="Arial" w:cs="Arial"/>
              </w:rPr>
            </w:pPr>
            <w:r w:rsidRPr="00873E08">
              <w:rPr>
                <w:rFonts w:ascii="Arial" w:hAnsi="Arial" w:cs="Arial"/>
              </w:rPr>
              <w:t>5/1</w:t>
            </w:r>
          </w:p>
        </w:tc>
        <w:tc>
          <w:tcPr>
            <w:tcW w:w="997"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43</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c>
          <w:tcPr>
            <w:tcW w:w="1039"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48</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c>
          <w:tcPr>
            <w:tcW w:w="1032"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20</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c>
          <w:tcPr>
            <w:tcW w:w="1034"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22</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r>
      <w:tr w:rsidR="00D27DA6" w:rsidRPr="00873E08" w:rsidTr="00D27DA6">
        <w:tc>
          <w:tcPr>
            <w:tcW w:w="824"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rPr>
                <w:rFonts w:ascii="Arial" w:hAnsi="Arial" w:cs="Arial"/>
              </w:rPr>
            </w:pPr>
            <w:r w:rsidRPr="00873E08">
              <w:rPr>
                <w:rFonts w:ascii="Arial" w:hAnsi="Arial" w:cs="Arial"/>
              </w:rPr>
              <w:t>5/2</w:t>
            </w:r>
          </w:p>
        </w:tc>
        <w:tc>
          <w:tcPr>
            <w:tcW w:w="997"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63</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c>
          <w:tcPr>
            <w:tcW w:w="1039"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52</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c>
          <w:tcPr>
            <w:tcW w:w="1032"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15</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c>
          <w:tcPr>
            <w:tcW w:w="1034"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11</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r>
      <w:tr w:rsidR="00D27DA6" w:rsidRPr="00873E08" w:rsidTr="00D27DA6">
        <w:tc>
          <w:tcPr>
            <w:tcW w:w="824"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rPr>
                <w:rFonts w:ascii="Arial" w:hAnsi="Arial" w:cs="Arial"/>
              </w:rPr>
            </w:pPr>
            <w:r w:rsidRPr="00873E08">
              <w:rPr>
                <w:rFonts w:ascii="Arial" w:hAnsi="Arial" w:cs="Arial"/>
              </w:rPr>
              <w:t>5/3</w:t>
            </w:r>
          </w:p>
        </w:tc>
        <w:tc>
          <w:tcPr>
            <w:tcW w:w="997"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23</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c>
          <w:tcPr>
            <w:tcW w:w="1039"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c>
          <w:tcPr>
            <w:tcW w:w="1032"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16</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c>
          <w:tcPr>
            <w:tcW w:w="1034" w:type="dxa"/>
            <w:tcBorders>
              <w:top w:val="single" w:sz="4" w:space="0" w:color="auto"/>
              <w:left w:val="single" w:sz="4" w:space="0" w:color="auto"/>
              <w:bottom w:val="single" w:sz="4" w:space="0" w:color="auto"/>
              <w:right w:val="single" w:sz="4" w:space="0" w:color="auto"/>
            </w:tcBorders>
            <w:hideMark/>
          </w:tcPr>
          <w:p w:rsidR="00D27DA6" w:rsidRPr="00873E08" w:rsidRDefault="00D27DA6">
            <w:pPr>
              <w:pStyle w:val="KeinLeerraum"/>
              <w:jc w:val="center"/>
              <w:rPr>
                <w:rFonts w:ascii="Arial" w:hAnsi="Arial" w:cs="Arial"/>
              </w:rPr>
            </w:pPr>
            <w:r w:rsidRPr="00873E08">
              <w:rPr>
                <w:rFonts w:ascii="Arial" w:hAnsi="Arial" w:cs="Arial"/>
              </w:rPr>
              <w:t>12</w:t>
            </w:r>
          </w:p>
        </w:tc>
        <w:tc>
          <w:tcPr>
            <w:tcW w:w="1034" w:type="dxa"/>
            <w:tcBorders>
              <w:top w:val="single" w:sz="4" w:space="0" w:color="auto"/>
              <w:left w:val="single" w:sz="4" w:space="0" w:color="auto"/>
              <w:bottom w:val="single" w:sz="4" w:space="0" w:color="auto"/>
              <w:right w:val="single" w:sz="4" w:space="0" w:color="auto"/>
            </w:tcBorders>
          </w:tcPr>
          <w:p w:rsidR="00D27DA6" w:rsidRPr="00873E08" w:rsidRDefault="00D27DA6">
            <w:pPr>
              <w:pStyle w:val="KeinLeerraum"/>
              <w:jc w:val="center"/>
              <w:rPr>
                <w:rFonts w:ascii="Arial" w:hAnsi="Arial" w:cs="Arial"/>
              </w:rPr>
            </w:pPr>
          </w:p>
        </w:tc>
      </w:tr>
    </w:tbl>
    <w:p w:rsidR="00D27DA6" w:rsidRPr="003A13D7" w:rsidRDefault="003A13D7" w:rsidP="00D27DA6">
      <w:pPr>
        <w:pStyle w:val="KeinLeerraum"/>
        <w:rPr>
          <w:rFonts w:ascii="Arial" w:hAnsi="Arial" w:cs="Arial"/>
          <w:i/>
        </w:rPr>
      </w:pPr>
      <w:r>
        <w:rPr>
          <w:rFonts w:ascii="Arial" w:hAnsi="Arial" w:cs="Arial"/>
          <w:i/>
        </w:rPr>
        <w:t>Table 1</w:t>
      </w:r>
    </w:p>
    <w:p w:rsidR="008F2B62" w:rsidRDefault="008F2B62" w:rsidP="00785E11">
      <w:pPr>
        <w:rPr>
          <w:rFonts w:ascii="Arial" w:hAnsi="Arial" w:cs="Arial"/>
          <w:u w:val="single"/>
          <w:lang w:val="en-US"/>
        </w:rPr>
      </w:pPr>
    </w:p>
    <w:p w:rsidR="00785E11" w:rsidRPr="00785E11" w:rsidRDefault="00785E11" w:rsidP="00785E11">
      <w:pPr>
        <w:rPr>
          <w:rFonts w:ascii="Arial" w:eastAsiaTheme="majorEastAsia" w:hAnsi="Arial" w:cs="Arial"/>
          <w:color w:val="2F5496" w:themeColor="accent1" w:themeShade="BF"/>
          <w:sz w:val="26"/>
          <w:szCs w:val="26"/>
          <w:lang w:val="en-US"/>
        </w:rPr>
      </w:pPr>
      <w:r w:rsidRPr="00785E11">
        <w:rPr>
          <w:rFonts w:ascii="Arial" w:eastAsiaTheme="majorEastAsia" w:hAnsi="Arial" w:cs="Arial"/>
          <w:color w:val="2F5496" w:themeColor="accent1" w:themeShade="BF"/>
          <w:sz w:val="26"/>
          <w:szCs w:val="26"/>
          <w:lang w:val="en-US"/>
        </w:rPr>
        <w:lastRenderedPageBreak/>
        <w:t>C4.3. Tissue tension in sunflower hypocotyls</w:t>
      </w:r>
    </w:p>
    <w:p w:rsidR="00785E11" w:rsidRPr="00785E11" w:rsidRDefault="00785E11" w:rsidP="00785E11">
      <w:pPr>
        <w:rPr>
          <w:rFonts w:ascii="Arial" w:eastAsiaTheme="majorEastAsia" w:hAnsi="Arial" w:cs="Arial"/>
          <w:color w:val="1F3763" w:themeColor="accent1" w:themeShade="7F"/>
          <w:sz w:val="24"/>
          <w:szCs w:val="24"/>
          <w:lang w:val="en-US"/>
        </w:rPr>
      </w:pPr>
      <w:r w:rsidRPr="00785E11">
        <w:rPr>
          <w:rFonts w:ascii="Arial" w:eastAsiaTheme="majorEastAsia" w:hAnsi="Arial" w:cs="Arial"/>
          <w:color w:val="1F3763" w:themeColor="accent1" w:themeShade="7F"/>
          <w:sz w:val="24"/>
          <w:szCs w:val="24"/>
          <w:lang w:val="en-US"/>
        </w:rPr>
        <w:t>Introduction</w:t>
      </w:r>
    </w:p>
    <w:p w:rsidR="00785E11" w:rsidRPr="008F0AE4" w:rsidRDefault="00785E11" w:rsidP="00785E11">
      <w:pPr>
        <w:rPr>
          <w:rFonts w:ascii="Arial" w:hAnsi="Arial" w:cs="Arial"/>
          <w:sz w:val="24"/>
          <w:vertAlign w:val="superscript"/>
          <w:lang w:val="en-US"/>
        </w:rPr>
      </w:pPr>
      <w:r w:rsidRPr="008F0AE4">
        <w:rPr>
          <w:rFonts w:ascii="Arial" w:hAnsi="Arial" w:cs="Arial"/>
          <w:sz w:val="24"/>
          <w:lang w:val="en-US"/>
        </w:rPr>
        <w:t>In this experiment, we tried to examine the role of the epidermis in the regulation of osmosis. The epidermis is the most external cell layer of every plant and separates the plant or in this case the hypocotyls from the environment. It consists of several components. One of the components is the plant cuticle, a protecting film with similar properties like wax. The main function of the cuticle is the prevention of water evaporation, but by doing that it also stops water from entering the hypocotyl.</w:t>
      </w:r>
      <w:r w:rsidRPr="008F0AE4">
        <w:rPr>
          <w:rFonts w:ascii="Arial" w:hAnsi="Arial" w:cs="Arial"/>
          <w:sz w:val="24"/>
          <w:vertAlign w:val="superscript"/>
          <w:lang w:val="en-US"/>
        </w:rPr>
        <w:t xml:space="preserve"> [</w:t>
      </w:r>
      <w:r w:rsidR="008F0AE4">
        <w:rPr>
          <w:rFonts w:ascii="Arial" w:hAnsi="Arial" w:cs="Arial"/>
          <w:sz w:val="24"/>
          <w:vertAlign w:val="superscript"/>
          <w:lang w:val="en-US"/>
        </w:rPr>
        <w:t>8</w:t>
      </w:r>
      <w:r w:rsidRPr="008F0AE4">
        <w:rPr>
          <w:rFonts w:ascii="Arial" w:hAnsi="Arial" w:cs="Arial"/>
          <w:sz w:val="24"/>
          <w:vertAlign w:val="superscript"/>
          <w:lang w:val="en-US"/>
        </w:rPr>
        <w:t>]</w:t>
      </w:r>
    </w:p>
    <w:p w:rsidR="00785E11" w:rsidRPr="008F0AE4" w:rsidRDefault="00785E11" w:rsidP="00785E11">
      <w:pPr>
        <w:rPr>
          <w:rFonts w:ascii="Arial" w:hAnsi="Arial" w:cs="Arial"/>
          <w:sz w:val="24"/>
          <w:lang w:val="en-US"/>
        </w:rPr>
      </w:pPr>
      <w:r w:rsidRPr="008F0AE4">
        <w:rPr>
          <w:rFonts w:ascii="Arial" w:hAnsi="Arial" w:cs="Arial"/>
          <w:sz w:val="24"/>
          <w:lang w:val="en-US"/>
        </w:rPr>
        <w:t>As a result, there is less water in plant with a functioning epidermis compared to one without an epidermis. Water is a key element for plant growth and this is the focus of this experiment.</w:t>
      </w:r>
    </w:p>
    <w:p w:rsidR="00785E11" w:rsidRPr="00785E11" w:rsidRDefault="00785E11" w:rsidP="00785E11">
      <w:pPr>
        <w:rPr>
          <w:rFonts w:ascii="Arial" w:eastAsiaTheme="majorEastAsia" w:hAnsi="Arial" w:cs="Arial"/>
          <w:color w:val="1F3763" w:themeColor="accent1" w:themeShade="7F"/>
          <w:sz w:val="24"/>
          <w:szCs w:val="24"/>
          <w:lang w:val="en-US"/>
        </w:rPr>
      </w:pPr>
      <w:r w:rsidRPr="00785E11">
        <w:rPr>
          <w:rFonts w:ascii="Arial" w:eastAsiaTheme="majorEastAsia" w:hAnsi="Arial" w:cs="Arial"/>
          <w:color w:val="1F3763" w:themeColor="accent1" w:themeShade="7F"/>
          <w:sz w:val="24"/>
          <w:szCs w:val="24"/>
          <w:lang w:val="en-US"/>
        </w:rPr>
        <w:t>Hypothesis</w:t>
      </w:r>
    </w:p>
    <w:p w:rsidR="00785E11" w:rsidRPr="008F0AE4" w:rsidRDefault="00785E11" w:rsidP="00785E11">
      <w:pPr>
        <w:rPr>
          <w:rFonts w:ascii="Arial" w:hAnsi="Arial" w:cs="Arial"/>
          <w:sz w:val="24"/>
          <w:lang w:val="en-US"/>
        </w:rPr>
      </w:pPr>
      <w:r w:rsidRPr="008F0AE4">
        <w:rPr>
          <w:rFonts w:ascii="Arial" w:hAnsi="Arial" w:cs="Arial"/>
          <w:sz w:val="24"/>
          <w:lang w:val="en-US"/>
        </w:rPr>
        <w:t>Based on these facts, we assume that by peeling the epidermis of the hypocotyls, we facilitate the flow of water entering the plant and increase the growth.</w:t>
      </w:r>
    </w:p>
    <w:p w:rsidR="00785E11" w:rsidRPr="00785E11" w:rsidRDefault="00785E11" w:rsidP="00785E11">
      <w:pPr>
        <w:rPr>
          <w:rFonts w:ascii="Arial" w:eastAsiaTheme="majorEastAsia" w:hAnsi="Arial" w:cs="Arial"/>
          <w:color w:val="1F3763" w:themeColor="accent1" w:themeShade="7F"/>
          <w:sz w:val="24"/>
          <w:szCs w:val="24"/>
          <w:lang w:val="en-US"/>
        </w:rPr>
      </w:pPr>
      <w:r w:rsidRPr="00785E11">
        <w:rPr>
          <w:rFonts w:ascii="Arial" w:eastAsiaTheme="majorEastAsia" w:hAnsi="Arial" w:cs="Arial"/>
          <w:color w:val="1F3763" w:themeColor="accent1" w:themeShade="7F"/>
          <w:sz w:val="24"/>
          <w:szCs w:val="24"/>
          <w:lang w:val="en-US"/>
        </w:rPr>
        <w:t>Methods</w:t>
      </w:r>
    </w:p>
    <w:p w:rsidR="00785E11" w:rsidRPr="008F0AE4" w:rsidRDefault="00785E11" w:rsidP="00785E11">
      <w:pPr>
        <w:rPr>
          <w:rFonts w:ascii="Arial" w:hAnsi="Arial" w:cs="Arial"/>
          <w:sz w:val="24"/>
          <w:lang w:val="en-US"/>
        </w:rPr>
      </w:pPr>
      <w:r w:rsidRPr="008F0AE4">
        <w:rPr>
          <w:rFonts w:ascii="Arial" w:hAnsi="Arial" w:cs="Arial"/>
          <w:sz w:val="24"/>
          <w:lang w:val="en-US"/>
        </w:rPr>
        <w:t>10 seven-day-old sunflower seedlings were cut 1 cm long just below the cotyledons. The pieces were collected and incubated in a tube filled with distilled water for exactly two hours. After these 2 hours a strip of 1 to 2 mm  width of the epidermis is peeled off with the flat tweezers.</w:t>
      </w:r>
    </w:p>
    <w:p w:rsidR="00785E11" w:rsidRPr="008F0AE4" w:rsidRDefault="00785E11" w:rsidP="00785E11">
      <w:pPr>
        <w:rPr>
          <w:rFonts w:ascii="Arial" w:hAnsi="Arial" w:cs="Arial"/>
          <w:sz w:val="24"/>
          <w:lang w:val="en-US"/>
        </w:rPr>
      </w:pPr>
      <w:r w:rsidRPr="008F0AE4">
        <w:rPr>
          <w:rFonts w:ascii="Arial" w:hAnsi="Arial" w:cs="Arial"/>
          <w:sz w:val="24"/>
          <w:lang w:val="en-US"/>
        </w:rPr>
        <w:t xml:space="preserve">At the same time, another person of the group was cutting 20 pieces of 2 cm length just below the cotyledons of sunflower seedlings. This time, all the pieces were split in two groups. The epidermis of one group were peeled off with flat tweezers, while the other weren’t changed. The peeled and unpeeled pieces were cut to a length of 1.5 cm. Once this was done, the two groups of hypocotyl pieces were put in 2 different tubes filled with water for 2 hours. </w:t>
      </w:r>
      <w:r w:rsidRPr="008F0AE4">
        <w:rPr>
          <w:rFonts w:ascii="Arial" w:hAnsi="Arial" w:cs="Arial"/>
          <w:sz w:val="24"/>
          <w:vertAlign w:val="superscript"/>
          <w:lang w:val="en-US"/>
        </w:rPr>
        <w:t>[</w:t>
      </w:r>
      <w:r w:rsidR="008F0AE4">
        <w:rPr>
          <w:rFonts w:ascii="Arial" w:hAnsi="Arial" w:cs="Arial"/>
          <w:sz w:val="24"/>
          <w:vertAlign w:val="superscript"/>
          <w:lang w:val="en-US"/>
        </w:rPr>
        <w:t>7</w:t>
      </w:r>
      <w:r w:rsidRPr="008F0AE4">
        <w:rPr>
          <w:rFonts w:ascii="Arial" w:hAnsi="Arial" w:cs="Arial"/>
          <w:sz w:val="24"/>
          <w:vertAlign w:val="superscript"/>
          <w:lang w:val="en-US"/>
        </w:rPr>
        <w:t>]</w:t>
      </w:r>
    </w:p>
    <w:p w:rsidR="00785E11" w:rsidRPr="00785E11" w:rsidRDefault="00785E11" w:rsidP="00785E11">
      <w:pPr>
        <w:rPr>
          <w:rFonts w:ascii="Arial" w:eastAsiaTheme="majorEastAsia" w:hAnsi="Arial" w:cs="Arial"/>
          <w:color w:val="1F3763" w:themeColor="accent1" w:themeShade="7F"/>
          <w:sz w:val="24"/>
          <w:szCs w:val="24"/>
          <w:lang w:val="en-US"/>
        </w:rPr>
      </w:pPr>
      <w:r w:rsidRPr="00785E11">
        <w:rPr>
          <w:rFonts w:ascii="Arial" w:eastAsiaTheme="majorEastAsia" w:hAnsi="Arial" w:cs="Arial"/>
          <w:color w:val="1F3763" w:themeColor="accent1" w:themeShade="7F"/>
          <w:sz w:val="24"/>
          <w:szCs w:val="24"/>
          <w:lang w:val="en-US"/>
        </w:rPr>
        <w:t xml:space="preserve">Results </w:t>
      </w:r>
    </w:p>
    <w:tbl>
      <w:tblPr>
        <w:tblStyle w:val="Tabellenraster"/>
        <w:tblW w:w="0" w:type="auto"/>
        <w:tblLook w:val="04A0" w:firstRow="1" w:lastRow="0" w:firstColumn="1" w:lastColumn="0" w:noHBand="0" w:noVBand="1"/>
      </w:tblPr>
      <w:tblGrid>
        <w:gridCol w:w="4531"/>
        <w:gridCol w:w="4531"/>
      </w:tblGrid>
      <w:tr w:rsidR="00785E11" w:rsidRPr="006936A1" w:rsidTr="00785E11">
        <w:tc>
          <w:tcPr>
            <w:tcW w:w="4531" w:type="dxa"/>
            <w:tcBorders>
              <w:top w:val="single" w:sz="4" w:space="0" w:color="auto"/>
              <w:left w:val="single" w:sz="4" w:space="0" w:color="auto"/>
              <w:bottom w:val="single" w:sz="4" w:space="0" w:color="auto"/>
              <w:right w:val="single" w:sz="4" w:space="0" w:color="auto"/>
            </w:tcBorders>
            <w:hideMark/>
          </w:tcPr>
          <w:p w:rsidR="00785E11" w:rsidRDefault="00785E11">
            <w:pPr>
              <w:rPr>
                <w:b/>
                <w:lang w:val="en-US"/>
              </w:rPr>
            </w:pPr>
            <w:r>
              <w:rPr>
                <w:b/>
                <w:lang w:val="en-US"/>
              </w:rPr>
              <w:t>Length of the hypocotyl pieces</w:t>
            </w:r>
          </w:p>
        </w:tc>
        <w:tc>
          <w:tcPr>
            <w:tcW w:w="4531" w:type="dxa"/>
            <w:tcBorders>
              <w:top w:val="single" w:sz="4" w:space="0" w:color="auto"/>
              <w:left w:val="single" w:sz="4" w:space="0" w:color="auto"/>
              <w:bottom w:val="single" w:sz="4" w:space="0" w:color="auto"/>
              <w:right w:val="single" w:sz="4" w:space="0" w:color="auto"/>
            </w:tcBorders>
            <w:hideMark/>
          </w:tcPr>
          <w:p w:rsidR="00785E11" w:rsidRDefault="00785E11">
            <w:pPr>
              <w:rPr>
                <w:b/>
                <w:lang w:val="en-US"/>
              </w:rPr>
            </w:pPr>
            <w:r>
              <w:rPr>
                <w:b/>
                <w:lang w:val="en-US"/>
              </w:rPr>
              <w:t>Length of the peeled epidermis strips</w:t>
            </w:r>
          </w:p>
        </w:tc>
      </w:tr>
      <w:tr w:rsidR="00785E11" w:rsidTr="00785E11">
        <w:tc>
          <w:tcPr>
            <w:tcW w:w="4531" w:type="dxa"/>
            <w:tcBorders>
              <w:top w:val="single" w:sz="4" w:space="0" w:color="auto"/>
              <w:left w:val="single" w:sz="4" w:space="0" w:color="auto"/>
              <w:bottom w:val="single" w:sz="4" w:space="0" w:color="auto"/>
              <w:right w:val="single" w:sz="4" w:space="0" w:color="auto"/>
            </w:tcBorders>
            <w:hideMark/>
          </w:tcPr>
          <w:p w:rsidR="00785E11" w:rsidRDefault="00785E11">
            <w:pPr>
              <w:rPr>
                <w:lang w:val="en-US"/>
              </w:rPr>
            </w:pPr>
            <w:r>
              <w:rPr>
                <w:lang w:val="en-US"/>
              </w:rPr>
              <w:t>1cm</w:t>
            </w:r>
          </w:p>
        </w:tc>
        <w:tc>
          <w:tcPr>
            <w:tcW w:w="4531" w:type="dxa"/>
            <w:tcBorders>
              <w:top w:val="single" w:sz="4" w:space="0" w:color="auto"/>
              <w:left w:val="single" w:sz="4" w:space="0" w:color="auto"/>
              <w:bottom w:val="single" w:sz="4" w:space="0" w:color="auto"/>
              <w:right w:val="single" w:sz="4" w:space="0" w:color="auto"/>
            </w:tcBorders>
            <w:hideMark/>
          </w:tcPr>
          <w:p w:rsidR="00785E11" w:rsidRDefault="00785E11">
            <w:pPr>
              <w:rPr>
                <w:lang w:val="en-US"/>
              </w:rPr>
            </w:pPr>
            <w:r>
              <w:rPr>
                <w:lang w:val="en-US"/>
              </w:rPr>
              <w:t>0.9cm</w:t>
            </w:r>
          </w:p>
        </w:tc>
      </w:tr>
      <w:tr w:rsidR="00785E11" w:rsidTr="00785E11">
        <w:tc>
          <w:tcPr>
            <w:tcW w:w="4531" w:type="dxa"/>
            <w:tcBorders>
              <w:top w:val="single" w:sz="4" w:space="0" w:color="auto"/>
              <w:left w:val="single" w:sz="4" w:space="0" w:color="auto"/>
              <w:bottom w:val="single" w:sz="4" w:space="0" w:color="auto"/>
              <w:right w:val="single" w:sz="4" w:space="0" w:color="auto"/>
            </w:tcBorders>
            <w:hideMark/>
          </w:tcPr>
          <w:p w:rsidR="00785E11" w:rsidRDefault="00785E11">
            <w:pPr>
              <w:rPr>
                <w:lang w:val="en-US"/>
              </w:rPr>
            </w:pPr>
            <w:r>
              <w:rPr>
                <w:lang w:val="en-US"/>
              </w:rPr>
              <w:t>1cm</w:t>
            </w:r>
          </w:p>
        </w:tc>
        <w:tc>
          <w:tcPr>
            <w:tcW w:w="4531" w:type="dxa"/>
            <w:tcBorders>
              <w:top w:val="single" w:sz="4" w:space="0" w:color="auto"/>
              <w:left w:val="single" w:sz="4" w:space="0" w:color="auto"/>
              <w:bottom w:val="single" w:sz="4" w:space="0" w:color="auto"/>
              <w:right w:val="single" w:sz="4" w:space="0" w:color="auto"/>
            </w:tcBorders>
            <w:hideMark/>
          </w:tcPr>
          <w:p w:rsidR="00785E11" w:rsidRDefault="00785E11">
            <w:pPr>
              <w:rPr>
                <w:lang w:val="en-US"/>
              </w:rPr>
            </w:pPr>
            <w:r>
              <w:rPr>
                <w:lang w:val="en-US"/>
              </w:rPr>
              <w:t>0.7cm</w:t>
            </w:r>
          </w:p>
        </w:tc>
      </w:tr>
      <w:tr w:rsidR="00785E11" w:rsidTr="00785E11">
        <w:tc>
          <w:tcPr>
            <w:tcW w:w="4531" w:type="dxa"/>
            <w:tcBorders>
              <w:top w:val="single" w:sz="4" w:space="0" w:color="auto"/>
              <w:left w:val="single" w:sz="4" w:space="0" w:color="auto"/>
              <w:bottom w:val="single" w:sz="4" w:space="0" w:color="auto"/>
              <w:right w:val="single" w:sz="4" w:space="0" w:color="auto"/>
            </w:tcBorders>
            <w:hideMark/>
          </w:tcPr>
          <w:p w:rsidR="00785E11" w:rsidRDefault="00785E11">
            <w:pPr>
              <w:rPr>
                <w:lang w:val="en-US"/>
              </w:rPr>
            </w:pPr>
            <w:r>
              <w:rPr>
                <w:lang w:val="en-US"/>
              </w:rPr>
              <w:t>1cm</w:t>
            </w:r>
          </w:p>
        </w:tc>
        <w:tc>
          <w:tcPr>
            <w:tcW w:w="4531" w:type="dxa"/>
            <w:tcBorders>
              <w:top w:val="single" w:sz="4" w:space="0" w:color="auto"/>
              <w:left w:val="single" w:sz="4" w:space="0" w:color="auto"/>
              <w:bottom w:val="single" w:sz="4" w:space="0" w:color="auto"/>
              <w:right w:val="single" w:sz="4" w:space="0" w:color="auto"/>
            </w:tcBorders>
            <w:hideMark/>
          </w:tcPr>
          <w:p w:rsidR="00785E11" w:rsidRDefault="00785E11">
            <w:pPr>
              <w:rPr>
                <w:lang w:val="en-US"/>
              </w:rPr>
            </w:pPr>
            <w:r>
              <w:rPr>
                <w:lang w:val="en-US"/>
              </w:rPr>
              <w:t>0.85cm</w:t>
            </w:r>
          </w:p>
        </w:tc>
      </w:tr>
      <w:tr w:rsidR="00785E11" w:rsidTr="00785E11">
        <w:tc>
          <w:tcPr>
            <w:tcW w:w="4531" w:type="dxa"/>
            <w:tcBorders>
              <w:top w:val="single" w:sz="4" w:space="0" w:color="auto"/>
              <w:left w:val="single" w:sz="4" w:space="0" w:color="auto"/>
              <w:bottom w:val="single" w:sz="4" w:space="0" w:color="auto"/>
              <w:right w:val="single" w:sz="4" w:space="0" w:color="auto"/>
            </w:tcBorders>
            <w:hideMark/>
          </w:tcPr>
          <w:p w:rsidR="00785E11" w:rsidRDefault="00785E11">
            <w:pPr>
              <w:rPr>
                <w:lang w:val="en-US"/>
              </w:rPr>
            </w:pPr>
            <w:r>
              <w:rPr>
                <w:lang w:val="en-US"/>
              </w:rPr>
              <w:t>1cm</w:t>
            </w:r>
          </w:p>
        </w:tc>
        <w:tc>
          <w:tcPr>
            <w:tcW w:w="4531" w:type="dxa"/>
            <w:tcBorders>
              <w:top w:val="single" w:sz="4" w:space="0" w:color="auto"/>
              <w:left w:val="single" w:sz="4" w:space="0" w:color="auto"/>
              <w:bottom w:val="single" w:sz="4" w:space="0" w:color="auto"/>
              <w:right w:val="single" w:sz="4" w:space="0" w:color="auto"/>
            </w:tcBorders>
            <w:hideMark/>
          </w:tcPr>
          <w:p w:rsidR="00785E11" w:rsidRDefault="00785E11">
            <w:pPr>
              <w:rPr>
                <w:lang w:val="en-US"/>
              </w:rPr>
            </w:pPr>
            <w:r>
              <w:rPr>
                <w:lang w:val="en-US"/>
              </w:rPr>
              <w:t>0.9cm</w:t>
            </w:r>
          </w:p>
        </w:tc>
      </w:tr>
      <w:tr w:rsidR="00785E11" w:rsidTr="00785E11">
        <w:tc>
          <w:tcPr>
            <w:tcW w:w="4531" w:type="dxa"/>
            <w:tcBorders>
              <w:top w:val="single" w:sz="4" w:space="0" w:color="auto"/>
              <w:left w:val="single" w:sz="4" w:space="0" w:color="auto"/>
              <w:bottom w:val="single" w:sz="4" w:space="0" w:color="auto"/>
              <w:right w:val="single" w:sz="4" w:space="0" w:color="auto"/>
            </w:tcBorders>
            <w:hideMark/>
          </w:tcPr>
          <w:p w:rsidR="00785E11" w:rsidRDefault="00785E11">
            <w:pPr>
              <w:rPr>
                <w:lang w:val="en-US"/>
              </w:rPr>
            </w:pPr>
            <w:r>
              <w:rPr>
                <w:lang w:val="en-US"/>
              </w:rPr>
              <w:t>1cm</w:t>
            </w:r>
          </w:p>
        </w:tc>
        <w:tc>
          <w:tcPr>
            <w:tcW w:w="4531" w:type="dxa"/>
            <w:tcBorders>
              <w:top w:val="single" w:sz="4" w:space="0" w:color="auto"/>
              <w:left w:val="single" w:sz="4" w:space="0" w:color="auto"/>
              <w:bottom w:val="single" w:sz="4" w:space="0" w:color="auto"/>
              <w:right w:val="single" w:sz="4" w:space="0" w:color="auto"/>
            </w:tcBorders>
            <w:hideMark/>
          </w:tcPr>
          <w:p w:rsidR="00785E11" w:rsidRDefault="00785E11">
            <w:pPr>
              <w:rPr>
                <w:lang w:val="en-US"/>
              </w:rPr>
            </w:pPr>
            <w:r>
              <w:rPr>
                <w:lang w:val="en-US"/>
              </w:rPr>
              <w:t>0.95cm</w:t>
            </w:r>
          </w:p>
        </w:tc>
      </w:tr>
      <w:tr w:rsidR="00785E11" w:rsidTr="00785E11">
        <w:tc>
          <w:tcPr>
            <w:tcW w:w="4531" w:type="dxa"/>
            <w:tcBorders>
              <w:top w:val="single" w:sz="4" w:space="0" w:color="auto"/>
              <w:left w:val="single" w:sz="4" w:space="0" w:color="auto"/>
              <w:bottom w:val="single" w:sz="4" w:space="0" w:color="auto"/>
              <w:right w:val="single" w:sz="4" w:space="0" w:color="auto"/>
            </w:tcBorders>
            <w:hideMark/>
          </w:tcPr>
          <w:p w:rsidR="00785E11" w:rsidRDefault="00785E11">
            <w:pPr>
              <w:rPr>
                <w:lang w:val="en-US"/>
              </w:rPr>
            </w:pPr>
            <w:r>
              <w:rPr>
                <w:lang w:val="en-US"/>
              </w:rPr>
              <w:t>1cm</w:t>
            </w:r>
          </w:p>
        </w:tc>
        <w:tc>
          <w:tcPr>
            <w:tcW w:w="4531" w:type="dxa"/>
            <w:tcBorders>
              <w:top w:val="single" w:sz="4" w:space="0" w:color="auto"/>
              <w:left w:val="single" w:sz="4" w:space="0" w:color="auto"/>
              <w:bottom w:val="single" w:sz="4" w:space="0" w:color="auto"/>
              <w:right w:val="single" w:sz="4" w:space="0" w:color="auto"/>
            </w:tcBorders>
            <w:hideMark/>
          </w:tcPr>
          <w:p w:rsidR="00785E11" w:rsidRDefault="00785E11">
            <w:pPr>
              <w:rPr>
                <w:lang w:val="en-US"/>
              </w:rPr>
            </w:pPr>
            <w:r>
              <w:rPr>
                <w:lang w:val="en-US"/>
              </w:rPr>
              <w:t>0.8cm</w:t>
            </w:r>
          </w:p>
        </w:tc>
      </w:tr>
      <w:tr w:rsidR="00785E11" w:rsidTr="00785E11">
        <w:tc>
          <w:tcPr>
            <w:tcW w:w="4531" w:type="dxa"/>
            <w:tcBorders>
              <w:top w:val="single" w:sz="4" w:space="0" w:color="auto"/>
              <w:left w:val="single" w:sz="4" w:space="0" w:color="auto"/>
              <w:bottom w:val="single" w:sz="4" w:space="0" w:color="auto"/>
              <w:right w:val="single" w:sz="4" w:space="0" w:color="auto"/>
            </w:tcBorders>
            <w:hideMark/>
          </w:tcPr>
          <w:p w:rsidR="00785E11" w:rsidRDefault="00785E11">
            <w:pPr>
              <w:rPr>
                <w:lang w:val="en-US"/>
              </w:rPr>
            </w:pPr>
            <w:r>
              <w:rPr>
                <w:lang w:val="en-US"/>
              </w:rPr>
              <w:t>1cm</w:t>
            </w:r>
          </w:p>
        </w:tc>
        <w:tc>
          <w:tcPr>
            <w:tcW w:w="4531" w:type="dxa"/>
            <w:tcBorders>
              <w:top w:val="single" w:sz="4" w:space="0" w:color="auto"/>
              <w:left w:val="single" w:sz="4" w:space="0" w:color="auto"/>
              <w:bottom w:val="single" w:sz="4" w:space="0" w:color="auto"/>
              <w:right w:val="single" w:sz="4" w:space="0" w:color="auto"/>
            </w:tcBorders>
            <w:hideMark/>
          </w:tcPr>
          <w:p w:rsidR="00785E11" w:rsidRDefault="00785E11">
            <w:pPr>
              <w:rPr>
                <w:lang w:val="en-US"/>
              </w:rPr>
            </w:pPr>
            <w:r>
              <w:rPr>
                <w:lang w:val="en-US"/>
              </w:rPr>
              <w:t>0.9cm</w:t>
            </w:r>
          </w:p>
        </w:tc>
      </w:tr>
      <w:tr w:rsidR="00785E11" w:rsidTr="00785E11">
        <w:tc>
          <w:tcPr>
            <w:tcW w:w="4531" w:type="dxa"/>
            <w:tcBorders>
              <w:top w:val="single" w:sz="4" w:space="0" w:color="auto"/>
              <w:left w:val="single" w:sz="4" w:space="0" w:color="auto"/>
              <w:bottom w:val="single" w:sz="4" w:space="0" w:color="auto"/>
              <w:right w:val="single" w:sz="4" w:space="0" w:color="auto"/>
            </w:tcBorders>
            <w:hideMark/>
          </w:tcPr>
          <w:p w:rsidR="00785E11" w:rsidRDefault="00785E11">
            <w:pPr>
              <w:rPr>
                <w:lang w:val="en-US"/>
              </w:rPr>
            </w:pPr>
            <w:r>
              <w:rPr>
                <w:lang w:val="en-US"/>
              </w:rPr>
              <w:t xml:space="preserve">1cm </w:t>
            </w:r>
          </w:p>
        </w:tc>
        <w:tc>
          <w:tcPr>
            <w:tcW w:w="4531" w:type="dxa"/>
            <w:tcBorders>
              <w:top w:val="single" w:sz="4" w:space="0" w:color="auto"/>
              <w:left w:val="single" w:sz="4" w:space="0" w:color="auto"/>
              <w:bottom w:val="single" w:sz="4" w:space="0" w:color="auto"/>
              <w:right w:val="single" w:sz="4" w:space="0" w:color="auto"/>
            </w:tcBorders>
            <w:hideMark/>
          </w:tcPr>
          <w:p w:rsidR="00785E11" w:rsidRDefault="00785E11">
            <w:pPr>
              <w:rPr>
                <w:lang w:val="en-US"/>
              </w:rPr>
            </w:pPr>
            <w:r>
              <w:rPr>
                <w:lang w:val="en-US"/>
              </w:rPr>
              <w:t>0.9cm</w:t>
            </w:r>
          </w:p>
        </w:tc>
      </w:tr>
      <w:tr w:rsidR="00785E11" w:rsidTr="00785E11">
        <w:tc>
          <w:tcPr>
            <w:tcW w:w="4531" w:type="dxa"/>
            <w:tcBorders>
              <w:top w:val="single" w:sz="4" w:space="0" w:color="auto"/>
              <w:left w:val="single" w:sz="4" w:space="0" w:color="auto"/>
              <w:bottom w:val="single" w:sz="4" w:space="0" w:color="auto"/>
              <w:right w:val="single" w:sz="4" w:space="0" w:color="auto"/>
            </w:tcBorders>
            <w:hideMark/>
          </w:tcPr>
          <w:p w:rsidR="00785E11" w:rsidRDefault="00785E11">
            <w:pPr>
              <w:rPr>
                <w:lang w:val="en-US"/>
              </w:rPr>
            </w:pPr>
            <w:r>
              <w:rPr>
                <w:lang w:val="en-US"/>
              </w:rPr>
              <w:t>1cm</w:t>
            </w:r>
          </w:p>
        </w:tc>
        <w:tc>
          <w:tcPr>
            <w:tcW w:w="4531" w:type="dxa"/>
            <w:tcBorders>
              <w:top w:val="single" w:sz="4" w:space="0" w:color="auto"/>
              <w:left w:val="single" w:sz="4" w:space="0" w:color="auto"/>
              <w:bottom w:val="single" w:sz="4" w:space="0" w:color="auto"/>
              <w:right w:val="single" w:sz="4" w:space="0" w:color="auto"/>
            </w:tcBorders>
            <w:hideMark/>
          </w:tcPr>
          <w:p w:rsidR="00785E11" w:rsidRDefault="00785E11">
            <w:pPr>
              <w:rPr>
                <w:lang w:val="en-US"/>
              </w:rPr>
            </w:pPr>
            <w:r>
              <w:rPr>
                <w:lang w:val="en-US"/>
              </w:rPr>
              <w:t>0.8cm</w:t>
            </w:r>
          </w:p>
        </w:tc>
      </w:tr>
      <w:tr w:rsidR="00785E11" w:rsidTr="00785E11">
        <w:tc>
          <w:tcPr>
            <w:tcW w:w="4531" w:type="dxa"/>
            <w:tcBorders>
              <w:top w:val="single" w:sz="4" w:space="0" w:color="auto"/>
              <w:left w:val="single" w:sz="4" w:space="0" w:color="auto"/>
              <w:bottom w:val="single" w:sz="4" w:space="0" w:color="auto"/>
              <w:right w:val="single" w:sz="4" w:space="0" w:color="auto"/>
            </w:tcBorders>
            <w:hideMark/>
          </w:tcPr>
          <w:p w:rsidR="00785E11" w:rsidRDefault="00785E11">
            <w:pPr>
              <w:rPr>
                <w:lang w:val="en-US"/>
              </w:rPr>
            </w:pPr>
            <w:r>
              <w:rPr>
                <w:lang w:val="en-US"/>
              </w:rPr>
              <w:t>1cm</w:t>
            </w:r>
          </w:p>
        </w:tc>
        <w:tc>
          <w:tcPr>
            <w:tcW w:w="4531" w:type="dxa"/>
            <w:tcBorders>
              <w:top w:val="single" w:sz="4" w:space="0" w:color="auto"/>
              <w:left w:val="single" w:sz="4" w:space="0" w:color="auto"/>
              <w:bottom w:val="single" w:sz="4" w:space="0" w:color="auto"/>
              <w:right w:val="single" w:sz="4" w:space="0" w:color="auto"/>
            </w:tcBorders>
            <w:hideMark/>
          </w:tcPr>
          <w:p w:rsidR="00785E11" w:rsidRDefault="00785E11">
            <w:pPr>
              <w:rPr>
                <w:lang w:val="en-US"/>
              </w:rPr>
            </w:pPr>
            <w:r>
              <w:rPr>
                <w:lang w:val="en-US"/>
              </w:rPr>
              <w:t>0.8cm</w:t>
            </w:r>
          </w:p>
        </w:tc>
      </w:tr>
    </w:tbl>
    <w:p w:rsidR="00785E11" w:rsidRDefault="00785E11" w:rsidP="00785E11">
      <w:pPr>
        <w:rPr>
          <w:lang w:val="en-US"/>
        </w:rPr>
      </w:pPr>
      <w:r>
        <w:rPr>
          <w:lang w:val="en-US"/>
        </w:rPr>
        <w:t>The differences in length can be explained by the (missing) accuracy in the peeling process.</w:t>
      </w:r>
    </w:p>
    <w:p w:rsidR="008F2B62" w:rsidRDefault="008F2B62" w:rsidP="00785E11">
      <w:pPr>
        <w:rPr>
          <w:lang w:val="en-US"/>
        </w:rPr>
      </w:pPr>
    </w:p>
    <w:p w:rsidR="008F2B62" w:rsidRDefault="008F2B62" w:rsidP="00785E11">
      <w:pPr>
        <w:rPr>
          <w:lang w:val="en-US"/>
        </w:rPr>
      </w:pPr>
    </w:p>
    <w:p w:rsidR="00785E11" w:rsidRDefault="00785E11" w:rsidP="00785E11">
      <w:pPr>
        <w:rPr>
          <w:lang w:val="en-US"/>
        </w:rPr>
      </w:pPr>
    </w:p>
    <w:tbl>
      <w:tblPr>
        <w:tblStyle w:val="Tabellenraster"/>
        <w:tblW w:w="0" w:type="auto"/>
        <w:tblLook w:val="04A0" w:firstRow="1" w:lastRow="0" w:firstColumn="1" w:lastColumn="0" w:noHBand="0" w:noVBand="1"/>
      </w:tblPr>
      <w:tblGrid>
        <w:gridCol w:w="4531"/>
        <w:gridCol w:w="4531"/>
      </w:tblGrid>
      <w:tr w:rsidR="00785E11" w:rsidRPr="006936A1" w:rsidTr="00785E11">
        <w:tc>
          <w:tcPr>
            <w:tcW w:w="4531" w:type="dxa"/>
            <w:tcBorders>
              <w:top w:val="single" w:sz="4" w:space="0" w:color="auto"/>
              <w:left w:val="single" w:sz="4" w:space="0" w:color="auto"/>
              <w:bottom w:val="single" w:sz="4" w:space="0" w:color="auto"/>
              <w:right w:val="single" w:sz="4" w:space="0" w:color="auto"/>
            </w:tcBorders>
            <w:hideMark/>
          </w:tcPr>
          <w:p w:rsidR="00785E11" w:rsidRDefault="00785E11">
            <w:pPr>
              <w:rPr>
                <w:b/>
                <w:lang w:val="en-US"/>
              </w:rPr>
            </w:pPr>
            <w:r>
              <w:rPr>
                <w:b/>
                <w:lang w:val="en-US"/>
              </w:rPr>
              <w:lastRenderedPageBreak/>
              <w:t>Length of the unpeeled pieces (after 2 hours)</w:t>
            </w:r>
          </w:p>
        </w:tc>
        <w:tc>
          <w:tcPr>
            <w:tcW w:w="4531" w:type="dxa"/>
            <w:tcBorders>
              <w:top w:val="single" w:sz="4" w:space="0" w:color="auto"/>
              <w:left w:val="single" w:sz="4" w:space="0" w:color="auto"/>
              <w:bottom w:val="single" w:sz="4" w:space="0" w:color="auto"/>
              <w:right w:val="single" w:sz="4" w:space="0" w:color="auto"/>
            </w:tcBorders>
            <w:hideMark/>
          </w:tcPr>
          <w:p w:rsidR="00785E11" w:rsidRDefault="00785E11">
            <w:pPr>
              <w:rPr>
                <w:b/>
                <w:lang w:val="en-US"/>
              </w:rPr>
            </w:pPr>
            <w:r>
              <w:rPr>
                <w:b/>
                <w:lang w:val="en-US"/>
              </w:rPr>
              <w:t>Length of the peeled pieces (after 2 hours)</w:t>
            </w:r>
          </w:p>
        </w:tc>
      </w:tr>
      <w:tr w:rsidR="00785E11" w:rsidTr="00785E11">
        <w:tc>
          <w:tcPr>
            <w:tcW w:w="4531" w:type="dxa"/>
            <w:tcBorders>
              <w:top w:val="single" w:sz="4" w:space="0" w:color="auto"/>
              <w:left w:val="single" w:sz="4" w:space="0" w:color="auto"/>
              <w:bottom w:val="single" w:sz="4" w:space="0" w:color="auto"/>
              <w:right w:val="single" w:sz="4" w:space="0" w:color="auto"/>
            </w:tcBorders>
            <w:hideMark/>
          </w:tcPr>
          <w:p w:rsidR="00785E11" w:rsidRDefault="00785E11">
            <w:pPr>
              <w:rPr>
                <w:lang w:val="en-US"/>
              </w:rPr>
            </w:pPr>
            <w:r>
              <w:rPr>
                <w:lang w:val="en-US"/>
              </w:rPr>
              <w:t>1.5cm</w:t>
            </w:r>
          </w:p>
        </w:tc>
        <w:tc>
          <w:tcPr>
            <w:tcW w:w="4531" w:type="dxa"/>
            <w:tcBorders>
              <w:top w:val="single" w:sz="4" w:space="0" w:color="auto"/>
              <w:left w:val="single" w:sz="4" w:space="0" w:color="auto"/>
              <w:bottom w:val="single" w:sz="4" w:space="0" w:color="auto"/>
              <w:right w:val="single" w:sz="4" w:space="0" w:color="auto"/>
            </w:tcBorders>
            <w:hideMark/>
          </w:tcPr>
          <w:p w:rsidR="00785E11" w:rsidRDefault="00785E11">
            <w:pPr>
              <w:rPr>
                <w:lang w:val="en-US"/>
              </w:rPr>
            </w:pPr>
            <w:r>
              <w:rPr>
                <w:lang w:val="en-US"/>
              </w:rPr>
              <w:t>1.6cm</w:t>
            </w:r>
          </w:p>
        </w:tc>
      </w:tr>
      <w:tr w:rsidR="00785E11" w:rsidTr="00785E11">
        <w:tc>
          <w:tcPr>
            <w:tcW w:w="4531" w:type="dxa"/>
            <w:tcBorders>
              <w:top w:val="single" w:sz="4" w:space="0" w:color="auto"/>
              <w:left w:val="single" w:sz="4" w:space="0" w:color="auto"/>
              <w:bottom w:val="single" w:sz="4" w:space="0" w:color="auto"/>
              <w:right w:val="single" w:sz="4" w:space="0" w:color="auto"/>
            </w:tcBorders>
            <w:hideMark/>
          </w:tcPr>
          <w:p w:rsidR="00785E11" w:rsidRDefault="00785E11">
            <w:pPr>
              <w:rPr>
                <w:lang w:val="en-US"/>
              </w:rPr>
            </w:pPr>
            <w:r>
              <w:rPr>
                <w:lang w:val="en-US"/>
              </w:rPr>
              <w:t>1.5cm</w:t>
            </w:r>
          </w:p>
        </w:tc>
        <w:tc>
          <w:tcPr>
            <w:tcW w:w="4531" w:type="dxa"/>
            <w:tcBorders>
              <w:top w:val="single" w:sz="4" w:space="0" w:color="auto"/>
              <w:left w:val="single" w:sz="4" w:space="0" w:color="auto"/>
              <w:bottom w:val="single" w:sz="4" w:space="0" w:color="auto"/>
              <w:right w:val="single" w:sz="4" w:space="0" w:color="auto"/>
            </w:tcBorders>
            <w:hideMark/>
          </w:tcPr>
          <w:p w:rsidR="00785E11" w:rsidRDefault="00785E11">
            <w:pPr>
              <w:rPr>
                <w:lang w:val="en-US"/>
              </w:rPr>
            </w:pPr>
            <w:r>
              <w:rPr>
                <w:lang w:val="en-US"/>
              </w:rPr>
              <w:t>1.8cm</w:t>
            </w:r>
          </w:p>
        </w:tc>
      </w:tr>
      <w:tr w:rsidR="00785E11" w:rsidTr="00785E11">
        <w:tc>
          <w:tcPr>
            <w:tcW w:w="4531" w:type="dxa"/>
            <w:tcBorders>
              <w:top w:val="single" w:sz="4" w:space="0" w:color="auto"/>
              <w:left w:val="single" w:sz="4" w:space="0" w:color="auto"/>
              <w:bottom w:val="single" w:sz="4" w:space="0" w:color="auto"/>
              <w:right w:val="single" w:sz="4" w:space="0" w:color="auto"/>
            </w:tcBorders>
            <w:hideMark/>
          </w:tcPr>
          <w:p w:rsidR="00785E11" w:rsidRDefault="00785E11">
            <w:pPr>
              <w:rPr>
                <w:lang w:val="en-US"/>
              </w:rPr>
            </w:pPr>
            <w:r>
              <w:rPr>
                <w:lang w:val="en-US"/>
              </w:rPr>
              <w:t>1.5cm</w:t>
            </w:r>
          </w:p>
        </w:tc>
        <w:tc>
          <w:tcPr>
            <w:tcW w:w="4531" w:type="dxa"/>
            <w:tcBorders>
              <w:top w:val="single" w:sz="4" w:space="0" w:color="auto"/>
              <w:left w:val="single" w:sz="4" w:space="0" w:color="auto"/>
              <w:bottom w:val="single" w:sz="4" w:space="0" w:color="auto"/>
              <w:right w:val="single" w:sz="4" w:space="0" w:color="auto"/>
            </w:tcBorders>
            <w:hideMark/>
          </w:tcPr>
          <w:p w:rsidR="00785E11" w:rsidRDefault="00785E11">
            <w:pPr>
              <w:rPr>
                <w:lang w:val="en-US"/>
              </w:rPr>
            </w:pPr>
            <w:r>
              <w:rPr>
                <w:lang w:val="en-US"/>
              </w:rPr>
              <w:t>1.6cm</w:t>
            </w:r>
          </w:p>
        </w:tc>
      </w:tr>
      <w:tr w:rsidR="00785E11" w:rsidTr="00785E11">
        <w:tc>
          <w:tcPr>
            <w:tcW w:w="4531" w:type="dxa"/>
            <w:tcBorders>
              <w:top w:val="single" w:sz="4" w:space="0" w:color="auto"/>
              <w:left w:val="single" w:sz="4" w:space="0" w:color="auto"/>
              <w:bottom w:val="single" w:sz="4" w:space="0" w:color="auto"/>
              <w:right w:val="single" w:sz="4" w:space="0" w:color="auto"/>
            </w:tcBorders>
            <w:hideMark/>
          </w:tcPr>
          <w:p w:rsidR="00785E11" w:rsidRDefault="00785E11">
            <w:pPr>
              <w:rPr>
                <w:lang w:val="en-US"/>
              </w:rPr>
            </w:pPr>
            <w:r>
              <w:rPr>
                <w:lang w:val="en-US"/>
              </w:rPr>
              <w:t>1.6cm</w:t>
            </w:r>
          </w:p>
        </w:tc>
        <w:tc>
          <w:tcPr>
            <w:tcW w:w="4531" w:type="dxa"/>
            <w:tcBorders>
              <w:top w:val="single" w:sz="4" w:space="0" w:color="auto"/>
              <w:left w:val="single" w:sz="4" w:space="0" w:color="auto"/>
              <w:bottom w:val="single" w:sz="4" w:space="0" w:color="auto"/>
              <w:right w:val="single" w:sz="4" w:space="0" w:color="auto"/>
            </w:tcBorders>
            <w:hideMark/>
          </w:tcPr>
          <w:p w:rsidR="00785E11" w:rsidRDefault="00785E11">
            <w:pPr>
              <w:rPr>
                <w:lang w:val="en-US"/>
              </w:rPr>
            </w:pPr>
            <w:r>
              <w:rPr>
                <w:lang w:val="en-US"/>
              </w:rPr>
              <w:t>1.7cm</w:t>
            </w:r>
          </w:p>
        </w:tc>
      </w:tr>
      <w:tr w:rsidR="00785E11" w:rsidTr="00785E11">
        <w:tc>
          <w:tcPr>
            <w:tcW w:w="4531" w:type="dxa"/>
            <w:tcBorders>
              <w:top w:val="single" w:sz="4" w:space="0" w:color="auto"/>
              <w:left w:val="single" w:sz="4" w:space="0" w:color="auto"/>
              <w:bottom w:val="single" w:sz="4" w:space="0" w:color="auto"/>
              <w:right w:val="single" w:sz="4" w:space="0" w:color="auto"/>
            </w:tcBorders>
            <w:hideMark/>
          </w:tcPr>
          <w:p w:rsidR="00785E11" w:rsidRDefault="00785E11">
            <w:pPr>
              <w:rPr>
                <w:lang w:val="en-US"/>
              </w:rPr>
            </w:pPr>
            <w:r>
              <w:rPr>
                <w:lang w:val="en-US"/>
              </w:rPr>
              <w:t>1.5cm</w:t>
            </w:r>
          </w:p>
        </w:tc>
        <w:tc>
          <w:tcPr>
            <w:tcW w:w="4531" w:type="dxa"/>
            <w:tcBorders>
              <w:top w:val="single" w:sz="4" w:space="0" w:color="auto"/>
              <w:left w:val="single" w:sz="4" w:space="0" w:color="auto"/>
              <w:bottom w:val="single" w:sz="4" w:space="0" w:color="auto"/>
              <w:right w:val="single" w:sz="4" w:space="0" w:color="auto"/>
            </w:tcBorders>
            <w:hideMark/>
          </w:tcPr>
          <w:p w:rsidR="00785E11" w:rsidRDefault="00785E11">
            <w:pPr>
              <w:rPr>
                <w:lang w:val="en-US"/>
              </w:rPr>
            </w:pPr>
            <w:r>
              <w:rPr>
                <w:lang w:val="en-US"/>
              </w:rPr>
              <w:t>1.8cm</w:t>
            </w:r>
          </w:p>
        </w:tc>
      </w:tr>
      <w:tr w:rsidR="00785E11" w:rsidTr="00785E11">
        <w:tc>
          <w:tcPr>
            <w:tcW w:w="4531" w:type="dxa"/>
            <w:tcBorders>
              <w:top w:val="single" w:sz="4" w:space="0" w:color="auto"/>
              <w:left w:val="single" w:sz="4" w:space="0" w:color="auto"/>
              <w:bottom w:val="single" w:sz="4" w:space="0" w:color="auto"/>
              <w:right w:val="single" w:sz="4" w:space="0" w:color="auto"/>
            </w:tcBorders>
            <w:hideMark/>
          </w:tcPr>
          <w:p w:rsidR="00785E11" w:rsidRDefault="00785E11">
            <w:pPr>
              <w:rPr>
                <w:lang w:val="en-US"/>
              </w:rPr>
            </w:pPr>
            <w:r>
              <w:rPr>
                <w:lang w:val="en-US"/>
              </w:rPr>
              <w:t>1.5cm</w:t>
            </w:r>
          </w:p>
        </w:tc>
        <w:tc>
          <w:tcPr>
            <w:tcW w:w="4531" w:type="dxa"/>
            <w:tcBorders>
              <w:top w:val="single" w:sz="4" w:space="0" w:color="auto"/>
              <w:left w:val="single" w:sz="4" w:space="0" w:color="auto"/>
              <w:bottom w:val="single" w:sz="4" w:space="0" w:color="auto"/>
              <w:right w:val="single" w:sz="4" w:space="0" w:color="auto"/>
            </w:tcBorders>
            <w:hideMark/>
          </w:tcPr>
          <w:p w:rsidR="00785E11" w:rsidRDefault="00785E11">
            <w:pPr>
              <w:rPr>
                <w:lang w:val="en-US"/>
              </w:rPr>
            </w:pPr>
            <w:r>
              <w:rPr>
                <w:lang w:val="en-US"/>
              </w:rPr>
              <w:t>1.7cm</w:t>
            </w:r>
          </w:p>
        </w:tc>
      </w:tr>
      <w:tr w:rsidR="00785E11" w:rsidTr="00785E11">
        <w:tc>
          <w:tcPr>
            <w:tcW w:w="4531" w:type="dxa"/>
            <w:tcBorders>
              <w:top w:val="single" w:sz="4" w:space="0" w:color="auto"/>
              <w:left w:val="single" w:sz="4" w:space="0" w:color="auto"/>
              <w:bottom w:val="single" w:sz="4" w:space="0" w:color="auto"/>
              <w:right w:val="single" w:sz="4" w:space="0" w:color="auto"/>
            </w:tcBorders>
            <w:hideMark/>
          </w:tcPr>
          <w:p w:rsidR="00785E11" w:rsidRDefault="00785E11">
            <w:pPr>
              <w:rPr>
                <w:lang w:val="en-US"/>
              </w:rPr>
            </w:pPr>
            <w:r>
              <w:rPr>
                <w:lang w:val="en-US"/>
              </w:rPr>
              <w:t>1.5cm</w:t>
            </w:r>
          </w:p>
        </w:tc>
        <w:tc>
          <w:tcPr>
            <w:tcW w:w="4531" w:type="dxa"/>
            <w:tcBorders>
              <w:top w:val="single" w:sz="4" w:space="0" w:color="auto"/>
              <w:left w:val="single" w:sz="4" w:space="0" w:color="auto"/>
              <w:bottom w:val="single" w:sz="4" w:space="0" w:color="auto"/>
              <w:right w:val="single" w:sz="4" w:space="0" w:color="auto"/>
            </w:tcBorders>
            <w:hideMark/>
          </w:tcPr>
          <w:p w:rsidR="00785E11" w:rsidRDefault="00785E11">
            <w:pPr>
              <w:rPr>
                <w:lang w:val="en-US"/>
              </w:rPr>
            </w:pPr>
            <w:r>
              <w:rPr>
                <w:lang w:val="en-US"/>
              </w:rPr>
              <w:t>1.6cm</w:t>
            </w:r>
          </w:p>
        </w:tc>
      </w:tr>
      <w:tr w:rsidR="00785E11" w:rsidTr="00785E11">
        <w:tc>
          <w:tcPr>
            <w:tcW w:w="4531" w:type="dxa"/>
            <w:tcBorders>
              <w:top w:val="single" w:sz="4" w:space="0" w:color="auto"/>
              <w:left w:val="single" w:sz="4" w:space="0" w:color="auto"/>
              <w:bottom w:val="single" w:sz="4" w:space="0" w:color="auto"/>
              <w:right w:val="single" w:sz="4" w:space="0" w:color="auto"/>
            </w:tcBorders>
            <w:hideMark/>
          </w:tcPr>
          <w:p w:rsidR="00785E11" w:rsidRDefault="00785E11">
            <w:pPr>
              <w:rPr>
                <w:lang w:val="en-US"/>
              </w:rPr>
            </w:pPr>
            <w:r>
              <w:rPr>
                <w:lang w:val="en-US"/>
              </w:rPr>
              <w:t>1.5cm</w:t>
            </w:r>
          </w:p>
        </w:tc>
        <w:tc>
          <w:tcPr>
            <w:tcW w:w="4531" w:type="dxa"/>
            <w:tcBorders>
              <w:top w:val="single" w:sz="4" w:space="0" w:color="auto"/>
              <w:left w:val="single" w:sz="4" w:space="0" w:color="auto"/>
              <w:bottom w:val="single" w:sz="4" w:space="0" w:color="auto"/>
              <w:right w:val="single" w:sz="4" w:space="0" w:color="auto"/>
            </w:tcBorders>
            <w:hideMark/>
          </w:tcPr>
          <w:p w:rsidR="00785E11" w:rsidRDefault="00785E11">
            <w:pPr>
              <w:rPr>
                <w:lang w:val="en-US"/>
              </w:rPr>
            </w:pPr>
            <w:r>
              <w:rPr>
                <w:lang w:val="en-US"/>
              </w:rPr>
              <w:t>1.7cm</w:t>
            </w:r>
          </w:p>
        </w:tc>
      </w:tr>
      <w:tr w:rsidR="00785E11" w:rsidTr="00785E11">
        <w:tc>
          <w:tcPr>
            <w:tcW w:w="4531" w:type="dxa"/>
            <w:tcBorders>
              <w:top w:val="single" w:sz="4" w:space="0" w:color="auto"/>
              <w:left w:val="single" w:sz="4" w:space="0" w:color="auto"/>
              <w:bottom w:val="single" w:sz="4" w:space="0" w:color="auto"/>
              <w:right w:val="single" w:sz="4" w:space="0" w:color="auto"/>
            </w:tcBorders>
            <w:hideMark/>
          </w:tcPr>
          <w:p w:rsidR="00785E11" w:rsidRDefault="00785E11">
            <w:r>
              <w:rPr>
                <w:lang w:val="en-US"/>
              </w:rPr>
              <w:t>1.5cm</w:t>
            </w:r>
          </w:p>
        </w:tc>
        <w:tc>
          <w:tcPr>
            <w:tcW w:w="4531" w:type="dxa"/>
            <w:tcBorders>
              <w:top w:val="single" w:sz="4" w:space="0" w:color="auto"/>
              <w:left w:val="single" w:sz="4" w:space="0" w:color="auto"/>
              <w:bottom w:val="single" w:sz="4" w:space="0" w:color="auto"/>
              <w:right w:val="single" w:sz="4" w:space="0" w:color="auto"/>
            </w:tcBorders>
            <w:hideMark/>
          </w:tcPr>
          <w:p w:rsidR="00785E11" w:rsidRDefault="00785E11">
            <w:r>
              <w:t>1.7cm</w:t>
            </w:r>
          </w:p>
        </w:tc>
      </w:tr>
      <w:tr w:rsidR="00785E11" w:rsidTr="00785E11">
        <w:tc>
          <w:tcPr>
            <w:tcW w:w="4531" w:type="dxa"/>
            <w:tcBorders>
              <w:top w:val="single" w:sz="4" w:space="0" w:color="auto"/>
              <w:left w:val="single" w:sz="4" w:space="0" w:color="auto"/>
              <w:bottom w:val="single" w:sz="4" w:space="0" w:color="auto"/>
              <w:right w:val="single" w:sz="4" w:space="0" w:color="auto"/>
            </w:tcBorders>
            <w:hideMark/>
          </w:tcPr>
          <w:p w:rsidR="00785E11" w:rsidRDefault="00785E11">
            <w:pPr>
              <w:rPr>
                <w:lang w:val="en-US"/>
              </w:rPr>
            </w:pPr>
            <w:r>
              <w:rPr>
                <w:lang w:val="en-US"/>
              </w:rPr>
              <w:t>1.6cm</w:t>
            </w:r>
          </w:p>
        </w:tc>
        <w:tc>
          <w:tcPr>
            <w:tcW w:w="4531" w:type="dxa"/>
            <w:tcBorders>
              <w:top w:val="single" w:sz="4" w:space="0" w:color="auto"/>
              <w:left w:val="single" w:sz="4" w:space="0" w:color="auto"/>
              <w:bottom w:val="single" w:sz="4" w:space="0" w:color="auto"/>
              <w:right w:val="single" w:sz="4" w:space="0" w:color="auto"/>
            </w:tcBorders>
            <w:hideMark/>
          </w:tcPr>
          <w:p w:rsidR="00785E11" w:rsidRDefault="00785E11">
            <w:pPr>
              <w:rPr>
                <w:lang w:val="en-US"/>
              </w:rPr>
            </w:pPr>
            <w:r>
              <w:rPr>
                <w:lang w:val="en-US"/>
              </w:rPr>
              <w:t>1.6cm</w:t>
            </w:r>
          </w:p>
        </w:tc>
      </w:tr>
    </w:tbl>
    <w:p w:rsidR="00785E11" w:rsidRDefault="00785E11" w:rsidP="00785E11">
      <w:pPr>
        <w:rPr>
          <w:lang w:val="en-US"/>
        </w:rPr>
      </w:pPr>
      <w:r>
        <w:rPr>
          <w:lang w:val="en-US"/>
        </w:rPr>
        <w:t>The average length of the unpeeled pieces was 1.52 cm.                                                                                             The average length of the peeled pieces was 1.68 cm.</w:t>
      </w:r>
    </w:p>
    <w:p w:rsidR="00785E11" w:rsidRPr="00785E11" w:rsidRDefault="00785E11" w:rsidP="00785E11">
      <w:pPr>
        <w:rPr>
          <w:rFonts w:ascii="Arial" w:eastAsiaTheme="majorEastAsia" w:hAnsi="Arial" w:cs="Arial"/>
          <w:color w:val="1F3763" w:themeColor="accent1" w:themeShade="7F"/>
          <w:sz w:val="24"/>
          <w:szCs w:val="24"/>
          <w:lang w:val="en-US"/>
        </w:rPr>
      </w:pPr>
      <w:r w:rsidRPr="00785E11">
        <w:rPr>
          <w:rFonts w:ascii="Arial" w:eastAsiaTheme="majorEastAsia" w:hAnsi="Arial" w:cs="Arial"/>
          <w:color w:val="1F3763" w:themeColor="accent1" w:themeShade="7F"/>
          <w:sz w:val="24"/>
          <w:szCs w:val="24"/>
          <w:lang w:val="en-US"/>
        </w:rPr>
        <w:t>Discussion</w:t>
      </w:r>
    </w:p>
    <w:p w:rsidR="00785E11" w:rsidRDefault="00785E11" w:rsidP="00785E11">
      <w:pPr>
        <w:rPr>
          <w:lang w:val="en-US"/>
        </w:rPr>
      </w:pPr>
      <w:r>
        <w:rPr>
          <w:lang w:val="en-US"/>
        </w:rPr>
        <w:t>The data indicates clearly that growth is dependent on the water flow and that the epidermis is a barrier, preventing water to enter.</w:t>
      </w:r>
    </w:p>
    <w:p w:rsidR="00785E11" w:rsidRPr="00873E08" w:rsidRDefault="00785E11">
      <w:pPr>
        <w:rPr>
          <w:rFonts w:ascii="Arial" w:hAnsi="Arial" w:cs="Arial"/>
          <w:u w:val="single"/>
          <w:lang w:val="en-US"/>
        </w:rPr>
      </w:pPr>
    </w:p>
    <w:p w:rsidR="00755CEB" w:rsidRPr="00873E08" w:rsidRDefault="00755CEB">
      <w:pPr>
        <w:rPr>
          <w:rFonts w:ascii="Arial" w:hAnsi="Arial" w:cs="Arial"/>
          <w:u w:val="single"/>
          <w:lang w:val="en-US"/>
        </w:rPr>
      </w:pPr>
    </w:p>
    <w:p w:rsidR="00F85836" w:rsidRPr="00873E08" w:rsidRDefault="00D27DA6" w:rsidP="00D27DA6">
      <w:pPr>
        <w:pStyle w:val="berschrift2"/>
        <w:rPr>
          <w:rFonts w:ascii="Arial" w:hAnsi="Arial" w:cs="Arial"/>
          <w:lang w:val="en-US"/>
        </w:rPr>
      </w:pPr>
      <w:r w:rsidRPr="00873E08">
        <w:rPr>
          <w:rFonts w:ascii="Arial" w:hAnsi="Arial" w:cs="Arial"/>
          <w:lang w:val="en-US"/>
        </w:rPr>
        <w:t xml:space="preserve">Experiment C4.4: </w:t>
      </w:r>
      <w:r w:rsidR="00F85836" w:rsidRPr="00873E08">
        <w:rPr>
          <w:rFonts w:ascii="Arial" w:hAnsi="Arial" w:cs="Arial"/>
          <w:lang w:val="en-US"/>
        </w:rPr>
        <w:t xml:space="preserve">Water potential measurement of potato parenchyma </w:t>
      </w:r>
    </w:p>
    <w:p w:rsidR="00D27DA6" w:rsidRPr="00873E08" w:rsidRDefault="00D27DA6" w:rsidP="00D27DA6">
      <w:pPr>
        <w:rPr>
          <w:rFonts w:ascii="Arial" w:hAnsi="Arial" w:cs="Arial"/>
          <w:lang w:val="en-US"/>
        </w:rPr>
      </w:pPr>
    </w:p>
    <w:p w:rsidR="00B04934" w:rsidRPr="00873E08" w:rsidRDefault="00B04934" w:rsidP="00D27DA6">
      <w:pPr>
        <w:rPr>
          <w:rFonts w:ascii="Arial" w:eastAsiaTheme="majorEastAsia" w:hAnsi="Arial" w:cs="Arial"/>
          <w:color w:val="1F3763" w:themeColor="accent1" w:themeShade="7F"/>
          <w:sz w:val="24"/>
          <w:szCs w:val="24"/>
          <w:lang w:val="en-US"/>
        </w:rPr>
      </w:pPr>
      <w:r w:rsidRPr="00873E08">
        <w:rPr>
          <w:rFonts w:ascii="Arial" w:eastAsiaTheme="majorEastAsia" w:hAnsi="Arial" w:cs="Arial"/>
          <w:color w:val="1F3763" w:themeColor="accent1" w:themeShade="7F"/>
          <w:sz w:val="24"/>
          <w:szCs w:val="24"/>
          <w:lang w:val="en-US"/>
        </w:rPr>
        <w:t>Introduction</w:t>
      </w:r>
    </w:p>
    <w:p w:rsidR="00F85836" w:rsidRPr="008864AD" w:rsidRDefault="00F85836">
      <w:pPr>
        <w:rPr>
          <w:rFonts w:ascii="Arial" w:hAnsi="Arial" w:cs="Arial"/>
          <w:color w:val="222222"/>
          <w:sz w:val="24"/>
          <w:szCs w:val="24"/>
          <w:lang w:val="en-US"/>
        </w:rPr>
      </w:pPr>
      <w:r w:rsidRPr="008864AD">
        <w:rPr>
          <w:rFonts w:ascii="Arial" w:hAnsi="Arial" w:cs="Arial"/>
          <w:color w:val="222222"/>
          <w:sz w:val="24"/>
          <w:szCs w:val="24"/>
          <w:lang w:val="en-US"/>
        </w:rPr>
        <w:t xml:space="preserve">The </w:t>
      </w:r>
      <w:r w:rsidR="00361E43" w:rsidRPr="008864AD">
        <w:rPr>
          <w:rFonts w:ascii="Arial" w:hAnsi="Arial" w:cs="Arial"/>
          <w:color w:val="222222"/>
          <w:sz w:val="24"/>
          <w:szCs w:val="24"/>
          <w:lang w:val="en-US"/>
        </w:rPr>
        <w:t xml:space="preserve">general </w:t>
      </w:r>
      <w:r w:rsidRPr="008864AD">
        <w:rPr>
          <w:rFonts w:ascii="Arial" w:hAnsi="Arial" w:cs="Arial"/>
          <w:color w:val="222222"/>
          <w:sz w:val="24"/>
          <w:szCs w:val="24"/>
          <w:lang w:val="en-US"/>
        </w:rPr>
        <w:t xml:space="preserve">main </w:t>
      </w:r>
      <w:r w:rsidR="00D619AF" w:rsidRPr="008864AD">
        <w:rPr>
          <w:rFonts w:ascii="Arial" w:hAnsi="Arial" w:cs="Arial"/>
          <w:color w:val="222222"/>
          <w:sz w:val="24"/>
          <w:szCs w:val="24"/>
          <w:lang w:val="en-US"/>
        </w:rPr>
        <w:t>context</w:t>
      </w:r>
      <w:r w:rsidRPr="008864AD">
        <w:rPr>
          <w:rFonts w:ascii="Arial" w:hAnsi="Arial" w:cs="Arial"/>
          <w:color w:val="222222"/>
          <w:sz w:val="24"/>
          <w:szCs w:val="24"/>
          <w:lang w:val="en-US"/>
        </w:rPr>
        <w:t xml:space="preserve"> of this experiment is based on osmosis. Osmosis can be concluded as “</w:t>
      </w:r>
      <w:r w:rsidRPr="008864AD">
        <w:rPr>
          <w:rFonts w:ascii="Arial" w:hAnsi="Arial" w:cs="Arial"/>
          <w:i/>
          <w:color w:val="222222"/>
          <w:sz w:val="24"/>
          <w:szCs w:val="24"/>
          <w:lang w:val="en-US"/>
        </w:rPr>
        <w:t xml:space="preserve">the spontaneous net movement of </w:t>
      </w:r>
      <w:hyperlink r:id="rId7" w:tooltip="Solvent" w:history="1">
        <w:r w:rsidRPr="008864AD">
          <w:rPr>
            <w:rFonts w:ascii="Arial" w:hAnsi="Arial" w:cs="Arial"/>
            <w:i/>
            <w:color w:val="222222"/>
            <w:sz w:val="24"/>
            <w:szCs w:val="24"/>
            <w:lang w:val="en-US"/>
          </w:rPr>
          <w:t>solvent</w:t>
        </w:r>
      </w:hyperlink>
      <w:r w:rsidRPr="008864AD">
        <w:rPr>
          <w:rFonts w:ascii="Arial" w:hAnsi="Arial" w:cs="Arial"/>
          <w:i/>
          <w:color w:val="222222"/>
          <w:sz w:val="24"/>
          <w:szCs w:val="24"/>
          <w:lang w:val="en-US"/>
        </w:rPr>
        <w:t xml:space="preserve"> molecules through a </w:t>
      </w:r>
      <w:hyperlink r:id="rId8" w:tooltip="Semi-permeable membrane" w:history="1">
        <w:r w:rsidRPr="008864AD">
          <w:rPr>
            <w:rFonts w:ascii="Arial" w:hAnsi="Arial" w:cs="Arial"/>
            <w:i/>
            <w:color w:val="222222"/>
            <w:sz w:val="24"/>
            <w:szCs w:val="24"/>
            <w:lang w:val="en-US"/>
          </w:rPr>
          <w:t>semi-permeable membrane</w:t>
        </w:r>
      </w:hyperlink>
      <w:r w:rsidRPr="008864AD">
        <w:rPr>
          <w:rFonts w:ascii="Arial" w:hAnsi="Arial" w:cs="Arial"/>
          <w:i/>
          <w:color w:val="222222"/>
          <w:sz w:val="24"/>
          <w:szCs w:val="24"/>
          <w:lang w:val="en-US"/>
        </w:rPr>
        <w:t xml:space="preserve"> into a region of higher </w:t>
      </w:r>
      <w:hyperlink r:id="rId9" w:tooltip="Solution" w:history="1">
        <w:r w:rsidRPr="008864AD">
          <w:rPr>
            <w:rFonts w:ascii="Arial" w:hAnsi="Arial" w:cs="Arial"/>
            <w:i/>
            <w:color w:val="222222"/>
            <w:sz w:val="24"/>
            <w:szCs w:val="24"/>
            <w:lang w:val="en-US"/>
          </w:rPr>
          <w:t>solute</w:t>
        </w:r>
      </w:hyperlink>
      <w:r w:rsidRPr="008864AD">
        <w:rPr>
          <w:rFonts w:ascii="Arial" w:hAnsi="Arial" w:cs="Arial"/>
          <w:i/>
          <w:color w:val="222222"/>
          <w:sz w:val="24"/>
          <w:szCs w:val="24"/>
          <w:lang w:val="en-US"/>
        </w:rPr>
        <w:t xml:space="preserve"> concentration, in the direction that tends to equalize the solute concentrations on the two sides</w:t>
      </w:r>
      <w:r w:rsidRPr="008864AD">
        <w:rPr>
          <w:rFonts w:ascii="Arial" w:hAnsi="Arial" w:cs="Arial"/>
          <w:color w:val="222222"/>
          <w:sz w:val="24"/>
          <w:szCs w:val="24"/>
          <w:lang w:val="en-US"/>
        </w:rPr>
        <w:t>”.</w:t>
      </w:r>
      <w:r w:rsidR="008F0AE4">
        <w:rPr>
          <w:rFonts w:ascii="Arial" w:hAnsi="Arial" w:cs="Arial"/>
          <w:color w:val="222222"/>
          <w:sz w:val="24"/>
          <w:szCs w:val="24"/>
          <w:vertAlign w:val="superscript"/>
          <w:lang w:val="en-US"/>
        </w:rPr>
        <w:t>[9]</w:t>
      </w:r>
      <w:r w:rsidRPr="008864AD">
        <w:rPr>
          <w:rFonts w:ascii="Arial" w:hAnsi="Arial" w:cs="Arial"/>
          <w:color w:val="222222"/>
          <w:sz w:val="24"/>
          <w:szCs w:val="24"/>
          <w:lang w:val="en-US"/>
        </w:rPr>
        <w:t xml:space="preserve"> </w:t>
      </w:r>
      <w:r w:rsidR="00361E43" w:rsidRPr="008864AD">
        <w:rPr>
          <w:rFonts w:ascii="Arial" w:hAnsi="Arial" w:cs="Arial"/>
          <w:color w:val="222222"/>
          <w:sz w:val="24"/>
          <w:szCs w:val="24"/>
          <w:lang w:val="en-US"/>
        </w:rPr>
        <w:br/>
        <w:t xml:space="preserve">The specific context of this experiment </w:t>
      </w:r>
      <w:r w:rsidR="004F3A03" w:rsidRPr="008864AD">
        <w:rPr>
          <w:rFonts w:ascii="Arial" w:hAnsi="Arial" w:cs="Arial"/>
          <w:color w:val="222222"/>
          <w:sz w:val="24"/>
          <w:szCs w:val="24"/>
          <w:lang w:val="en-US"/>
        </w:rPr>
        <w:t xml:space="preserve">is to determine water potential </w:t>
      </w:r>
      <w:r w:rsidR="0012421F" w:rsidRPr="008864AD">
        <w:rPr>
          <w:rFonts w:ascii="Arial" w:hAnsi="Arial" w:cs="Arial"/>
          <w:color w:val="222222"/>
          <w:sz w:val="24"/>
          <w:szCs w:val="24"/>
          <w:lang w:val="en-US"/>
        </w:rPr>
        <w:t>of potato parenchyma.</w:t>
      </w:r>
      <w:r w:rsidR="00361E43" w:rsidRPr="008864AD">
        <w:rPr>
          <w:rFonts w:ascii="Arial" w:hAnsi="Arial" w:cs="Arial"/>
          <w:color w:val="222222"/>
          <w:sz w:val="24"/>
          <w:szCs w:val="24"/>
          <w:lang w:val="en-US"/>
        </w:rPr>
        <w:t xml:space="preserve"> </w:t>
      </w:r>
      <w:r w:rsidR="004F3A03" w:rsidRPr="008864AD">
        <w:rPr>
          <w:rFonts w:ascii="Arial" w:hAnsi="Arial" w:cs="Arial"/>
          <w:color w:val="222222"/>
          <w:sz w:val="24"/>
          <w:szCs w:val="24"/>
          <w:lang w:val="en-US"/>
        </w:rPr>
        <w:t>Potatoes</w:t>
      </w:r>
      <w:r w:rsidR="00361E43" w:rsidRPr="008864AD">
        <w:rPr>
          <w:rFonts w:ascii="Arial" w:hAnsi="Arial" w:cs="Arial"/>
          <w:color w:val="222222"/>
          <w:sz w:val="24"/>
          <w:szCs w:val="24"/>
          <w:lang w:val="en-US"/>
        </w:rPr>
        <w:t xml:space="preserve"> </w:t>
      </w:r>
      <w:r w:rsidR="008F2B62" w:rsidRPr="008D2BA4">
        <w:rPr>
          <w:rFonts w:ascii="Arial" w:hAnsi="Arial" w:cs="Arial"/>
          <w:color w:val="222222"/>
          <w:sz w:val="21"/>
          <w:szCs w:val="21"/>
          <w:lang w:val="en-US"/>
        </w:rPr>
        <w:t>(</w:t>
      </w:r>
      <w:r w:rsidR="008F2B62" w:rsidRPr="008D2BA4">
        <w:rPr>
          <w:rFonts w:ascii="Arial" w:hAnsi="Arial" w:cs="Arial"/>
          <w:i/>
          <w:iCs/>
          <w:color w:val="222222"/>
          <w:sz w:val="21"/>
          <w:szCs w:val="21"/>
          <w:lang w:val="en-US"/>
        </w:rPr>
        <w:t>Solanum tuberosum</w:t>
      </w:r>
      <w:r w:rsidR="008F2B62" w:rsidRPr="008D2BA4">
        <w:rPr>
          <w:rFonts w:ascii="Arial" w:hAnsi="Arial" w:cs="Arial"/>
          <w:color w:val="222222"/>
          <w:sz w:val="21"/>
          <w:szCs w:val="21"/>
          <w:lang w:val="en-US"/>
        </w:rPr>
        <w:t xml:space="preserve">) </w:t>
      </w:r>
      <w:r w:rsidR="008F2B62">
        <w:rPr>
          <w:rFonts w:ascii="Arial" w:hAnsi="Arial" w:cs="Arial"/>
          <w:color w:val="222222"/>
          <w:sz w:val="24"/>
          <w:szCs w:val="24"/>
          <w:lang w:val="en-US"/>
        </w:rPr>
        <w:t>are</w:t>
      </w:r>
      <w:r w:rsidR="00361E43" w:rsidRPr="008864AD">
        <w:rPr>
          <w:rFonts w:ascii="Arial" w:hAnsi="Arial" w:cs="Arial"/>
          <w:color w:val="222222"/>
          <w:sz w:val="24"/>
          <w:szCs w:val="24"/>
          <w:lang w:val="en-US"/>
        </w:rPr>
        <w:t xml:space="preserve"> starch storages. </w:t>
      </w:r>
      <w:r w:rsidR="00741005" w:rsidRPr="008864AD">
        <w:rPr>
          <w:rFonts w:ascii="Arial" w:hAnsi="Arial" w:cs="Arial"/>
          <w:color w:val="222222"/>
          <w:sz w:val="24"/>
          <w:szCs w:val="24"/>
          <w:lang w:val="en-US"/>
        </w:rPr>
        <w:t>Even though</w:t>
      </w:r>
      <w:r w:rsidR="005218D4" w:rsidRPr="008864AD">
        <w:rPr>
          <w:rFonts w:ascii="Arial" w:hAnsi="Arial" w:cs="Arial"/>
          <w:color w:val="222222"/>
          <w:sz w:val="24"/>
          <w:szCs w:val="24"/>
          <w:lang w:val="en-US"/>
        </w:rPr>
        <w:t>,</w:t>
      </w:r>
      <w:r w:rsidR="00741005" w:rsidRPr="008864AD">
        <w:rPr>
          <w:rFonts w:ascii="Arial" w:hAnsi="Arial" w:cs="Arial"/>
          <w:color w:val="222222"/>
          <w:sz w:val="24"/>
          <w:szCs w:val="24"/>
          <w:lang w:val="en-US"/>
        </w:rPr>
        <w:t xml:space="preserve"> starch</w:t>
      </w:r>
      <w:r w:rsidR="0012421F" w:rsidRPr="008864AD">
        <w:rPr>
          <w:rFonts w:ascii="Arial" w:hAnsi="Arial" w:cs="Arial"/>
          <w:color w:val="222222"/>
          <w:sz w:val="24"/>
          <w:szCs w:val="24"/>
          <w:lang w:val="en-US"/>
        </w:rPr>
        <w:t xml:space="preserve"> itself</w:t>
      </w:r>
      <w:r w:rsidR="00741005" w:rsidRPr="008864AD">
        <w:rPr>
          <w:rFonts w:ascii="Arial" w:hAnsi="Arial" w:cs="Arial"/>
          <w:color w:val="222222"/>
          <w:sz w:val="24"/>
          <w:szCs w:val="24"/>
          <w:lang w:val="en-US"/>
        </w:rPr>
        <w:t xml:space="preserve"> is not osmose active, the metabolites</w:t>
      </w:r>
      <w:r w:rsidR="005218D4" w:rsidRPr="008864AD">
        <w:rPr>
          <w:rFonts w:ascii="Arial" w:hAnsi="Arial" w:cs="Arial"/>
          <w:color w:val="222222"/>
          <w:sz w:val="24"/>
          <w:szCs w:val="24"/>
          <w:lang w:val="en-US"/>
        </w:rPr>
        <w:t>,</w:t>
      </w:r>
      <w:r w:rsidR="00741005" w:rsidRPr="008864AD">
        <w:rPr>
          <w:rFonts w:ascii="Arial" w:hAnsi="Arial" w:cs="Arial"/>
          <w:color w:val="222222"/>
          <w:sz w:val="24"/>
          <w:szCs w:val="24"/>
          <w:lang w:val="en-US"/>
        </w:rPr>
        <w:t xml:space="preserve"> derived from starch are. </w:t>
      </w:r>
      <w:r w:rsidR="0061514E" w:rsidRPr="008864AD">
        <w:rPr>
          <w:rFonts w:ascii="Arial" w:hAnsi="Arial" w:cs="Arial"/>
          <w:color w:val="222222"/>
          <w:sz w:val="24"/>
          <w:szCs w:val="24"/>
          <w:lang w:val="en-US"/>
        </w:rPr>
        <w:t xml:space="preserve">Therefore, osmosis is </w:t>
      </w:r>
      <w:r w:rsidR="00475467" w:rsidRPr="008864AD">
        <w:rPr>
          <w:rFonts w:ascii="Arial" w:hAnsi="Arial" w:cs="Arial"/>
          <w:color w:val="222222"/>
          <w:sz w:val="24"/>
          <w:szCs w:val="24"/>
          <w:lang w:val="en-US"/>
        </w:rPr>
        <w:t xml:space="preserve">a </w:t>
      </w:r>
      <w:r w:rsidR="0061514E" w:rsidRPr="008864AD">
        <w:rPr>
          <w:rFonts w:ascii="Arial" w:hAnsi="Arial" w:cs="Arial"/>
          <w:color w:val="222222"/>
          <w:sz w:val="24"/>
          <w:szCs w:val="24"/>
          <w:lang w:val="en-US"/>
        </w:rPr>
        <w:t>highly crucial concept to understand the homeostasis of potato</w:t>
      </w:r>
      <w:r w:rsidR="004F3A03" w:rsidRPr="008864AD">
        <w:rPr>
          <w:rFonts w:ascii="Arial" w:hAnsi="Arial" w:cs="Arial"/>
          <w:color w:val="222222"/>
          <w:sz w:val="24"/>
          <w:szCs w:val="24"/>
          <w:lang w:val="en-US"/>
        </w:rPr>
        <w:t>es</w:t>
      </w:r>
      <w:r w:rsidR="0061514E" w:rsidRPr="008864AD">
        <w:rPr>
          <w:rFonts w:ascii="Arial" w:hAnsi="Arial" w:cs="Arial"/>
          <w:color w:val="222222"/>
          <w:sz w:val="24"/>
          <w:szCs w:val="24"/>
          <w:lang w:val="en-US"/>
        </w:rPr>
        <w:t xml:space="preserve">.  </w:t>
      </w:r>
    </w:p>
    <w:p w:rsidR="00361E43" w:rsidRDefault="00DA71A4">
      <w:pPr>
        <w:rPr>
          <w:rFonts w:ascii="Arial" w:hAnsi="Arial" w:cs="Arial"/>
          <w:sz w:val="24"/>
          <w:szCs w:val="24"/>
          <w:lang w:val="en-US"/>
        </w:rPr>
      </w:pPr>
      <w:r w:rsidRPr="00873E08">
        <w:rPr>
          <w:rFonts w:ascii="Arial" w:eastAsiaTheme="majorEastAsia" w:hAnsi="Arial" w:cs="Arial"/>
          <w:color w:val="1F3763" w:themeColor="accent1" w:themeShade="7F"/>
          <w:sz w:val="24"/>
          <w:szCs w:val="24"/>
          <w:lang w:val="en-US"/>
        </w:rPr>
        <w:t>Hypothesis:</w:t>
      </w:r>
      <w:r w:rsidRPr="00873E08">
        <w:rPr>
          <w:rFonts w:ascii="Arial" w:eastAsiaTheme="majorEastAsia" w:hAnsi="Arial" w:cs="Arial"/>
          <w:color w:val="1F3763" w:themeColor="accent1" w:themeShade="7F"/>
          <w:sz w:val="24"/>
          <w:szCs w:val="24"/>
          <w:lang w:val="en-US"/>
        </w:rPr>
        <w:br/>
      </w:r>
      <w:r w:rsidR="00361E43" w:rsidRPr="008864AD">
        <w:rPr>
          <w:rFonts w:ascii="Arial" w:hAnsi="Arial" w:cs="Arial"/>
          <w:sz w:val="24"/>
          <w:szCs w:val="24"/>
          <w:lang w:val="en-US"/>
        </w:rPr>
        <w:t>The Hypothesis of the experiment is, that the higher the external concentration of sucrose, the less</w:t>
      </w:r>
      <w:r w:rsidR="00926A1F" w:rsidRPr="008864AD">
        <w:rPr>
          <w:rFonts w:ascii="Arial" w:hAnsi="Arial" w:cs="Arial"/>
          <w:sz w:val="24"/>
          <w:szCs w:val="24"/>
          <w:lang w:val="en-US"/>
        </w:rPr>
        <w:t>er</w:t>
      </w:r>
      <w:r w:rsidR="00361E43" w:rsidRPr="008864AD">
        <w:rPr>
          <w:rFonts w:ascii="Arial" w:hAnsi="Arial" w:cs="Arial"/>
          <w:sz w:val="24"/>
          <w:szCs w:val="24"/>
          <w:lang w:val="en-US"/>
        </w:rPr>
        <w:t xml:space="preserve"> the weight of the potato slices. </w:t>
      </w:r>
      <w:r w:rsidR="0012421F" w:rsidRPr="008864AD">
        <w:rPr>
          <w:rFonts w:ascii="Arial" w:hAnsi="Arial" w:cs="Arial"/>
          <w:sz w:val="24"/>
          <w:szCs w:val="24"/>
          <w:lang w:val="en-US"/>
        </w:rPr>
        <w:t xml:space="preserve">This hypothesis is based on some general knowledge about osmosis. </w:t>
      </w:r>
    </w:p>
    <w:p w:rsidR="008F2B62" w:rsidRPr="008864AD" w:rsidRDefault="008F2B62">
      <w:pPr>
        <w:rPr>
          <w:rFonts w:ascii="Arial" w:hAnsi="Arial" w:cs="Arial"/>
          <w:sz w:val="24"/>
          <w:szCs w:val="24"/>
          <w:lang w:val="en-US"/>
        </w:rPr>
      </w:pPr>
    </w:p>
    <w:p w:rsidR="0012421F" w:rsidRPr="008864AD" w:rsidRDefault="00624545" w:rsidP="00E07969">
      <w:pPr>
        <w:rPr>
          <w:rFonts w:ascii="Arial" w:hAnsi="Arial" w:cs="Arial"/>
          <w:sz w:val="24"/>
          <w:lang w:val="en-US"/>
        </w:rPr>
      </w:pPr>
      <w:r w:rsidRPr="00873E08">
        <w:rPr>
          <w:rFonts w:ascii="Arial" w:eastAsiaTheme="majorEastAsia" w:hAnsi="Arial" w:cs="Arial"/>
          <w:noProof/>
          <w:color w:val="1F3763" w:themeColor="accent1" w:themeShade="7F"/>
          <w:sz w:val="24"/>
          <w:szCs w:val="24"/>
          <w:lang w:val="en-US"/>
        </w:rPr>
        <w:lastRenderedPageBreak/>
        <mc:AlternateContent>
          <mc:Choice Requires="wps">
            <w:drawing>
              <wp:anchor distT="0" distB="0" distL="114300" distR="114300" simplePos="0" relativeHeight="251661312" behindDoc="0" locked="0" layoutInCell="1" allowOverlap="1" wp14:anchorId="0AB3486E" wp14:editId="1AEE4ADA">
                <wp:simplePos x="0" y="0"/>
                <wp:positionH relativeFrom="column">
                  <wp:posOffset>3686810</wp:posOffset>
                </wp:positionH>
                <wp:positionV relativeFrom="paragraph">
                  <wp:posOffset>1970405</wp:posOffset>
                </wp:positionV>
                <wp:extent cx="1760220" cy="635"/>
                <wp:effectExtent l="0" t="0" r="0" b="0"/>
                <wp:wrapThrough wrapText="bothSides">
                  <wp:wrapPolygon edited="0">
                    <wp:start x="0" y="0"/>
                    <wp:lineTo x="0" y="21600"/>
                    <wp:lineTo x="21600" y="21600"/>
                    <wp:lineTo x="21600" y="0"/>
                  </wp:wrapPolygon>
                </wp:wrapThrough>
                <wp:docPr id="3" name="Textfeld 3"/>
                <wp:cNvGraphicFramePr/>
                <a:graphic xmlns:a="http://schemas.openxmlformats.org/drawingml/2006/main">
                  <a:graphicData uri="http://schemas.microsoft.com/office/word/2010/wordprocessingShape">
                    <wps:wsp>
                      <wps:cNvSpPr txBox="1"/>
                      <wps:spPr>
                        <a:xfrm>
                          <a:off x="0" y="0"/>
                          <a:ext cx="1760220" cy="635"/>
                        </a:xfrm>
                        <a:prstGeom prst="rect">
                          <a:avLst/>
                        </a:prstGeom>
                        <a:solidFill>
                          <a:prstClr val="white"/>
                        </a:solidFill>
                        <a:ln>
                          <a:noFill/>
                        </a:ln>
                      </wps:spPr>
                      <wps:txbx>
                        <w:txbxContent>
                          <w:p w:rsidR="0006582F" w:rsidRPr="008F0AE4" w:rsidRDefault="0006582F" w:rsidP="00624545">
                            <w:pPr>
                              <w:pStyle w:val="Beschriftung"/>
                              <w:rPr>
                                <w:rFonts w:ascii="Arial" w:hAnsi="Arial" w:cs="Arial"/>
                                <w:noProof/>
                                <w:color w:val="0000FF"/>
                                <w:sz w:val="27"/>
                                <w:szCs w:val="27"/>
                                <w:vertAlign w:val="superscript"/>
                                <w:lang w:val="en-US"/>
                              </w:rPr>
                            </w:pPr>
                            <w:r w:rsidRPr="00624545">
                              <w:rPr>
                                <w:lang w:val="en-US"/>
                              </w:rPr>
                              <w:t xml:space="preserve">Figure </w:t>
                            </w:r>
                            <w:r w:rsidR="003A13D7">
                              <w:rPr>
                                <w:lang w:val="en-US"/>
                              </w:rPr>
                              <w:t>2</w:t>
                            </w:r>
                            <w:r w:rsidRPr="00624545">
                              <w:rPr>
                                <w:lang w:val="en-US"/>
                              </w:rPr>
                              <w:t xml:space="preserve">: This is a cork driller, such </w:t>
                            </w:r>
                            <w:r>
                              <w:rPr>
                                <w:lang w:val="en-US"/>
                              </w:rPr>
                              <w:t xml:space="preserve">a cork driller </w:t>
                            </w:r>
                            <w:r w:rsidRPr="00624545">
                              <w:rPr>
                                <w:lang w:val="en-US"/>
                              </w:rPr>
                              <w:t>was used to perform the experiment.</w:t>
                            </w:r>
                            <w:r w:rsidR="008F0AE4">
                              <w:rPr>
                                <w:vertAlign w:val="superscript"/>
                                <w:lang w:val="en-US"/>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B3486E" id="_x0000_t202" coordsize="21600,21600" o:spt="202" path="m,l,21600r21600,l21600,xe">
                <v:stroke joinstyle="miter"/>
                <v:path gradientshapeok="t" o:connecttype="rect"/>
              </v:shapetype>
              <v:shape id="Textfeld 3" o:spid="_x0000_s1026" type="#_x0000_t202" style="position:absolute;margin-left:290.3pt;margin-top:155.15pt;width:138.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" stroked="f">
                <v:textbox style="mso-fit-shape-to-text:t" inset="0,0,0,0">
                  <w:txbxContent>
                    <w:p w:rsidR="0006582F" w:rsidRPr="008F0AE4" w:rsidRDefault="0006582F" w:rsidP="00624545">
                      <w:pPr>
                        <w:pStyle w:val="Beschriftung"/>
                        <w:rPr>
                          <w:rFonts w:ascii="Arial" w:hAnsi="Arial" w:cs="Arial"/>
                          <w:noProof/>
                          <w:color w:val="0000FF"/>
                          <w:sz w:val="27"/>
                          <w:szCs w:val="27"/>
                          <w:vertAlign w:val="superscript"/>
                          <w:lang w:val="en-US"/>
                        </w:rPr>
                      </w:pPr>
                      <w:r w:rsidRPr="00624545">
                        <w:rPr>
                          <w:lang w:val="en-US"/>
                        </w:rPr>
                        <w:t xml:space="preserve">Figure </w:t>
                      </w:r>
                      <w:r w:rsidR="003A13D7">
                        <w:rPr>
                          <w:lang w:val="en-US"/>
                        </w:rPr>
                        <w:t>2</w:t>
                      </w:r>
                      <w:r w:rsidRPr="00624545">
                        <w:rPr>
                          <w:lang w:val="en-US"/>
                        </w:rPr>
                        <w:t xml:space="preserve">: This is a cork driller, such </w:t>
                      </w:r>
                      <w:r>
                        <w:rPr>
                          <w:lang w:val="en-US"/>
                        </w:rPr>
                        <w:t xml:space="preserve">a cork driller </w:t>
                      </w:r>
                      <w:r w:rsidRPr="00624545">
                        <w:rPr>
                          <w:lang w:val="en-US"/>
                        </w:rPr>
                        <w:t>was used to perform the experiment.</w:t>
                      </w:r>
                      <w:r w:rsidR="008F0AE4">
                        <w:rPr>
                          <w:vertAlign w:val="superscript"/>
                          <w:lang w:val="en-US"/>
                        </w:rPr>
                        <w:t>[10]</w:t>
                      </w:r>
                    </w:p>
                  </w:txbxContent>
                </v:textbox>
                <w10:wrap type="through"/>
              </v:shape>
            </w:pict>
          </mc:Fallback>
        </mc:AlternateContent>
      </w:r>
      <w:r w:rsidRPr="00873E08">
        <w:rPr>
          <w:rFonts w:ascii="Arial" w:eastAsiaTheme="majorEastAsia" w:hAnsi="Arial" w:cs="Arial"/>
          <w:noProof/>
          <w:color w:val="1F3763" w:themeColor="accent1" w:themeShade="7F"/>
          <w:sz w:val="24"/>
          <w:szCs w:val="24"/>
          <w:lang w:val="en-US"/>
        </w:rPr>
        <w:drawing>
          <wp:anchor distT="0" distB="0" distL="114300" distR="114300" simplePos="0" relativeHeight="251659264" behindDoc="0" locked="0" layoutInCell="1" allowOverlap="1">
            <wp:simplePos x="0" y="0"/>
            <wp:positionH relativeFrom="column">
              <wp:posOffset>3687078</wp:posOffset>
            </wp:positionH>
            <wp:positionV relativeFrom="paragraph">
              <wp:posOffset>132782</wp:posOffset>
            </wp:positionV>
            <wp:extent cx="1760220" cy="1780540"/>
            <wp:effectExtent l="0" t="0" r="0" b="0"/>
            <wp:wrapThrough wrapText="bothSides">
              <wp:wrapPolygon edited="0">
                <wp:start x="0" y="0"/>
                <wp:lineTo x="0" y="21261"/>
                <wp:lineTo x="21273" y="21261"/>
                <wp:lineTo x="21273" y="0"/>
                <wp:lineTo x="0" y="0"/>
              </wp:wrapPolygon>
            </wp:wrapThrough>
            <wp:docPr id="2" name="Grafik 2" descr="Bildergebnis für korkbohrer">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korkbohrer">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60220" cy="1780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71A4" w:rsidRPr="00873E08">
        <w:rPr>
          <w:rFonts w:ascii="Arial" w:eastAsiaTheme="majorEastAsia" w:hAnsi="Arial" w:cs="Arial"/>
          <w:color w:val="1F3763" w:themeColor="accent1" w:themeShade="7F"/>
          <w:sz w:val="24"/>
          <w:szCs w:val="24"/>
          <w:lang w:val="en-US"/>
        </w:rPr>
        <w:t>Methods:</w:t>
      </w:r>
      <w:r w:rsidR="00DA71A4" w:rsidRPr="00873E08">
        <w:rPr>
          <w:rFonts w:ascii="Arial" w:eastAsiaTheme="majorEastAsia" w:hAnsi="Arial" w:cs="Arial"/>
          <w:color w:val="1F3763" w:themeColor="accent1" w:themeShade="7F"/>
          <w:sz w:val="24"/>
          <w:szCs w:val="24"/>
          <w:lang w:val="en-US"/>
        </w:rPr>
        <w:br/>
      </w:r>
      <w:r w:rsidR="00E07969" w:rsidRPr="008864AD">
        <w:rPr>
          <w:rFonts w:ascii="Arial" w:hAnsi="Arial" w:cs="Arial"/>
          <w:sz w:val="24"/>
          <w:lang w:val="en-US"/>
        </w:rPr>
        <w:t xml:space="preserve">The plant material used in this experiment </w:t>
      </w:r>
      <w:r w:rsidR="00406DE1">
        <w:rPr>
          <w:rFonts w:ascii="Arial" w:hAnsi="Arial" w:cs="Arial"/>
          <w:sz w:val="24"/>
          <w:lang w:val="en-US"/>
        </w:rPr>
        <w:t>are</w:t>
      </w:r>
      <w:r w:rsidR="00E07969" w:rsidRPr="008864AD">
        <w:rPr>
          <w:rFonts w:ascii="Arial" w:hAnsi="Arial" w:cs="Arial"/>
          <w:sz w:val="24"/>
          <w:lang w:val="en-US"/>
        </w:rPr>
        <w:t xml:space="preserve"> potatoes. </w:t>
      </w:r>
      <w:r w:rsidR="00A53459" w:rsidRPr="008864AD">
        <w:rPr>
          <w:rFonts w:ascii="Arial" w:hAnsi="Arial" w:cs="Arial"/>
          <w:sz w:val="24"/>
          <w:lang w:val="en-US"/>
        </w:rPr>
        <w:br/>
      </w:r>
      <w:r w:rsidR="00E07969" w:rsidRPr="008864AD">
        <w:rPr>
          <w:rFonts w:ascii="Arial" w:hAnsi="Arial" w:cs="Arial"/>
          <w:sz w:val="24"/>
          <w:lang w:val="en-US"/>
        </w:rPr>
        <w:t>The materials</w:t>
      </w:r>
      <w:r w:rsidR="00A53459" w:rsidRPr="008864AD">
        <w:rPr>
          <w:rFonts w:ascii="Arial" w:hAnsi="Arial" w:cs="Arial"/>
          <w:sz w:val="24"/>
          <w:lang w:val="en-US"/>
        </w:rPr>
        <w:t>/equipment</w:t>
      </w:r>
      <w:r w:rsidR="00E07969" w:rsidRPr="008864AD">
        <w:rPr>
          <w:rFonts w:ascii="Arial" w:hAnsi="Arial" w:cs="Arial"/>
          <w:sz w:val="24"/>
          <w:lang w:val="en-US"/>
        </w:rPr>
        <w:t xml:space="preserve"> used for this experiment </w:t>
      </w:r>
      <w:r w:rsidR="00406DE1">
        <w:rPr>
          <w:rFonts w:ascii="Arial" w:hAnsi="Arial" w:cs="Arial"/>
          <w:sz w:val="24"/>
          <w:lang w:val="en-US"/>
        </w:rPr>
        <w:t>are</w:t>
      </w:r>
      <w:r w:rsidR="00E07969" w:rsidRPr="008864AD">
        <w:rPr>
          <w:rFonts w:ascii="Arial" w:hAnsi="Arial" w:cs="Arial"/>
          <w:sz w:val="24"/>
          <w:lang w:val="en-US"/>
        </w:rPr>
        <w:t xml:space="preserve"> a cork driller, a scalpel</w:t>
      </w:r>
      <w:r w:rsidR="00CF30B5" w:rsidRPr="008864AD">
        <w:rPr>
          <w:rFonts w:ascii="Arial" w:hAnsi="Arial" w:cs="Arial"/>
          <w:sz w:val="24"/>
          <w:lang w:val="en-US"/>
        </w:rPr>
        <w:t>,</w:t>
      </w:r>
      <w:r w:rsidR="00E07969" w:rsidRPr="008864AD">
        <w:rPr>
          <w:rFonts w:ascii="Arial" w:hAnsi="Arial" w:cs="Arial"/>
          <w:sz w:val="24"/>
          <w:lang w:val="en-US"/>
        </w:rPr>
        <w:t xml:space="preserve"> six falcon tubes</w:t>
      </w:r>
      <w:r w:rsidR="00CF30B5" w:rsidRPr="008864AD">
        <w:rPr>
          <w:rFonts w:ascii="Arial" w:hAnsi="Arial" w:cs="Arial"/>
          <w:sz w:val="24"/>
          <w:lang w:val="en-US"/>
        </w:rPr>
        <w:t>, filter paper and a balance</w:t>
      </w:r>
      <w:r w:rsidR="00E07969" w:rsidRPr="008864AD">
        <w:rPr>
          <w:rFonts w:ascii="Arial" w:hAnsi="Arial" w:cs="Arial"/>
          <w:sz w:val="24"/>
          <w:lang w:val="en-US"/>
        </w:rPr>
        <w:t xml:space="preserve">. </w:t>
      </w:r>
      <w:r w:rsidR="004C62C4" w:rsidRPr="008864AD">
        <w:rPr>
          <w:rFonts w:ascii="Arial" w:hAnsi="Arial" w:cs="Arial"/>
          <w:sz w:val="24"/>
          <w:lang w:val="en-US"/>
        </w:rPr>
        <w:br/>
      </w:r>
      <w:r w:rsidR="00E07969" w:rsidRPr="008864AD">
        <w:rPr>
          <w:rFonts w:ascii="Arial" w:hAnsi="Arial" w:cs="Arial"/>
          <w:sz w:val="24"/>
          <w:lang w:val="en-US"/>
        </w:rPr>
        <w:t xml:space="preserve">The performed steps </w:t>
      </w:r>
      <w:r w:rsidR="00406DE1">
        <w:rPr>
          <w:rFonts w:ascii="Arial" w:hAnsi="Arial" w:cs="Arial"/>
          <w:sz w:val="24"/>
          <w:lang w:val="en-US"/>
        </w:rPr>
        <w:t>are</w:t>
      </w:r>
      <w:r w:rsidR="00E07969" w:rsidRPr="008864AD">
        <w:rPr>
          <w:rFonts w:ascii="Arial" w:hAnsi="Arial" w:cs="Arial"/>
          <w:sz w:val="24"/>
          <w:lang w:val="en-US"/>
        </w:rPr>
        <w:t xml:space="preserve"> as followed: Cylinders </w:t>
      </w:r>
      <w:r w:rsidR="00406DE1">
        <w:rPr>
          <w:rFonts w:ascii="Arial" w:hAnsi="Arial" w:cs="Arial"/>
          <w:sz w:val="24"/>
          <w:lang w:val="en-US"/>
        </w:rPr>
        <w:t>are</w:t>
      </w:r>
      <w:r w:rsidR="00E07969" w:rsidRPr="008864AD">
        <w:rPr>
          <w:rFonts w:ascii="Arial" w:hAnsi="Arial" w:cs="Arial"/>
          <w:sz w:val="24"/>
          <w:lang w:val="en-US"/>
        </w:rPr>
        <w:t xml:space="preserve"> cut out of raw potatoes with a cork driller. The cylinders </w:t>
      </w:r>
      <w:r w:rsidR="00406DE1">
        <w:rPr>
          <w:rFonts w:ascii="Arial" w:hAnsi="Arial" w:cs="Arial"/>
          <w:sz w:val="24"/>
          <w:lang w:val="en-US"/>
        </w:rPr>
        <w:t>are further</w:t>
      </w:r>
      <w:r w:rsidR="00E07969" w:rsidRPr="008864AD">
        <w:rPr>
          <w:rFonts w:ascii="Arial" w:hAnsi="Arial" w:cs="Arial"/>
          <w:sz w:val="24"/>
          <w:lang w:val="en-US"/>
        </w:rPr>
        <w:t xml:space="preserve"> cut into approximately 3 mm thick slices. Those slices </w:t>
      </w:r>
      <w:r w:rsidR="00406DE1">
        <w:rPr>
          <w:rFonts w:ascii="Arial" w:hAnsi="Arial" w:cs="Arial"/>
          <w:sz w:val="24"/>
          <w:lang w:val="en-US"/>
        </w:rPr>
        <w:t>are</w:t>
      </w:r>
      <w:r w:rsidR="00E07969" w:rsidRPr="008864AD">
        <w:rPr>
          <w:rFonts w:ascii="Arial" w:hAnsi="Arial" w:cs="Arial"/>
          <w:sz w:val="24"/>
          <w:lang w:val="en-US"/>
        </w:rPr>
        <w:t xml:space="preserve"> assembled in piles, so that </w:t>
      </w:r>
      <w:r w:rsidR="00FF0241" w:rsidRPr="008864AD">
        <w:rPr>
          <w:rFonts w:ascii="Arial" w:hAnsi="Arial" w:cs="Arial"/>
          <w:sz w:val="24"/>
          <w:lang w:val="en-US"/>
        </w:rPr>
        <w:t>each</w:t>
      </w:r>
      <w:r w:rsidR="00E07969" w:rsidRPr="008864AD">
        <w:rPr>
          <w:rFonts w:ascii="Arial" w:hAnsi="Arial" w:cs="Arial"/>
          <w:sz w:val="24"/>
          <w:lang w:val="en-US"/>
        </w:rPr>
        <w:t xml:space="preserve"> pile </w:t>
      </w:r>
      <w:r w:rsidR="00406DE1">
        <w:rPr>
          <w:rFonts w:ascii="Arial" w:hAnsi="Arial" w:cs="Arial"/>
          <w:sz w:val="24"/>
          <w:lang w:val="en-US"/>
        </w:rPr>
        <w:t>has a</w:t>
      </w:r>
      <w:r w:rsidR="004C62C4" w:rsidRPr="008864AD">
        <w:rPr>
          <w:rFonts w:ascii="Arial" w:hAnsi="Arial" w:cs="Arial"/>
          <w:sz w:val="24"/>
          <w:lang w:val="en-US"/>
        </w:rPr>
        <w:t xml:space="preserve"> </w:t>
      </w:r>
      <w:r w:rsidR="00986643" w:rsidRPr="008864AD">
        <w:rPr>
          <w:rFonts w:ascii="Arial" w:hAnsi="Arial" w:cs="Arial"/>
          <w:sz w:val="24"/>
          <w:lang w:val="en-US"/>
        </w:rPr>
        <w:t>weight</w:t>
      </w:r>
      <w:r w:rsidR="0012421F" w:rsidRPr="008864AD">
        <w:rPr>
          <w:rFonts w:ascii="Arial" w:hAnsi="Arial" w:cs="Arial"/>
          <w:sz w:val="24"/>
          <w:lang w:val="en-US"/>
        </w:rPr>
        <w:t xml:space="preserve"> of approximately</w:t>
      </w:r>
      <w:r w:rsidR="00986643" w:rsidRPr="008864AD">
        <w:rPr>
          <w:rFonts w:ascii="Arial" w:hAnsi="Arial" w:cs="Arial"/>
          <w:sz w:val="24"/>
          <w:lang w:val="en-US"/>
        </w:rPr>
        <w:t xml:space="preserve"> 2 grams</w:t>
      </w:r>
      <w:r w:rsidR="00E07969" w:rsidRPr="008864AD">
        <w:rPr>
          <w:rFonts w:ascii="Arial" w:hAnsi="Arial" w:cs="Arial"/>
          <w:sz w:val="24"/>
          <w:lang w:val="en-US"/>
        </w:rPr>
        <w:t xml:space="preserve">. Those piles </w:t>
      </w:r>
      <w:r w:rsidR="00406DE1">
        <w:rPr>
          <w:rFonts w:ascii="Arial" w:hAnsi="Arial" w:cs="Arial"/>
          <w:sz w:val="24"/>
          <w:lang w:val="en-US"/>
        </w:rPr>
        <w:t>are</w:t>
      </w:r>
      <w:r w:rsidR="00E07969" w:rsidRPr="008864AD">
        <w:rPr>
          <w:rFonts w:ascii="Arial" w:hAnsi="Arial" w:cs="Arial"/>
          <w:sz w:val="24"/>
          <w:lang w:val="en-US"/>
        </w:rPr>
        <w:t xml:space="preserve"> then placed in different solutions. The solutions </w:t>
      </w:r>
      <w:r w:rsidR="00406DE1" w:rsidRPr="008864AD">
        <w:rPr>
          <w:rFonts w:ascii="Arial" w:hAnsi="Arial" w:cs="Arial"/>
          <w:sz w:val="24"/>
          <w:lang w:val="en-US"/>
        </w:rPr>
        <w:t>vary</w:t>
      </w:r>
      <w:r w:rsidR="00E07969" w:rsidRPr="008864AD">
        <w:rPr>
          <w:rFonts w:ascii="Arial" w:hAnsi="Arial" w:cs="Arial"/>
          <w:sz w:val="24"/>
          <w:lang w:val="en-US"/>
        </w:rPr>
        <w:t xml:space="preserve"> in their concentration</w:t>
      </w:r>
      <w:r w:rsidR="00D20019" w:rsidRPr="008864AD">
        <w:rPr>
          <w:rFonts w:ascii="Arial" w:hAnsi="Arial" w:cs="Arial"/>
          <w:sz w:val="24"/>
          <w:lang w:val="en-US"/>
        </w:rPr>
        <w:t xml:space="preserve"> of sucrose</w:t>
      </w:r>
      <w:r w:rsidR="00E07969" w:rsidRPr="008864AD">
        <w:rPr>
          <w:rFonts w:ascii="Arial" w:hAnsi="Arial" w:cs="Arial"/>
          <w:sz w:val="24"/>
          <w:lang w:val="en-US"/>
        </w:rPr>
        <w:t xml:space="preserve">. </w:t>
      </w:r>
      <w:r w:rsidR="00891EF6" w:rsidRPr="008864AD">
        <w:rPr>
          <w:rFonts w:ascii="Arial" w:hAnsi="Arial" w:cs="Arial"/>
          <w:sz w:val="24"/>
          <w:lang w:val="en-US"/>
        </w:rPr>
        <w:br/>
        <w:t xml:space="preserve">After two hours, the weight of the slices </w:t>
      </w:r>
      <w:r w:rsidR="00406DE1">
        <w:rPr>
          <w:rFonts w:ascii="Arial" w:hAnsi="Arial" w:cs="Arial"/>
          <w:sz w:val="24"/>
          <w:lang w:val="en-US"/>
        </w:rPr>
        <w:t>is</w:t>
      </w:r>
      <w:r w:rsidR="0007501E" w:rsidRPr="008864AD">
        <w:rPr>
          <w:rFonts w:ascii="Arial" w:hAnsi="Arial" w:cs="Arial"/>
          <w:sz w:val="24"/>
          <w:lang w:val="en-US"/>
        </w:rPr>
        <w:t xml:space="preserve"> determined again. </w:t>
      </w:r>
      <w:r w:rsidR="00891EF6" w:rsidRPr="008864AD">
        <w:rPr>
          <w:rFonts w:ascii="Arial" w:hAnsi="Arial" w:cs="Arial"/>
          <w:sz w:val="24"/>
          <w:lang w:val="en-US"/>
        </w:rPr>
        <w:t xml:space="preserve"> </w:t>
      </w:r>
      <w:r w:rsidR="00CF30B5" w:rsidRPr="008864AD">
        <w:rPr>
          <w:rFonts w:ascii="Arial" w:hAnsi="Arial" w:cs="Arial"/>
          <w:sz w:val="24"/>
          <w:lang w:val="en-US"/>
        </w:rPr>
        <w:br/>
        <w:t xml:space="preserve">There </w:t>
      </w:r>
      <w:r w:rsidR="00986643" w:rsidRPr="008864AD">
        <w:rPr>
          <w:rFonts w:ascii="Arial" w:hAnsi="Arial" w:cs="Arial"/>
          <w:sz w:val="24"/>
          <w:lang w:val="en-US"/>
        </w:rPr>
        <w:t>were no modifications</w:t>
      </w:r>
      <w:r w:rsidR="005F009D" w:rsidRPr="008864AD">
        <w:rPr>
          <w:rFonts w:ascii="Arial" w:hAnsi="Arial" w:cs="Arial"/>
          <w:sz w:val="24"/>
          <w:lang w:val="en-US"/>
        </w:rPr>
        <w:t xml:space="preserve"> of the experimental setup</w:t>
      </w:r>
      <w:r w:rsidR="00986643" w:rsidRPr="008864AD">
        <w:rPr>
          <w:rFonts w:ascii="Arial" w:hAnsi="Arial" w:cs="Arial"/>
          <w:sz w:val="24"/>
          <w:lang w:val="en-US"/>
        </w:rPr>
        <w:t xml:space="preserve">. </w:t>
      </w:r>
    </w:p>
    <w:p w:rsidR="0012421F" w:rsidRPr="00873E08" w:rsidRDefault="00DA71A4" w:rsidP="0012421F">
      <w:pPr>
        <w:rPr>
          <w:rFonts w:ascii="Arial" w:hAnsi="Arial" w:cs="Arial"/>
          <w:lang w:val="en-US"/>
        </w:rPr>
      </w:pPr>
      <w:r w:rsidRPr="00873E08">
        <w:rPr>
          <w:rFonts w:ascii="Arial" w:hAnsi="Arial" w:cs="Arial"/>
          <w:u w:val="single"/>
          <w:lang w:val="en-US"/>
        </w:rPr>
        <w:br/>
      </w:r>
      <w:r w:rsidR="0012421F" w:rsidRPr="00873E08">
        <w:rPr>
          <w:rFonts w:ascii="Arial" w:eastAsiaTheme="majorEastAsia" w:hAnsi="Arial" w:cs="Arial"/>
          <w:color w:val="1F3763" w:themeColor="accent1" w:themeShade="7F"/>
          <w:sz w:val="24"/>
          <w:szCs w:val="24"/>
          <w:lang w:val="en-US"/>
        </w:rPr>
        <w:t>Results:</w:t>
      </w:r>
      <w:r w:rsidR="0012421F" w:rsidRPr="00873E08">
        <w:rPr>
          <w:rFonts w:ascii="Arial" w:eastAsiaTheme="majorEastAsia" w:hAnsi="Arial" w:cs="Arial"/>
          <w:color w:val="1F3763" w:themeColor="accent1" w:themeShade="7F"/>
          <w:sz w:val="24"/>
          <w:szCs w:val="24"/>
          <w:lang w:val="en-US"/>
        </w:rPr>
        <w:br/>
      </w:r>
      <w:r w:rsidR="0012421F" w:rsidRPr="008864AD">
        <w:rPr>
          <w:rFonts w:ascii="Arial" w:hAnsi="Arial" w:cs="Arial"/>
          <w:sz w:val="24"/>
          <w:lang w:val="en-US"/>
        </w:rPr>
        <w:t>The obtained values are depicted in the following table</w:t>
      </w:r>
      <w:r w:rsidR="00873E08" w:rsidRPr="008864AD">
        <w:rPr>
          <w:rFonts w:ascii="Arial" w:hAnsi="Arial" w:cs="Arial"/>
          <w:sz w:val="24"/>
          <w:lang w:val="en-US"/>
        </w:rPr>
        <w:t xml:space="preserve"> and graph</w:t>
      </w:r>
      <w:r w:rsidR="0012421F" w:rsidRPr="008864AD">
        <w:rPr>
          <w:rFonts w:ascii="Arial" w:hAnsi="Arial" w:cs="Arial"/>
          <w:sz w:val="24"/>
          <w:lang w:val="en-US"/>
        </w:rPr>
        <w:t xml:space="preserve">. </w:t>
      </w:r>
    </w:p>
    <w:p w:rsidR="00853D86" w:rsidRPr="00873E08" w:rsidRDefault="003A13D7">
      <w:pPr>
        <w:rPr>
          <w:rFonts w:ascii="Arial" w:hAnsi="Arial" w:cs="Arial"/>
          <w:noProof/>
          <w:lang w:val="en-US"/>
        </w:rPr>
      </w:pPr>
      <w:r>
        <w:rPr>
          <w:noProof/>
        </w:rPr>
        <mc:AlternateContent>
          <mc:Choice Requires="wps">
            <w:drawing>
              <wp:anchor distT="0" distB="0" distL="114300" distR="114300" simplePos="0" relativeHeight="251670528" behindDoc="0" locked="0" layoutInCell="1" allowOverlap="1" wp14:anchorId="498B2252" wp14:editId="79B06D4A">
                <wp:simplePos x="0" y="0"/>
                <wp:positionH relativeFrom="column">
                  <wp:posOffset>-47625</wp:posOffset>
                </wp:positionH>
                <wp:positionV relativeFrom="paragraph">
                  <wp:posOffset>3732530</wp:posOffset>
                </wp:positionV>
                <wp:extent cx="5281295" cy="635"/>
                <wp:effectExtent l="0" t="0" r="0" b="0"/>
                <wp:wrapNone/>
                <wp:docPr id="14" name="Textfeld 14"/>
                <wp:cNvGraphicFramePr/>
                <a:graphic xmlns:a="http://schemas.openxmlformats.org/drawingml/2006/main">
                  <a:graphicData uri="http://schemas.microsoft.com/office/word/2010/wordprocessingShape">
                    <wps:wsp>
                      <wps:cNvSpPr txBox="1"/>
                      <wps:spPr>
                        <a:xfrm>
                          <a:off x="0" y="0"/>
                          <a:ext cx="5281295" cy="635"/>
                        </a:xfrm>
                        <a:prstGeom prst="rect">
                          <a:avLst/>
                        </a:prstGeom>
                        <a:solidFill>
                          <a:prstClr val="white"/>
                        </a:solidFill>
                        <a:ln>
                          <a:noFill/>
                        </a:ln>
                      </wps:spPr>
                      <wps:txbx>
                        <w:txbxContent>
                          <w:p w:rsidR="003A13D7" w:rsidRPr="003A13D7" w:rsidRDefault="003C74FE" w:rsidP="003A13D7">
                            <w:pPr>
                              <w:pStyle w:val="Beschriftung"/>
                              <w:rPr>
                                <w:rFonts w:ascii="Arial" w:hAnsi="Arial" w:cs="Arial"/>
                                <w:noProof/>
                                <w:lang w:val="en-US"/>
                              </w:rPr>
                            </w:pPr>
                            <w:r w:rsidRPr="003C74FE">
                              <w:rPr>
                                <w:lang w:val="en-US"/>
                              </w:rPr>
                              <w:t>Fi</w:t>
                            </w:r>
                            <w:r>
                              <w:rPr>
                                <w:lang w:val="en-US"/>
                              </w:rPr>
                              <w:t>gure</w:t>
                            </w:r>
                            <w:r w:rsidR="003A13D7" w:rsidRPr="003A13D7">
                              <w:rPr>
                                <w:lang w:val="en-US"/>
                              </w:rPr>
                              <w:t xml:space="preserve"> 3: Relation between the weigth o</w:t>
                            </w:r>
                            <w:r w:rsidR="003A13D7">
                              <w:rPr>
                                <w:lang w:val="en-US"/>
                              </w:rPr>
                              <w:t>f the potato slices in gram and the sucrose concentration.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8B2252" id="Textfeld 14" o:spid="_x0000_s1027" type="#_x0000_t202" style="position:absolute;margin-left:-3.75pt;margin-top:293.9pt;width:415.8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" stroked="f">
                <v:textbox style="mso-fit-shape-to-text:t" inset="0,0,0,0">
                  <w:txbxContent>
                    <w:p w:rsidR="003A13D7" w:rsidRPr="003A13D7" w:rsidRDefault="003C74FE" w:rsidP="003A13D7">
                      <w:pPr>
                        <w:pStyle w:val="Beschriftung"/>
                        <w:rPr>
                          <w:rFonts w:ascii="Arial" w:hAnsi="Arial" w:cs="Arial"/>
                          <w:noProof/>
                          <w:lang w:val="en-US"/>
                        </w:rPr>
                      </w:pPr>
                      <w:r w:rsidRPr="003C74FE">
                        <w:rPr>
                          <w:lang w:val="en-US"/>
                        </w:rPr>
                        <w:t>Fi</w:t>
                      </w:r>
                      <w:r>
                        <w:rPr>
                          <w:lang w:val="en-US"/>
                        </w:rPr>
                        <w:t>gure</w:t>
                      </w:r>
                      <w:r w:rsidR="003A13D7" w:rsidRPr="003A13D7">
                        <w:rPr>
                          <w:lang w:val="en-US"/>
                        </w:rPr>
                        <w:t xml:space="preserve"> 3: Relation between the weigth o</w:t>
                      </w:r>
                      <w:r w:rsidR="003A13D7">
                        <w:rPr>
                          <w:lang w:val="en-US"/>
                        </w:rPr>
                        <w:t>f the potato slices in gram and the sucrose concentration.</w:t>
                      </w:r>
                    </w:p>
                  </w:txbxContent>
                </v:textbox>
              </v:shape>
            </w:pict>
          </mc:Fallback>
        </mc:AlternateContent>
      </w:r>
      <w:r w:rsidR="007730E2" w:rsidRPr="00873E08">
        <w:rPr>
          <w:rFonts w:ascii="Arial" w:hAnsi="Arial" w:cs="Arial"/>
          <w:noProof/>
        </w:rPr>
        <w:drawing>
          <wp:anchor distT="0" distB="0" distL="114300" distR="114300" simplePos="0" relativeHeight="251666432" behindDoc="0" locked="0" layoutInCell="1" allowOverlap="1" wp14:anchorId="61ADA3B3">
            <wp:simplePos x="0" y="0"/>
            <wp:positionH relativeFrom="margin">
              <wp:posOffset>-47786</wp:posOffset>
            </wp:positionH>
            <wp:positionV relativeFrom="paragraph">
              <wp:posOffset>8255</wp:posOffset>
            </wp:positionV>
            <wp:extent cx="5281684" cy="3667498"/>
            <wp:effectExtent l="0" t="0" r="0" b="952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533"/>
                    <a:stretch/>
                  </pic:blipFill>
                  <pic:spPr bwMode="auto">
                    <a:xfrm>
                      <a:off x="0" y="0"/>
                      <a:ext cx="5281684" cy="366749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E0478" w:rsidRPr="00873E08" w:rsidRDefault="002E0478">
      <w:pPr>
        <w:rPr>
          <w:rFonts w:ascii="Arial" w:hAnsi="Arial" w:cs="Arial"/>
          <w:u w:val="single"/>
          <w:lang w:val="en-US"/>
        </w:rPr>
      </w:pPr>
    </w:p>
    <w:p w:rsidR="0012421F" w:rsidRPr="00873E08" w:rsidRDefault="0012421F">
      <w:pPr>
        <w:rPr>
          <w:rFonts w:ascii="Arial" w:hAnsi="Arial" w:cs="Arial"/>
          <w:u w:val="single"/>
          <w:lang w:val="en-US"/>
        </w:rPr>
      </w:pPr>
    </w:p>
    <w:p w:rsidR="00B04934" w:rsidRDefault="00B04934">
      <w:pPr>
        <w:rPr>
          <w:rFonts w:ascii="Arial" w:hAnsi="Arial" w:cs="Arial"/>
          <w:u w:val="single"/>
          <w:lang w:val="en-US"/>
        </w:rPr>
      </w:pPr>
    </w:p>
    <w:p w:rsidR="008864AD" w:rsidRDefault="008864AD">
      <w:pPr>
        <w:rPr>
          <w:rFonts w:ascii="Arial" w:hAnsi="Arial" w:cs="Arial"/>
          <w:u w:val="single"/>
          <w:lang w:val="en-US"/>
        </w:rPr>
      </w:pPr>
    </w:p>
    <w:p w:rsidR="008864AD" w:rsidRDefault="008864AD">
      <w:pPr>
        <w:rPr>
          <w:rFonts w:ascii="Arial" w:hAnsi="Arial" w:cs="Arial"/>
          <w:u w:val="single"/>
          <w:lang w:val="en-US"/>
        </w:rPr>
      </w:pPr>
    </w:p>
    <w:p w:rsidR="008864AD" w:rsidRDefault="008864AD">
      <w:pPr>
        <w:rPr>
          <w:rFonts w:ascii="Arial" w:hAnsi="Arial" w:cs="Arial"/>
          <w:u w:val="single"/>
          <w:lang w:val="en-US"/>
        </w:rPr>
      </w:pPr>
    </w:p>
    <w:p w:rsidR="008864AD" w:rsidRPr="00873E08" w:rsidRDefault="008864AD">
      <w:pPr>
        <w:rPr>
          <w:rFonts w:ascii="Arial" w:hAnsi="Arial" w:cs="Arial"/>
          <w:u w:val="single"/>
          <w:lang w:val="en-US"/>
        </w:rPr>
      </w:pPr>
    </w:p>
    <w:p w:rsidR="00B04934" w:rsidRPr="00873E08" w:rsidRDefault="00B04934">
      <w:pPr>
        <w:rPr>
          <w:rFonts w:ascii="Arial" w:eastAsiaTheme="majorEastAsia" w:hAnsi="Arial" w:cs="Arial"/>
          <w:color w:val="1F3763" w:themeColor="accent1" w:themeShade="7F"/>
          <w:sz w:val="24"/>
          <w:szCs w:val="24"/>
          <w:lang w:val="en-US"/>
        </w:rPr>
      </w:pPr>
    </w:p>
    <w:p w:rsidR="008864AD" w:rsidRDefault="008864AD">
      <w:pPr>
        <w:rPr>
          <w:rFonts w:ascii="Arial" w:eastAsiaTheme="majorEastAsia" w:hAnsi="Arial" w:cs="Arial"/>
          <w:color w:val="1F3763" w:themeColor="accent1" w:themeShade="7F"/>
          <w:sz w:val="24"/>
          <w:szCs w:val="24"/>
          <w:lang w:val="en-US"/>
        </w:rPr>
      </w:pPr>
    </w:p>
    <w:p w:rsidR="008864AD" w:rsidRDefault="008864AD">
      <w:pPr>
        <w:rPr>
          <w:rFonts w:ascii="Arial" w:eastAsiaTheme="majorEastAsia" w:hAnsi="Arial" w:cs="Arial"/>
          <w:color w:val="1F3763" w:themeColor="accent1" w:themeShade="7F"/>
          <w:sz w:val="24"/>
          <w:szCs w:val="24"/>
          <w:lang w:val="en-US"/>
        </w:rPr>
      </w:pPr>
    </w:p>
    <w:p w:rsidR="008864AD" w:rsidRDefault="008864AD">
      <w:pPr>
        <w:rPr>
          <w:rFonts w:ascii="Arial" w:eastAsiaTheme="majorEastAsia" w:hAnsi="Arial" w:cs="Arial"/>
          <w:color w:val="1F3763" w:themeColor="accent1" w:themeShade="7F"/>
          <w:sz w:val="24"/>
          <w:szCs w:val="24"/>
          <w:lang w:val="en-US"/>
        </w:rPr>
      </w:pPr>
    </w:p>
    <w:p w:rsidR="003A13D7" w:rsidRDefault="003A13D7">
      <w:pPr>
        <w:rPr>
          <w:rFonts w:ascii="Arial" w:eastAsiaTheme="majorEastAsia" w:hAnsi="Arial" w:cs="Arial"/>
          <w:color w:val="1F3763" w:themeColor="accent1" w:themeShade="7F"/>
          <w:sz w:val="24"/>
          <w:szCs w:val="24"/>
          <w:lang w:val="en-US"/>
        </w:rPr>
      </w:pPr>
    </w:p>
    <w:p w:rsidR="008864AD" w:rsidRDefault="008864AD">
      <w:pPr>
        <w:rPr>
          <w:rFonts w:ascii="Arial" w:eastAsiaTheme="majorEastAsia" w:hAnsi="Arial" w:cs="Arial"/>
          <w:color w:val="1F3763" w:themeColor="accent1" w:themeShade="7F"/>
          <w:sz w:val="24"/>
          <w:szCs w:val="24"/>
          <w:lang w:val="en-US"/>
        </w:rPr>
      </w:pPr>
    </w:p>
    <w:p w:rsidR="003A13D7" w:rsidRDefault="003A13D7">
      <w:pPr>
        <w:rPr>
          <w:rFonts w:ascii="Arial" w:eastAsiaTheme="majorEastAsia" w:hAnsi="Arial" w:cs="Arial"/>
          <w:color w:val="1F3763" w:themeColor="accent1" w:themeShade="7F"/>
          <w:sz w:val="24"/>
          <w:szCs w:val="24"/>
          <w:lang w:val="en-US"/>
        </w:rPr>
      </w:pPr>
    </w:p>
    <w:p w:rsidR="003A13D7" w:rsidRDefault="003A13D7">
      <w:pPr>
        <w:rPr>
          <w:rFonts w:ascii="Arial" w:eastAsiaTheme="majorEastAsia" w:hAnsi="Arial" w:cs="Arial"/>
          <w:color w:val="1F3763" w:themeColor="accent1" w:themeShade="7F"/>
          <w:sz w:val="24"/>
          <w:szCs w:val="24"/>
          <w:lang w:val="en-US"/>
        </w:rPr>
      </w:pPr>
    </w:p>
    <w:p w:rsidR="003A13D7" w:rsidRDefault="003A13D7">
      <w:pPr>
        <w:rPr>
          <w:rFonts w:ascii="Arial" w:eastAsiaTheme="majorEastAsia" w:hAnsi="Arial" w:cs="Arial"/>
          <w:color w:val="1F3763" w:themeColor="accent1" w:themeShade="7F"/>
          <w:sz w:val="24"/>
          <w:szCs w:val="24"/>
          <w:lang w:val="en-US"/>
        </w:rPr>
      </w:pPr>
    </w:p>
    <w:tbl>
      <w:tblPr>
        <w:tblStyle w:val="Tabellenraster"/>
        <w:tblpPr w:leftFromText="141" w:rightFromText="141" w:vertAnchor="page" w:horzAnchor="margin" w:tblpY="646"/>
        <w:tblW w:w="0" w:type="auto"/>
        <w:tblLook w:val="04A0" w:firstRow="1" w:lastRow="0" w:firstColumn="1" w:lastColumn="0" w:noHBand="0" w:noVBand="1"/>
      </w:tblPr>
      <w:tblGrid>
        <w:gridCol w:w="3020"/>
        <w:gridCol w:w="3021"/>
        <w:gridCol w:w="3021"/>
      </w:tblGrid>
      <w:tr w:rsidR="003A13D7" w:rsidRPr="00873E08" w:rsidTr="003A13D7">
        <w:tc>
          <w:tcPr>
            <w:tcW w:w="3020" w:type="dxa"/>
          </w:tcPr>
          <w:p w:rsidR="003A13D7" w:rsidRPr="008864AD" w:rsidRDefault="003A13D7" w:rsidP="003A13D7">
            <w:pPr>
              <w:rPr>
                <w:rFonts w:ascii="Arial" w:hAnsi="Arial" w:cs="Arial"/>
                <w:sz w:val="24"/>
                <w:u w:val="single"/>
                <w:lang w:val="en-US"/>
              </w:rPr>
            </w:pPr>
          </w:p>
        </w:tc>
        <w:tc>
          <w:tcPr>
            <w:tcW w:w="3021" w:type="dxa"/>
          </w:tcPr>
          <w:p w:rsidR="003A13D7" w:rsidRPr="008864AD" w:rsidRDefault="003A13D7" w:rsidP="003A13D7">
            <w:pPr>
              <w:rPr>
                <w:rFonts w:ascii="Arial" w:hAnsi="Arial" w:cs="Arial"/>
                <w:sz w:val="24"/>
                <w:lang w:val="en-US"/>
              </w:rPr>
            </w:pPr>
            <w:r w:rsidRPr="008864AD">
              <w:rPr>
                <w:rFonts w:ascii="Arial" w:hAnsi="Arial" w:cs="Arial"/>
                <w:sz w:val="24"/>
                <w:lang w:val="en-US"/>
              </w:rPr>
              <w:t>Initial weight</w:t>
            </w:r>
          </w:p>
        </w:tc>
        <w:tc>
          <w:tcPr>
            <w:tcW w:w="3021" w:type="dxa"/>
          </w:tcPr>
          <w:p w:rsidR="003A13D7" w:rsidRPr="008864AD" w:rsidRDefault="003A13D7" w:rsidP="003A13D7">
            <w:pPr>
              <w:rPr>
                <w:rFonts w:ascii="Arial" w:hAnsi="Arial" w:cs="Arial"/>
                <w:sz w:val="24"/>
                <w:lang w:val="en-US"/>
              </w:rPr>
            </w:pPr>
            <w:r w:rsidRPr="008864AD">
              <w:rPr>
                <w:rFonts w:ascii="Arial" w:hAnsi="Arial" w:cs="Arial"/>
                <w:sz w:val="24"/>
                <w:lang w:val="en-US"/>
              </w:rPr>
              <w:t>Final weight</w:t>
            </w:r>
          </w:p>
        </w:tc>
      </w:tr>
      <w:tr w:rsidR="003A13D7" w:rsidRPr="00873E08" w:rsidTr="003A13D7">
        <w:tc>
          <w:tcPr>
            <w:tcW w:w="3020" w:type="dxa"/>
          </w:tcPr>
          <w:p w:rsidR="003A13D7" w:rsidRPr="008864AD" w:rsidRDefault="003A13D7" w:rsidP="003A13D7">
            <w:pPr>
              <w:rPr>
                <w:rFonts w:ascii="Arial" w:hAnsi="Arial" w:cs="Arial"/>
                <w:sz w:val="24"/>
                <w:lang w:val="en-US"/>
              </w:rPr>
            </w:pPr>
            <w:r w:rsidRPr="008864AD">
              <w:rPr>
                <w:rFonts w:ascii="Arial" w:hAnsi="Arial" w:cs="Arial"/>
                <w:sz w:val="24"/>
                <w:lang w:val="en-US"/>
              </w:rPr>
              <w:t>Pure water</w:t>
            </w:r>
          </w:p>
        </w:tc>
        <w:tc>
          <w:tcPr>
            <w:tcW w:w="3021" w:type="dxa"/>
          </w:tcPr>
          <w:p w:rsidR="003A13D7" w:rsidRPr="008864AD" w:rsidRDefault="003A13D7" w:rsidP="003A13D7">
            <w:pPr>
              <w:rPr>
                <w:rFonts w:ascii="Arial" w:hAnsi="Arial" w:cs="Arial"/>
                <w:sz w:val="24"/>
                <w:lang w:val="en-US"/>
              </w:rPr>
            </w:pPr>
            <w:r w:rsidRPr="008864AD">
              <w:rPr>
                <w:rFonts w:ascii="Arial" w:hAnsi="Arial" w:cs="Arial"/>
                <w:sz w:val="24"/>
                <w:lang w:val="en-US"/>
              </w:rPr>
              <w:t xml:space="preserve">2,01 gram </w:t>
            </w:r>
          </w:p>
        </w:tc>
        <w:tc>
          <w:tcPr>
            <w:tcW w:w="3021" w:type="dxa"/>
          </w:tcPr>
          <w:p w:rsidR="003A13D7" w:rsidRPr="008864AD" w:rsidRDefault="003A13D7" w:rsidP="003A13D7">
            <w:pPr>
              <w:rPr>
                <w:rFonts w:ascii="Arial" w:hAnsi="Arial" w:cs="Arial"/>
                <w:sz w:val="24"/>
                <w:lang w:val="en-US"/>
              </w:rPr>
            </w:pPr>
            <w:r w:rsidRPr="008864AD">
              <w:rPr>
                <w:rFonts w:ascii="Arial" w:hAnsi="Arial" w:cs="Arial"/>
                <w:sz w:val="24"/>
                <w:lang w:val="en-US"/>
              </w:rPr>
              <w:t>2,41 gram</w:t>
            </w:r>
          </w:p>
        </w:tc>
      </w:tr>
      <w:tr w:rsidR="003A13D7" w:rsidRPr="00873E08" w:rsidTr="003A13D7">
        <w:tc>
          <w:tcPr>
            <w:tcW w:w="3020" w:type="dxa"/>
          </w:tcPr>
          <w:p w:rsidR="003A13D7" w:rsidRPr="008864AD" w:rsidRDefault="003A13D7" w:rsidP="003A13D7">
            <w:pPr>
              <w:rPr>
                <w:rFonts w:ascii="Arial" w:hAnsi="Arial" w:cs="Arial"/>
                <w:sz w:val="24"/>
                <w:lang w:val="en-US"/>
              </w:rPr>
            </w:pPr>
            <w:r w:rsidRPr="008864AD">
              <w:rPr>
                <w:rFonts w:ascii="Arial" w:hAnsi="Arial" w:cs="Arial"/>
                <w:sz w:val="24"/>
                <w:lang w:val="en-US"/>
              </w:rPr>
              <w:t>0.1 M sucrose</w:t>
            </w:r>
          </w:p>
        </w:tc>
        <w:tc>
          <w:tcPr>
            <w:tcW w:w="3021" w:type="dxa"/>
          </w:tcPr>
          <w:p w:rsidR="003A13D7" w:rsidRPr="008864AD" w:rsidRDefault="003A13D7" w:rsidP="003A13D7">
            <w:pPr>
              <w:rPr>
                <w:rFonts w:ascii="Arial" w:hAnsi="Arial" w:cs="Arial"/>
                <w:sz w:val="24"/>
                <w:lang w:val="en-US"/>
              </w:rPr>
            </w:pPr>
            <w:r w:rsidRPr="008864AD">
              <w:rPr>
                <w:rFonts w:ascii="Arial" w:hAnsi="Arial" w:cs="Arial"/>
                <w:sz w:val="24"/>
                <w:lang w:val="en-US"/>
              </w:rPr>
              <w:t>2,03 gram</w:t>
            </w:r>
          </w:p>
        </w:tc>
        <w:tc>
          <w:tcPr>
            <w:tcW w:w="3021" w:type="dxa"/>
          </w:tcPr>
          <w:p w:rsidR="003A13D7" w:rsidRPr="008864AD" w:rsidRDefault="003A13D7" w:rsidP="003A13D7">
            <w:pPr>
              <w:rPr>
                <w:rFonts w:ascii="Arial" w:hAnsi="Arial" w:cs="Arial"/>
                <w:sz w:val="24"/>
                <w:lang w:val="en-US"/>
              </w:rPr>
            </w:pPr>
            <w:r w:rsidRPr="008864AD">
              <w:rPr>
                <w:rFonts w:ascii="Arial" w:hAnsi="Arial" w:cs="Arial"/>
                <w:sz w:val="24"/>
                <w:lang w:val="en-US"/>
              </w:rPr>
              <w:t>2,38 gram</w:t>
            </w:r>
          </w:p>
        </w:tc>
      </w:tr>
      <w:tr w:rsidR="003A13D7" w:rsidRPr="00873E08" w:rsidTr="003A13D7">
        <w:tc>
          <w:tcPr>
            <w:tcW w:w="3020" w:type="dxa"/>
          </w:tcPr>
          <w:p w:rsidR="003A13D7" w:rsidRPr="008864AD" w:rsidRDefault="003A13D7" w:rsidP="003A13D7">
            <w:pPr>
              <w:rPr>
                <w:rFonts w:ascii="Arial" w:hAnsi="Arial" w:cs="Arial"/>
                <w:sz w:val="24"/>
                <w:lang w:val="en-US"/>
              </w:rPr>
            </w:pPr>
            <w:r w:rsidRPr="008864AD">
              <w:rPr>
                <w:rFonts w:ascii="Arial" w:hAnsi="Arial" w:cs="Arial"/>
                <w:sz w:val="24"/>
                <w:lang w:val="en-US"/>
              </w:rPr>
              <w:t>0.2 M sucrose</w:t>
            </w:r>
          </w:p>
        </w:tc>
        <w:tc>
          <w:tcPr>
            <w:tcW w:w="3021" w:type="dxa"/>
          </w:tcPr>
          <w:p w:rsidR="003A13D7" w:rsidRPr="008864AD" w:rsidRDefault="003A13D7" w:rsidP="003A13D7">
            <w:pPr>
              <w:rPr>
                <w:rFonts w:ascii="Arial" w:hAnsi="Arial" w:cs="Arial"/>
                <w:sz w:val="24"/>
                <w:lang w:val="en-US"/>
              </w:rPr>
            </w:pPr>
            <w:r w:rsidRPr="008864AD">
              <w:rPr>
                <w:rFonts w:ascii="Arial" w:hAnsi="Arial" w:cs="Arial"/>
                <w:sz w:val="24"/>
                <w:lang w:val="en-US"/>
              </w:rPr>
              <w:t>2,02 gram</w:t>
            </w:r>
          </w:p>
        </w:tc>
        <w:tc>
          <w:tcPr>
            <w:tcW w:w="3021" w:type="dxa"/>
          </w:tcPr>
          <w:p w:rsidR="003A13D7" w:rsidRPr="008864AD" w:rsidRDefault="003A13D7" w:rsidP="003A13D7">
            <w:pPr>
              <w:rPr>
                <w:rFonts w:ascii="Arial" w:hAnsi="Arial" w:cs="Arial"/>
                <w:sz w:val="24"/>
                <w:lang w:val="en-US"/>
              </w:rPr>
            </w:pPr>
            <w:r w:rsidRPr="008864AD">
              <w:rPr>
                <w:rFonts w:ascii="Arial" w:hAnsi="Arial" w:cs="Arial"/>
                <w:sz w:val="24"/>
                <w:lang w:val="en-US"/>
              </w:rPr>
              <w:t>2,34 gram</w:t>
            </w:r>
          </w:p>
        </w:tc>
      </w:tr>
      <w:tr w:rsidR="003A13D7" w:rsidRPr="00873E08" w:rsidTr="003A13D7">
        <w:tc>
          <w:tcPr>
            <w:tcW w:w="3020" w:type="dxa"/>
          </w:tcPr>
          <w:p w:rsidR="003A13D7" w:rsidRPr="008864AD" w:rsidRDefault="003A13D7" w:rsidP="003A13D7">
            <w:pPr>
              <w:rPr>
                <w:rFonts w:ascii="Arial" w:hAnsi="Arial" w:cs="Arial"/>
                <w:sz w:val="24"/>
                <w:lang w:val="en-US"/>
              </w:rPr>
            </w:pPr>
            <w:r w:rsidRPr="008864AD">
              <w:rPr>
                <w:rFonts w:ascii="Arial" w:hAnsi="Arial" w:cs="Arial"/>
                <w:sz w:val="24"/>
                <w:lang w:val="en-US"/>
              </w:rPr>
              <w:t>0.3 M sucrose</w:t>
            </w:r>
          </w:p>
        </w:tc>
        <w:tc>
          <w:tcPr>
            <w:tcW w:w="3021" w:type="dxa"/>
          </w:tcPr>
          <w:p w:rsidR="003A13D7" w:rsidRPr="008864AD" w:rsidRDefault="003A13D7" w:rsidP="003A13D7">
            <w:pPr>
              <w:rPr>
                <w:rFonts w:ascii="Arial" w:hAnsi="Arial" w:cs="Arial"/>
                <w:sz w:val="24"/>
                <w:lang w:val="en-US"/>
              </w:rPr>
            </w:pPr>
            <w:r w:rsidRPr="008864AD">
              <w:rPr>
                <w:rFonts w:ascii="Arial" w:hAnsi="Arial" w:cs="Arial"/>
                <w:sz w:val="24"/>
                <w:lang w:val="en-US"/>
              </w:rPr>
              <w:t>2,09 gram</w:t>
            </w:r>
          </w:p>
        </w:tc>
        <w:tc>
          <w:tcPr>
            <w:tcW w:w="3021" w:type="dxa"/>
          </w:tcPr>
          <w:p w:rsidR="003A13D7" w:rsidRPr="008864AD" w:rsidRDefault="003A13D7" w:rsidP="003A13D7">
            <w:pPr>
              <w:rPr>
                <w:rFonts w:ascii="Arial" w:hAnsi="Arial" w:cs="Arial"/>
                <w:sz w:val="24"/>
                <w:lang w:val="en-US"/>
              </w:rPr>
            </w:pPr>
            <w:r w:rsidRPr="008864AD">
              <w:rPr>
                <w:rFonts w:ascii="Arial" w:hAnsi="Arial" w:cs="Arial"/>
                <w:sz w:val="24"/>
                <w:lang w:val="en-US"/>
              </w:rPr>
              <w:t>2,14 gram</w:t>
            </w:r>
          </w:p>
        </w:tc>
      </w:tr>
      <w:tr w:rsidR="003A13D7" w:rsidRPr="00873E08" w:rsidTr="003A13D7">
        <w:tc>
          <w:tcPr>
            <w:tcW w:w="3020" w:type="dxa"/>
          </w:tcPr>
          <w:p w:rsidR="003A13D7" w:rsidRPr="008864AD" w:rsidRDefault="003A13D7" w:rsidP="003A13D7">
            <w:pPr>
              <w:rPr>
                <w:rFonts w:ascii="Arial" w:hAnsi="Arial" w:cs="Arial"/>
                <w:sz w:val="24"/>
                <w:lang w:val="en-US"/>
              </w:rPr>
            </w:pPr>
            <w:r w:rsidRPr="008864AD">
              <w:rPr>
                <w:rFonts w:ascii="Arial" w:hAnsi="Arial" w:cs="Arial"/>
                <w:sz w:val="24"/>
                <w:lang w:val="en-US"/>
              </w:rPr>
              <w:t>0.4 M sucrose</w:t>
            </w:r>
          </w:p>
        </w:tc>
        <w:tc>
          <w:tcPr>
            <w:tcW w:w="3021" w:type="dxa"/>
          </w:tcPr>
          <w:p w:rsidR="003A13D7" w:rsidRPr="008864AD" w:rsidRDefault="003A13D7" w:rsidP="003A13D7">
            <w:pPr>
              <w:rPr>
                <w:rFonts w:ascii="Arial" w:hAnsi="Arial" w:cs="Arial"/>
                <w:sz w:val="24"/>
                <w:lang w:val="en-US"/>
              </w:rPr>
            </w:pPr>
            <w:r w:rsidRPr="008864AD">
              <w:rPr>
                <w:rFonts w:ascii="Arial" w:hAnsi="Arial" w:cs="Arial"/>
                <w:sz w:val="24"/>
                <w:lang w:val="en-US"/>
              </w:rPr>
              <w:t>2,04 gram</w:t>
            </w:r>
          </w:p>
        </w:tc>
        <w:tc>
          <w:tcPr>
            <w:tcW w:w="3021" w:type="dxa"/>
          </w:tcPr>
          <w:p w:rsidR="003A13D7" w:rsidRPr="008864AD" w:rsidRDefault="003A13D7" w:rsidP="003A13D7">
            <w:pPr>
              <w:rPr>
                <w:rFonts w:ascii="Arial" w:hAnsi="Arial" w:cs="Arial"/>
                <w:sz w:val="24"/>
                <w:lang w:val="en-US"/>
              </w:rPr>
            </w:pPr>
            <w:r w:rsidRPr="008864AD">
              <w:rPr>
                <w:rFonts w:ascii="Arial" w:hAnsi="Arial" w:cs="Arial"/>
                <w:sz w:val="24"/>
                <w:lang w:val="en-US"/>
              </w:rPr>
              <w:t>1,92 gram</w:t>
            </w:r>
          </w:p>
        </w:tc>
      </w:tr>
      <w:tr w:rsidR="003A13D7" w:rsidRPr="00873E08" w:rsidTr="003A13D7">
        <w:tc>
          <w:tcPr>
            <w:tcW w:w="3020" w:type="dxa"/>
          </w:tcPr>
          <w:p w:rsidR="003A13D7" w:rsidRPr="008864AD" w:rsidRDefault="003A13D7" w:rsidP="003A13D7">
            <w:pPr>
              <w:rPr>
                <w:rFonts w:ascii="Arial" w:hAnsi="Arial" w:cs="Arial"/>
                <w:sz w:val="24"/>
                <w:lang w:val="en-US"/>
              </w:rPr>
            </w:pPr>
            <w:r w:rsidRPr="008864AD">
              <w:rPr>
                <w:rFonts w:ascii="Arial" w:hAnsi="Arial" w:cs="Arial"/>
                <w:sz w:val="24"/>
                <w:lang w:val="en-US"/>
              </w:rPr>
              <w:t>0.5 M sucrose</w:t>
            </w:r>
          </w:p>
        </w:tc>
        <w:tc>
          <w:tcPr>
            <w:tcW w:w="3021" w:type="dxa"/>
          </w:tcPr>
          <w:p w:rsidR="003A13D7" w:rsidRPr="008864AD" w:rsidRDefault="003A13D7" w:rsidP="003A13D7">
            <w:pPr>
              <w:rPr>
                <w:rFonts w:ascii="Arial" w:hAnsi="Arial" w:cs="Arial"/>
                <w:sz w:val="24"/>
                <w:lang w:val="en-US"/>
              </w:rPr>
            </w:pPr>
            <w:r w:rsidRPr="008864AD">
              <w:rPr>
                <w:rFonts w:ascii="Arial" w:hAnsi="Arial" w:cs="Arial"/>
                <w:sz w:val="24"/>
                <w:lang w:val="en-US"/>
              </w:rPr>
              <w:t>1,98 gram</w:t>
            </w:r>
          </w:p>
        </w:tc>
        <w:tc>
          <w:tcPr>
            <w:tcW w:w="3021" w:type="dxa"/>
          </w:tcPr>
          <w:p w:rsidR="003A13D7" w:rsidRPr="008864AD" w:rsidRDefault="003A13D7" w:rsidP="003A13D7">
            <w:pPr>
              <w:rPr>
                <w:rFonts w:ascii="Arial" w:hAnsi="Arial" w:cs="Arial"/>
                <w:sz w:val="24"/>
                <w:lang w:val="en-US"/>
              </w:rPr>
            </w:pPr>
            <w:r w:rsidRPr="008864AD">
              <w:rPr>
                <w:rFonts w:ascii="Arial" w:hAnsi="Arial" w:cs="Arial"/>
                <w:sz w:val="24"/>
                <w:lang w:val="en-US"/>
              </w:rPr>
              <w:t>1,68 gram</w:t>
            </w:r>
          </w:p>
        </w:tc>
      </w:tr>
    </w:tbl>
    <w:p w:rsidR="003A13D7" w:rsidRPr="003C74FE" w:rsidRDefault="003C74FE">
      <w:pPr>
        <w:rPr>
          <w:rFonts w:ascii="Arial" w:eastAsiaTheme="majorEastAsia" w:hAnsi="Arial" w:cs="Arial"/>
          <w:i/>
          <w:color w:val="1F3763" w:themeColor="accent1" w:themeShade="7F"/>
          <w:sz w:val="24"/>
          <w:szCs w:val="24"/>
          <w:lang w:val="en-US"/>
        </w:rPr>
      </w:pPr>
      <w:r>
        <w:rPr>
          <w:rFonts w:ascii="Arial" w:eastAsiaTheme="majorEastAsia" w:hAnsi="Arial" w:cs="Arial"/>
          <w:i/>
          <w:color w:val="1F3763" w:themeColor="accent1" w:themeShade="7F"/>
          <w:sz w:val="24"/>
          <w:szCs w:val="24"/>
          <w:lang w:val="en-US"/>
        </w:rPr>
        <w:t>Table 2</w:t>
      </w:r>
    </w:p>
    <w:p w:rsidR="00C2538B" w:rsidRPr="00873E08" w:rsidRDefault="00C2538B">
      <w:pPr>
        <w:rPr>
          <w:rFonts w:ascii="Arial" w:eastAsiaTheme="majorEastAsia" w:hAnsi="Arial" w:cs="Arial"/>
          <w:color w:val="1F3763" w:themeColor="accent1" w:themeShade="7F"/>
          <w:sz w:val="24"/>
          <w:szCs w:val="24"/>
          <w:lang w:val="en-US"/>
        </w:rPr>
      </w:pPr>
      <w:r w:rsidRPr="00873E08">
        <w:rPr>
          <w:rFonts w:ascii="Arial" w:eastAsiaTheme="majorEastAsia" w:hAnsi="Arial" w:cs="Arial"/>
          <w:color w:val="1F3763" w:themeColor="accent1" w:themeShade="7F"/>
          <w:sz w:val="24"/>
          <w:szCs w:val="24"/>
          <w:lang w:val="en-US"/>
        </w:rPr>
        <w:t>Discussion</w:t>
      </w:r>
    </w:p>
    <w:p w:rsidR="008D6967" w:rsidRPr="008864AD" w:rsidRDefault="00023675" w:rsidP="008D6967">
      <w:pPr>
        <w:rPr>
          <w:rFonts w:ascii="Arial" w:hAnsi="Arial" w:cs="Arial"/>
          <w:sz w:val="24"/>
          <w:lang w:val="en-US"/>
        </w:rPr>
      </w:pPr>
      <w:r w:rsidRPr="008864AD">
        <w:rPr>
          <w:rFonts w:ascii="Arial" w:hAnsi="Arial" w:cs="Arial"/>
          <w:noProof/>
          <w:sz w:val="24"/>
        </w:rPr>
        <mc:AlternateContent>
          <mc:Choice Requires="wps">
            <w:drawing>
              <wp:anchor distT="0" distB="0" distL="114300" distR="114300" simplePos="0" relativeHeight="251665408" behindDoc="0" locked="0" layoutInCell="1" allowOverlap="1" wp14:anchorId="6C761F31" wp14:editId="0A9783DB">
                <wp:simplePos x="0" y="0"/>
                <wp:positionH relativeFrom="column">
                  <wp:posOffset>3091815</wp:posOffset>
                </wp:positionH>
                <wp:positionV relativeFrom="paragraph">
                  <wp:posOffset>1262380</wp:posOffset>
                </wp:positionV>
                <wp:extent cx="2877820" cy="635"/>
                <wp:effectExtent l="0" t="0" r="0" b="0"/>
                <wp:wrapThrough wrapText="bothSides">
                  <wp:wrapPolygon edited="0">
                    <wp:start x="0" y="0"/>
                    <wp:lineTo x="0" y="21600"/>
                    <wp:lineTo x="21600" y="21600"/>
                    <wp:lineTo x="21600" y="0"/>
                  </wp:wrapPolygon>
                </wp:wrapThrough>
                <wp:docPr id="7" name="Textfeld 7"/>
                <wp:cNvGraphicFramePr/>
                <a:graphic xmlns:a="http://schemas.openxmlformats.org/drawingml/2006/main">
                  <a:graphicData uri="http://schemas.microsoft.com/office/word/2010/wordprocessingShape">
                    <wps:wsp>
                      <wps:cNvSpPr txBox="1"/>
                      <wps:spPr>
                        <a:xfrm>
                          <a:off x="0" y="0"/>
                          <a:ext cx="2877820" cy="635"/>
                        </a:xfrm>
                        <a:prstGeom prst="rect">
                          <a:avLst/>
                        </a:prstGeom>
                        <a:solidFill>
                          <a:prstClr val="white"/>
                        </a:solidFill>
                        <a:ln>
                          <a:noFill/>
                        </a:ln>
                      </wps:spPr>
                      <wps:txbx>
                        <w:txbxContent>
                          <w:p w:rsidR="0006582F" w:rsidRPr="00023675" w:rsidRDefault="0006582F" w:rsidP="00023675">
                            <w:pPr>
                              <w:pStyle w:val="Beschriftung"/>
                              <w:rPr>
                                <w:rFonts w:ascii="Arial" w:hAnsi="Arial" w:cs="Arial"/>
                                <w:noProof/>
                                <w:sz w:val="20"/>
                                <w:szCs w:val="20"/>
                                <w:lang w:val="en-US"/>
                              </w:rPr>
                            </w:pPr>
                            <w:r w:rsidRPr="00023675">
                              <w:rPr>
                                <w:lang w:val="en-US"/>
                              </w:rPr>
                              <w:t xml:space="preserve">Figure </w:t>
                            </w:r>
                            <w:r w:rsidR="003C74FE">
                              <w:rPr>
                                <w:lang w:val="en-US"/>
                              </w:rPr>
                              <w:t>4</w:t>
                            </w:r>
                            <w:r w:rsidRPr="00023675">
                              <w:rPr>
                                <w:lang w:val="en-US"/>
                              </w:rPr>
                              <w:t>: This figur</w:t>
                            </w:r>
                            <w:r>
                              <w:rPr>
                                <w:lang w:val="en-US"/>
                              </w:rPr>
                              <w:t>e</w:t>
                            </w:r>
                            <w:r w:rsidRPr="00023675">
                              <w:rPr>
                                <w:lang w:val="en-US"/>
                              </w:rPr>
                              <w:t xml:space="preserve"> depicts the d</w:t>
                            </w:r>
                            <w:r>
                              <w:rPr>
                                <w:lang w:val="en-US"/>
                              </w:rPr>
                              <w:t>ifferent relations between external solutions and cells.</w:t>
                            </w:r>
                            <w:r w:rsidR="008F0AE4">
                              <w:rPr>
                                <w:vertAlign w:val="superscript"/>
                                <w:lang w:val="en-US"/>
                              </w:rPr>
                              <w:t>[3]</w:t>
                            </w:r>
                            <w:r>
                              <w:rPr>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761F31" id="Textfeld 7" o:spid="_x0000_s1028" type="#_x0000_t202" style="position:absolute;margin-left:243.45pt;margin-top:99.4pt;width:226.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" stroked="f">
                <v:textbox style="mso-fit-shape-to-text:t" inset="0,0,0,0">
                  <w:txbxContent>
                    <w:p w:rsidR="0006582F" w:rsidRPr="00023675" w:rsidRDefault="0006582F" w:rsidP="00023675">
                      <w:pPr>
                        <w:pStyle w:val="Beschriftung"/>
                        <w:rPr>
                          <w:rFonts w:ascii="Arial" w:hAnsi="Arial" w:cs="Arial"/>
                          <w:noProof/>
                          <w:sz w:val="20"/>
                          <w:szCs w:val="20"/>
                          <w:lang w:val="en-US"/>
                        </w:rPr>
                      </w:pPr>
                      <w:r w:rsidRPr="00023675">
                        <w:rPr>
                          <w:lang w:val="en-US"/>
                        </w:rPr>
                        <w:t xml:space="preserve">Figure </w:t>
                      </w:r>
                      <w:r w:rsidR="003C74FE">
                        <w:rPr>
                          <w:lang w:val="en-US"/>
                        </w:rPr>
                        <w:t>4</w:t>
                      </w:r>
                      <w:r w:rsidRPr="00023675">
                        <w:rPr>
                          <w:lang w:val="en-US"/>
                        </w:rPr>
                        <w:t>: This figur</w:t>
                      </w:r>
                      <w:r>
                        <w:rPr>
                          <w:lang w:val="en-US"/>
                        </w:rPr>
                        <w:t>e</w:t>
                      </w:r>
                      <w:r w:rsidRPr="00023675">
                        <w:rPr>
                          <w:lang w:val="en-US"/>
                        </w:rPr>
                        <w:t xml:space="preserve"> depicts the d</w:t>
                      </w:r>
                      <w:r>
                        <w:rPr>
                          <w:lang w:val="en-US"/>
                        </w:rPr>
                        <w:t>ifferent relations between external solutions and cells.</w:t>
                      </w:r>
                      <w:r w:rsidR="008F0AE4">
                        <w:rPr>
                          <w:vertAlign w:val="superscript"/>
                          <w:lang w:val="en-US"/>
                        </w:rPr>
                        <w:t>[3]</w:t>
                      </w:r>
                      <w:r>
                        <w:rPr>
                          <w:lang w:val="en-US"/>
                        </w:rPr>
                        <w:t xml:space="preserve"> </w:t>
                      </w:r>
                    </w:p>
                  </w:txbxContent>
                </v:textbox>
                <w10:wrap type="through"/>
              </v:shape>
            </w:pict>
          </mc:Fallback>
        </mc:AlternateContent>
      </w:r>
      <w:r w:rsidRPr="008864AD">
        <w:rPr>
          <w:rFonts w:ascii="Arial" w:hAnsi="Arial" w:cs="Arial"/>
          <w:noProof/>
          <w:szCs w:val="20"/>
          <w:lang w:val="de-DE"/>
        </w:rPr>
        <w:drawing>
          <wp:anchor distT="0" distB="0" distL="114300" distR="114300" simplePos="0" relativeHeight="251663360" behindDoc="0" locked="0" layoutInCell="1" allowOverlap="1">
            <wp:simplePos x="0" y="0"/>
            <wp:positionH relativeFrom="column">
              <wp:posOffset>3092208</wp:posOffset>
            </wp:positionH>
            <wp:positionV relativeFrom="paragraph">
              <wp:posOffset>69108</wp:posOffset>
            </wp:positionV>
            <wp:extent cx="2877820" cy="1136650"/>
            <wp:effectExtent l="0" t="0" r="0" b="6350"/>
            <wp:wrapThrough wrapText="bothSides">
              <wp:wrapPolygon edited="0">
                <wp:start x="0" y="0"/>
                <wp:lineTo x="0" y="21359"/>
                <wp:lineTo x="21447" y="21359"/>
                <wp:lineTo x="21447" y="0"/>
                <wp:lineTo x="0" y="0"/>
              </wp:wrapPolygon>
            </wp:wrapThrough>
            <wp:docPr id="6" name="Grafik 6" descr="Bildergebnis für hypotonische lös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hypotonische lös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7820" cy="1136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538B" w:rsidRPr="008864AD">
        <w:rPr>
          <w:rFonts w:ascii="Arial" w:hAnsi="Arial" w:cs="Arial"/>
          <w:sz w:val="24"/>
          <w:lang w:val="en-US"/>
        </w:rPr>
        <w:t xml:space="preserve">The obtained data </w:t>
      </w:r>
      <w:r w:rsidR="002C70C5" w:rsidRPr="008864AD">
        <w:rPr>
          <w:rFonts w:ascii="Arial" w:hAnsi="Arial" w:cs="Arial"/>
          <w:sz w:val="24"/>
          <w:lang w:val="en-US"/>
        </w:rPr>
        <w:t>are</w:t>
      </w:r>
      <w:r w:rsidR="00C2538B" w:rsidRPr="008864AD">
        <w:rPr>
          <w:rFonts w:ascii="Arial" w:hAnsi="Arial" w:cs="Arial"/>
          <w:sz w:val="24"/>
          <w:lang w:val="en-US"/>
        </w:rPr>
        <w:t xml:space="preserve"> consistent with the hypothesis. </w:t>
      </w:r>
      <w:r w:rsidR="002C70C5" w:rsidRPr="008864AD">
        <w:rPr>
          <w:rFonts w:ascii="Arial" w:hAnsi="Arial" w:cs="Arial"/>
          <w:sz w:val="24"/>
          <w:lang w:val="en-US"/>
        </w:rPr>
        <w:t>Therefore</w:t>
      </w:r>
      <w:r w:rsidR="003617B5" w:rsidRPr="008864AD">
        <w:rPr>
          <w:rFonts w:ascii="Arial" w:hAnsi="Arial" w:cs="Arial"/>
          <w:sz w:val="24"/>
          <w:lang w:val="en-US"/>
        </w:rPr>
        <w:t>, the hypothesis</w:t>
      </w:r>
      <w:r w:rsidR="00817BD7" w:rsidRPr="008864AD">
        <w:rPr>
          <w:rFonts w:ascii="Arial" w:hAnsi="Arial" w:cs="Arial"/>
          <w:sz w:val="24"/>
          <w:lang w:val="en-US"/>
        </w:rPr>
        <w:t xml:space="preserve"> cannot be depraved based on the collected data</w:t>
      </w:r>
      <w:r w:rsidR="003617B5" w:rsidRPr="008864AD">
        <w:rPr>
          <w:rFonts w:ascii="Arial" w:hAnsi="Arial" w:cs="Arial"/>
          <w:sz w:val="24"/>
          <w:lang w:val="en-US"/>
        </w:rPr>
        <w:t xml:space="preserve">. </w:t>
      </w:r>
      <w:r w:rsidRPr="008864AD">
        <w:rPr>
          <w:rFonts w:ascii="Arial" w:hAnsi="Arial" w:cs="Arial"/>
          <w:sz w:val="24"/>
          <w:lang w:val="en-US"/>
        </w:rPr>
        <w:br/>
        <w:t>The</w:t>
      </w:r>
      <w:r w:rsidR="00805EAF" w:rsidRPr="008864AD">
        <w:rPr>
          <w:rFonts w:ascii="Arial" w:hAnsi="Arial" w:cs="Arial"/>
          <w:sz w:val="24"/>
          <w:lang w:val="en-US"/>
        </w:rPr>
        <w:t xml:space="preserve"> value at 3,77 M </w:t>
      </w:r>
      <w:r w:rsidRPr="008864AD">
        <w:rPr>
          <w:rFonts w:ascii="Arial" w:hAnsi="Arial" w:cs="Arial"/>
          <w:sz w:val="24"/>
          <w:lang w:val="en-US"/>
        </w:rPr>
        <w:t xml:space="preserve">represents the concentration of sucrose, </w:t>
      </w:r>
      <w:r w:rsidR="000201E4" w:rsidRPr="008864AD">
        <w:rPr>
          <w:rFonts w:ascii="Arial" w:hAnsi="Arial" w:cs="Arial"/>
          <w:sz w:val="24"/>
          <w:lang w:val="en-US"/>
        </w:rPr>
        <w:t>where</w:t>
      </w:r>
      <w:r w:rsidRPr="008864AD">
        <w:rPr>
          <w:rFonts w:ascii="Arial" w:hAnsi="Arial" w:cs="Arial"/>
          <w:sz w:val="24"/>
          <w:lang w:val="en-US"/>
        </w:rPr>
        <w:t xml:space="preserve"> the potato slices do not gain nor lose weight. </w:t>
      </w:r>
      <w:r w:rsidR="000201E4" w:rsidRPr="008864AD">
        <w:rPr>
          <w:rFonts w:ascii="Arial" w:hAnsi="Arial" w:cs="Arial"/>
          <w:sz w:val="24"/>
          <w:lang w:val="en-US"/>
        </w:rPr>
        <w:t xml:space="preserve">This value can be concluded from the plot of the collected data. </w:t>
      </w:r>
      <w:r w:rsidRPr="008864AD">
        <w:rPr>
          <w:rFonts w:ascii="Arial" w:hAnsi="Arial" w:cs="Arial"/>
          <w:sz w:val="24"/>
          <w:lang w:val="en-US"/>
        </w:rPr>
        <w:t xml:space="preserve">This value represents the point, where the potential of the solution and the potato are the same. </w:t>
      </w:r>
      <w:r w:rsidR="00D11E3B" w:rsidRPr="008864AD">
        <w:rPr>
          <w:rFonts w:ascii="Arial" w:hAnsi="Arial" w:cs="Arial"/>
          <w:sz w:val="24"/>
          <w:lang w:val="en-US"/>
        </w:rPr>
        <w:t xml:space="preserve">This solution is called isotonic. </w:t>
      </w:r>
      <w:r w:rsidRPr="008864AD">
        <w:rPr>
          <w:rFonts w:ascii="Arial" w:hAnsi="Arial" w:cs="Arial"/>
          <w:sz w:val="24"/>
          <w:lang w:val="en-US"/>
        </w:rPr>
        <w:t xml:space="preserve">Therefore, water does not leave nor enter the potato slices. </w:t>
      </w:r>
      <w:r w:rsidRPr="008864AD">
        <w:rPr>
          <w:rFonts w:ascii="Arial" w:hAnsi="Arial" w:cs="Arial"/>
          <w:sz w:val="24"/>
          <w:lang w:val="en-US"/>
        </w:rPr>
        <w:br/>
        <w:t xml:space="preserve">When the potato slices are put in a hypotonic solution, the slices gain weight, </w:t>
      </w:r>
      <w:r w:rsidR="00983D6F" w:rsidRPr="008864AD">
        <w:rPr>
          <w:rFonts w:ascii="Arial" w:hAnsi="Arial" w:cs="Arial"/>
          <w:sz w:val="24"/>
          <w:lang w:val="en-US"/>
        </w:rPr>
        <w:t xml:space="preserve">because the water potential in the surrounding solution is higher than the water potential in the potato. </w:t>
      </w:r>
      <w:r w:rsidR="00D11E3B" w:rsidRPr="008864AD">
        <w:rPr>
          <w:rFonts w:ascii="Arial" w:hAnsi="Arial" w:cs="Arial"/>
          <w:sz w:val="24"/>
          <w:lang w:val="en-US"/>
        </w:rPr>
        <w:t xml:space="preserve">Therefore, water enters the potato cells. </w:t>
      </w:r>
      <w:r w:rsidR="008D6967" w:rsidRPr="008864AD">
        <w:rPr>
          <w:rFonts w:ascii="Arial" w:hAnsi="Arial" w:cs="Arial"/>
          <w:sz w:val="24"/>
          <w:lang w:val="en-US"/>
        </w:rPr>
        <w:t xml:space="preserve">When the potato slices are put in a hypertonic solution, the slices </w:t>
      </w:r>
      <w:r w:rsidR="00D11E3B" w:rsidRPr="008864AD">
        <w:rPr>
          <w:rFonts w:ascii="Arial" w:hAnsi="Arial" w:cs="Arial"/>
          <w:sz w:val="24"/>
          <w:lang w:val="en-US"/>
        </w:rPr>
        <w:t>lose</w:t>
      </w:r>
      <w:r w:rsidR="008D6967" w:rsidRPr="008864AD">
        <w:rPr>
          <w:rFonts w:ascii="Arial" w:hAnsi="Arial" w:cs="Arial"/>
          <w:sz w:val="24"/>
          <w:lang w:val="en-US"/>
        </w:rPr>
        <w:t xml:space="preserve"> weight, because the water potential in the surrounding solution is </w:t>
      </w:r>
      <w:r w:rsidR="00D11E3B" w:rsidRPr="008864AD">
        <w:rPr>
          <w:rFonts w:ascii="Arial" w:hAnsi="Arial" w:cs="Arial"/>
          <w:sz w:val="24"/>
          <w:lang w:val="en-US"/>
        </w:rPr>
        <w:t>lower</w:t>
      </w:r>
      <w:r w:rsidR="008D6967" w:rsidRPr="008864AD">
        <w:rPr>
          <w:rFonts w:ascii="Arial" w:hAnsi="Arial" w:cs="Arial"/>
          <w:sz w:val="24"/>
          <w:lang w:val="en-US"/>
        </w:rPr>
        <w:t xml:space="preserve"> than the water potential in the potato. </w:t>
      </w:r>
      <w:r w:rsidR="00D11E3B" w:rsidRPr="008864AD">
        <w:rPr>
          <w:rFonts w:ascii="Arial" w:hAnsi="Arial" w:cs="Arial"/>
          <w:sz w:val="24"/>
          <w:lang w:val="en-US"/>
        </w:rPr>
        <w:t xml:space="preserve">Therefore, water leaves the potato cells. </w:t>
      </w:r>
    </w:p>
    <w:p w:rsidR="00023675" w:rsidRPr="00873E08" w:rsidRDefault="00023675">
      <w:pPr>
        <w:rPr>
          <w:rFonts w:ascii="Arial" w:hAnsi="Arial" w:cs="Arial"/>
          <w:lang w:val="en-US"/>
        </w:rPr>
      </w:pPr>
    </w:p>
    <w:p w:rsidR="00F85836" w:rsidRPr="00873E08" w:rsidRDefault="00755CEB" w:rsidP="00755CEB">
      <w:pPr>
        <w:pStyle w:val="berschrift2"/>
        <w:rPr>
          <w:rFonts w:ascii="Arial" w:hAnsi="Arial" w:cs="Arial"/>
          <w:lang w:val="en-US"/>
        </w:rPr>
      </w:pPr>
      <w:r w:rsidRPr="00873E08">
        <w:rPr>
          <w:rFonts w:ascii="Arial" w:hAnsi="Arial" w:cs="Arial"/>
          <w:lang w:val="en-US"/>
        </w:rPr>
        <w:t>Experiment C4.</w:t>
      </w:r>
      <w:r w:rsidR="00F85836" w:rsidRPr="00873E08">
        <w:rPr>
          <w:rFonts w:ascii="Arial" w:hAnsi="Arial" w:cs="Arial"/>
          <w:lang w:val="en-US"/>
        </w:rPr>
        <w:t>5</w:t>
      </w:r>
      <w:r w:rsidRPr="00873E08">
        <w:rPr>
          <w:rFonts w:ascii="Arial" w:hAnsi="Arial" w:cs="Arial"/>
          <w:lang w:val="en-US"/>
        </w:rPr>
        <w:t>:</w:t>
      </w:r>
      <w:r w:rsidR="00F85836" w:rsidRPr="00873E08">
        <w:rPr>
          <w:rFonts w:ascii="Arial" w:hAnsi="Arial" w:cs="Arial"/>
          <w:lang w:val="en-US"/>
        </w:rPr>
        <w:t xml:space="preserve"> Comparison of development in light and dark </w:t>
      </w:r>
    </w:p>
    <w:p w:rsidR="00755CEB" w:rsidRPr="00873E08" w:rsidRDefault="00755CEB" w:rsidP="00755CEB">
      <w:pPr>
        <w:rPr>
          <w:rFonts w:ascii="Arial" w:hAnsi="Arial" w:cs="Arial"/>
          <w:lang w:val="en-US"/>
        </w:rPr>
      </w:pPr>
    </w:p>
    <w:p w:rsidR="00B04934" w:rsidRPr="00873E08" w:rsidRDefault="00B04934" w:rsidP="0009096B">
      <w:pPr>
        <w:rPr>
          <w:rFonts w:ascii="Arial" w:eastAsiaTheme="majorEastAsia" w:hAnsi="Arial" w:cs="Arial"/>
          <w:color w:val="1F3763" w:themeColor="accent1" w:themeShade="7F"/>
          <w:sz w:val="24"/>
          <w:szCs w:val="24"/>
          <w:lang w:val="en-US"/>
        </w:rPr>
      </w:pPr>
      <w:r w:rsidRPr="00873E08">
        <w:rPr>
          <w:rFonts w:ascii="Arial" w:eastAsiaTheme="majorEastAsia" w:hAnsi="Arial" w:cs="Arial"/>
          <w:color w:val="1F3763" w:themeColor="accent1" w:themeShade="7F"/>
          <w:sz w:val="24"/>
          <w:szCs w:val="24"/>
          <w:lang w:val="en-US"/>
        </w:rPr>
        <w:t>Introduction</w:t>
      </w:r>
    </w:p>
    <w:p w:rsidR="0009096B" w:rsidRPr="008864AD" w:rsidRDefault="00A461FC" w:rsidP="0009096B">
      <w:pPr>
        <w:rPr>
          <w:rFonts w:ascii="Arial" w:hAnsi="Arial" w:cs="Arial"/>
          <w:sz w:val="24"/>
          <w:lang w:val="en-US"/>
        </w:rPr>
      </w:pPr>
      <w:r w:rsidRPr="008864AD">
        <w:rPr>
          <w:rFonts w:ascii="Arial" w:hAnsi="Arial" w:cs="Arial"/>
          <w:sz w:val="24"/>
          <w:lang w:val="en-US"/>
        </w:rPr>
        <w:t>This experiment was performed, to investigate the growth of different plants in light and darkness. Three different plants were used (peas, barley and mustard).</w:t>
      </w:r>
    </w:p>
    <w:p w:rsidR="0009096B" w:rsidRPr="00873E08" w:rsidRDefault="0009096B" w:rsidP="0009096B">
      <w:pPr>
        <w:rPr>
          <w:rFonts w:ascii="Arial" w:hAnsi="Arial" w:cs="Arial"/>
          <w:lang w:val="en-US"/>
        </w:rPr>
      </w:pPr>
      <w:r w:rsidRPr="00873E08">
        <w:rPr>
          <w:rFonts w:ascii="Arial" w:eastAsiaTheme="majorEastAsia" w:hAnsi="Arial" w:cs="Arial"/>
          <w:color w:val="1F3763" w:themeColor="accent1" w:themeShade="7F"/>
          <w:sz w:val="24"/>
          <w:szCs w:val="24"/>
          <w:lang w:val="en-US"/>
        </w:rPr>
        <w:t>Hypothesis</w:t>
      </w:r>
      <w:r w:rsidR="008864AD">
        <w:rPr>
          <w:rFonts w:ascii="Arial" w:eastAsiaTheme="majorEastAsia" w:hAnsi="Arial" w:cs="Arial"/>
          <w:color w:val="1F3763" w:themeColor="accent1" w:themeShade="7F"/>
          <w:sz w:val="24"/>
          <w:szCs w:val="24"/>
          <w:lang w:val="en-US"/>
        </w:rPr>
        <w:br/>
      </w:r>
      <w:r w:rsidR="00A461FC" w:rsidRPr="00873E08">
        <w:rPr>
          <w:rFonts w:ascii="Arial" w:eastAsiaTheme="majorEastAsia" w:hAnsi="Arial" w:cs="Arial"/>
          <w:color w:val="1F3763" w:themeColor="accent1" w:themeShade="7F"/>
          <w:sz w:val="24"/>
          <w:szCs w:val="24"/>
          <w:lang w:val="en-US"/>
        </w:rPr>
        <w:br/>
      </w:r>
      <w:r w:rsidR="00A461FC" w:rsidRPr="008864AD">
        <w:rPr>
          <w:rFonts w:ascii="Arial" w:hAnsi="Arial" w:cs="Arial"/>
          <w:sz w:val="24"/>
          <w:lang w:val="en-US"/>
        </w:rPr>
        <w:t xml:space="preserve">The hypothesis is, that the plants under the light conditions grow significantly better, than the plants under the dark conditions. </w:t>
      </w:r>
      <w:r w:rsidR="00963E7F" w:rsidRPr="008864AD">
        <w:rPr>
          <w:rFonts w:ascii="Arial" w:hAnsi="Arial" w:cs="Arial"/>
          <w:sz w:val="24"/>
          <w:lang w:val="en-US"/>
        </w:rPr>
        <w:t xml:space="preserve">This hypothesis is based on some general knowledge of photosynthesis, especially the part of photosynthesis, which requires light. </w:t>
      </w:r>
      <w:r w:rsidR="00963E7F" w:rsidRPr="008864AD">
        <w:rPr>
          <w:rFonts w:ascii="Arial" w:hAnsi="Arial" w:cs="Arial"/>
          <w:sz w:val="24"/>
          <w:lang w:val="en-US"/>
        </w:rPr>
        <w:br/>
      </w:r>
    </w:p>
    <w:p w:rsidR="0009096B" w:rsidRPr="00873E08" w:rsidRDefault="0009096B" w:rsidP="0009096B">
      <w:pPr>
        <w:rPr>
          <w:rFonts w:ascii="Arial" w:eastAsiaTheme="majorEastAsia" w:hAnsi="Arial" w:cs="Arial"/>
          <w:color w:val="1F3763" w:themeColor="accent1" w:themeShade="7F"/>
          <w:sz w:val="24"/>
          <w:szCs w:val="24"/>
          <w:lang w:val="en-US"/>
        </w:rPr>
      </w:pPr>
      <w:r w:rsidRPr="00873E08">
        <w:rPr>
          <w:rFonts w:ascii="Arial" w:eastAsiaTheme="majorEastAsia" w:hAnsi="Arial" w:cs="Arial"/>
          <w:color w:val="1F3763" w:themeColor="accent1" w:themeShade="7F"/>
          <w:sz w:val="24"/>
          <w:szCs w:val="24"/>
          <w:lang w:val="en-US"/>
        </w:rPr>
        <w:t>Methods</w:t>
      </w:r>
    </w:p>
    <w:p w:rsidR="00A461FC" w:rsidRDefault="00DB2484" w:rsidP="00A461FC">
      <w:pPr>
        <w:rPr>
          <w:rFonts w:ascii="Arial" w:hAnsi="Arial" w:cs="Arial"/>
          <w:sz w:val="24"/>
          <w:lang w:val="en-US"/>
        </w:rPr>
      </w:pPr>
      <w:r w:rsidRPr="008864AD">
        <w:rPr>
          <w:rFonts w:ascii="Arial" w:hAnsi="Arial" w:cs="Arial"/>
          <w:sz w:val="24"/>
          <w:lang w:val="en-US"/>
        </w:rPr>
        <w:t xml:space="preserve">The plant materials used in this experiment were different kind of plant seeds. More specifically, pea, barely and mustard seeds were used.  </w:t>
      </w:r>
      <w:r w:rsidRPr="008864AD">
        <w:rPr>
          <w:rFonts w:ascii="Arial" w:hAnsi="Arial" w:cs="Arial"/>
          <w:sz w:val="24"/>
          <w:lang w:val="en-US"/>
        </w:rPr>
        <w:br/>
        <w:t xml:space="preserve">The materials/equipment used for this experiment were two black trays, vermiculite and approximately 0.2 liter of deionized water. </w:t>
      </w:r>
      <w:r w:rsidRPr="008864AD">
        <w:rPr>
          <w:rFonts w:ascii="Arial" w:hAnsi="Arial" w:cs="Arial"/>
          <w:sz w:val="24"/>
          <w:lang w:val="en-US"/>
        </w:rPr>
        <w:br/>
        <w:t xml:space="preserve">The performed steps were as followed: </w:t>
      </w:r>
      <w:r w:rsidR="00EF43BF" w:rsidRPr="008864AD">
        <w:rPr>
          <w:rFonts w:ascii="Arial" w:hAnsi="Arial" w:cs="Arial"/>
          <w:sz w:val="24"/>
          <w:lang w:val="en-US"/>
        </w:rPr>
        <w:t>At first, the holes of the trays were closed with some tape. Afterwards, the</w:t>
      </w:r>
      <w:r w:rsidR="00924A32" w:rsidRPr="008864AD">
        <w:rPr>
          <w:rFonts w:ascii="Arial" w:hAnsi="Arial" w:cs="Arial"/>
          <w:sz w:val="24"/>
          <w:lang w:val="en-US"/>
        </w:rPr>
        <w:t xml:space="preserve"> two trays were filled with </w:t>
      </w:r>
      <w:r w:rsidR="009B2B14" w:rsidRPr="008864AD">
        <w:rPr>
          <w:rFonts w:ascii="Arial" w:hAnsi="Arial" w:cs="Arial"/>
          <w:sz w:val="24"/>
          <w:lang w:val="en-US"/>
        </w:rPr>
        <w:t xml:space="preserve">vermiculite. In a next step, </w:t>
      </w:r>
      <w:r w:rsidR="009B2B14" w:rsidRPr="008864AD">
        <w:rPr>
          <w:rFonts w:ascii="Arial" w:hAnsi="Arial" w:cs="Arial"/>
          <w:sz w:val="24"/>
          <w:lang w:val="en-US"/>
        </w:rPr>
        <w:lastRenderedPageBreak/>
        <w:t xml:space="preserve">water was added to the trays, so the vermiculite turned from a </w:t>
      </w:r>
      <w:r w:rsidR="00BC6EF8" w:rsidRPr="008864AD">
        <w:rPr>
          <w:rFonts w:ascii="Arial" w:hAnsi="Arial" w:cs="Arial"/>
          <w:sz w:val="24"/>
          <w:lang w:val="en-US"/>
        </w:rPr>
        <w:t>sand like form into a somewhat solid structure.</w:t>
      </w:r>
      <w:r w:rsidR="00A461FC" w:rsidRPr="008864AD">
        <w:rPr>
          <w:rFonts w:ascii="Arial" w:hAnsi="Arial" w:cs="Arial"/>
          <w:sz w:val="24"/>
          <w:lang w:val="en-US"/>
        </w:rPr>
        <w:br/>
        <w:t xml:space="preserve">Then, 10 seeds of every plant were planted in a section of both trays. The mustard seeds were planted in a depth of approximately 1 cm. The barley seeds were planted in a depth of approximately 2 cm and the pea seeds were planted in a depth of approximately 3 cm. </w:t>
      </w:r>
      <w:r w:rsidR="00A45650" w:rsidRPr="008864AD">
        <w:rPr>
          <w:rFonts w:ascii="Arial" w:hAnsi="Arial" w:cs="Arial"/>
          <w:sz w:val="24"/>
          <w:lang w:val="en-US"/>
        </w:rPr>
        <w:br/>
      </w:r>
      <w:r w:rsidR="00AF77C6" w:rsidRPr="008864AD">
        <w:rPr>
          <w:rFonts w:ascii="Arial" w:hAnsi="Arial" w:cs="Arial"/>
          <w:sz w:val="24"/>
          <w:lang w:val="en-US"/>
        </w:rPr>
        <w:t>One of the</w:t>
      </w:r>
      <w:r w:rsidR="00A45650" w:rsidRPr="008864AD">
        <w:rPr>
          <w:rFonts w:ascii="Arial" w:hAnsi="Arial" w:cs="Arial"/>
          <w:sz w:val="24"/>
          <w:lang w:val="en-US"/>
        </w:rPr>
        <w:t xml:space="preserve"> two trays </w:t>
      </w:r>
      <w:r w:rsidR="00AF77C6" w:rsidRPr="008864AD">
        <w:rPr>
          <w:rFonts w:ascii="Arial" w:hAnsi="Arial" w:cs="Arial"/>
          <w:sz w:val="24"/>
          <w:lang w:val="en-US"/>
        </w:rPr>
        <w:t>was</w:t>
      </w:r>
      <w:r w:rsidR="00A45650" w:rsidRPr="008864AD">
        <w:rPr>
          <w:rFonts w:ascii="Arial" w:hAnsi="Arial" w:cs="Arial"/>
          <w:sz w:val="24"/>
          <w:lang w:val="en-US"/>
        </w:rPr>
        <w:t xml:space="preserve"> then </w:t>
      </w:r>
      <w:r w:rsidR="00AF77C6" w:rsidRPr="008864AD">
        <w:rPr>
          <w:rFonts w:ascii="Arial" w:hAnsi="Arial" w:cs="Arial"/>
          <w:sz w:val="24"/>
          <w:lang w:val="en-US"/>
        </w:rPr>
        <w:t xml:space="preserve">placed under </w:t>
      </w:r>
      <w:r w:rsidR="00284506" w:rsidRPr="008864AD">
        <w:rPr>
          <w:rFonts w:ascii="Arial" w:hAnsi="Arial" w:cs="Arial"/>
          <w:sz w:val="24"/>
          <w:lang w:val="en-US"/>
        </w:rPr>
        <w:t xml:space="preserve">light conditions, while the other tray was placed under dark conditions. The growth rate will be determined after two weeks under dark, respectively light conditions. </w:t>
      </w:r>
    </w:p>
    <w:p w:rsidR="008A5A9C" w:rsidRDefault="008A5A9C" w:rsidP="00A461FC">
      <w:pPr>
        <w:rPr>
          <w:rFonts w:ascii="Arial" w:hAnsi="Arial" w:cs="Arial"/>
          <w:sz w:val="24"/>
          <w:lang w:val="en-US"/>
        </w:rPr>
      </w:pPr>
    </w:p>
    <w:p w:rsidR="008F0AE4" w:rsidRPr="008F0AE4" w:rsidRDefault="008F0AE4" w:rsidP="008F0AE4">
      <w:pPr>
        <w:rPr>
          <w:rFonts w:ascii="Arial" w:eastAsiaTheme="majorEastAsia" w:hAnsi="Arial" w:cs="Arial"/>
          <w:color w:val="2F5496" w:themeColor="accent1" w:themeShade="BF"/>
          <w:sz w:val="26"/>
          <w:szCs w:val="26"/>
          <w:lang w:val="en-US"/>
        </w:rPr>
      </w:pPr>
      <w:r w:rsidRPr="008F0AE4">
        <w:rPr>
          <w:rFonts w:ascii="Arial" w:eastAsiaTheme="majorEastAsia" w:hAnsi="Arial" w:cs="Arial"/>
          <w:color w:val="2F5496" w:themeColor="accent1" w:themeShade="BF"/>
          <w:sz w:val="26"/>
          <w:szCs w:val="26"/>
          <w:lang w:val="en-US"/>
        </w:rPr>
        <w:t>C31.1. Estimation of starch content by lugol staining</w:t>
      </w:r>
    </w:p>
    <w:p w:rsidR="008F0AE4" w:rsidRPr="008F0AE4" w:rsidRDefault="008F0AE4" w:rsidP="008F0AE4">
      <w:pPr>
        <w:rPr>
          <w:rFonts w:ascii="Arial" w:eastAsiaTheme="majorEastAsia" w:hAnsi="Arial" w:cs="Arial"/>
          <w:color w:val="1F3763" w:themeColor="accent1" w:themeShade="7F"/>
          <w:sz w:val="24"/>
          <w:szCs w:val="24"/>
          <w:lang w:val="en-US"/>
        </w:rPr>
      </w:pPr>
      <w:r w:rsidRPr="008F0AE4">
        <w:rPr>
          <w:rFonts w:ascii="Arial" w:eastAsiaTheme="majorEastAsia" w:hAnsi="Arial" w:cs="Arial"/>
          <w:color w:val="1F3763" w:themeColor="accent1" w:themeShade="7F"/>
          <w:sz w:val="24"/>
          <w:szCs w:val="24"/>
          <w:lang w:val="en-US"/>
        </w:rPr>
        <w:t>Introduction</w:t>
      </w:r>
    </w:p>
    <w:p w:rsidR="008F0AE4" w:rsidRPr="008F0AE4" w:rsidRDefault="008F0AE4" w:rsidP="008F0AE4">
      <w:pPr>
        <w:rPr>
          <w:rFonts w:ascii="Arial" w:hAnsi="Arial" w:cs="Arial"/>
          <w:sz w:val="24"/>
          <w:lang w:val="en-US"/>
        </w:rPr>
      </w:pPr>
      <w:r w:rsidRPr="008F0AE4">
        <w:rPr>
          <w:rFonts w:ascii="Arial" w:hAnsi="Arial" w:cs="Arial"/>
          <w:sz w:val="24"/>
          <w:lang w:val="en-US"/>
        </w:rPr>
        <w:t xml:space="preserve">The aim of this experiment is to find the synthesis site of starch in a plant leaf. Furthermore, we examine the phenotype of wild-type leaves of Arabidopsis and the dpe1 mutant that are incapable of metabolizing starch by lugol staining. </w:t>
      </w:r>
    </w:p>
    <w:p w:rsidR="008F0AE4" w:rsidRPr="008F0AE4" w:rsidRDefault="008F0AE4" w:rsidP="008F0AE4">
      <w:pPr>
        <w:rPr>
          <w:rFonts w:ascii="Arial" w:hAnsi="Arial" w:cs="Arial"/>
          <w:sz w:val="24"/>
          <w:lang w:val="en-US"/>
        </w:rPr>
      </w:pPr>
      <w:r w:rsidRPr="008F0AE4">
        <w:rPr>
          <w:rFonts w:ascii="Arial" w:hAnsi="Arial" w:cs="Arial"/>
          <w:sz w:val="24"/>
          <w:lang w:val="en-US"/>
        </w:rPr>
        <w:t>Starch is a polymer of glucose connected by glyosidic bonds. It serves as an energy storage and is produced during photosynthesis. As a result, all of the starch must be produced throughout the day and will be used as an energy source and will be metabolized in the night, when there’s no light for photosynthesis</w:t>
      </w:r>
      <w:r>
        <w:rPr>
          <w:lang w:val="en-US"/>
        </w:rPr>
        <w:t>.</w:t>
      </w:r>
      <w:r>
        <w:rPr>
          <w:vertAlign w:val="superscript"/>
          <w:lang w:val="en-US"/>
        </w:rPr>
        <w:t>[11]</w:t>
      </w:r>
      <w:r>
        <w:rPr>
          <w:lang w:val="en-US"/>
        </w:rPr>
        <w:t xml:space="preserve"> </w:t>
      </w:r>
      <w:r w:rsidRPr="008F0AE4">
        <w:rPr>
          <w:rFonts w:ascii="Arial" w:hAnsi="Arial" w:cs="Arial"/>
          <w:sz w:val="24"/>
          <w:lang w:val="en-US"/>
        </w:rPr>
        <w:t>Starch has a helical structure and uses glucose and if available Iodide as building blocks.</w:t>
      </w:r>
      <w:r>
        <w:rPr>
          <w:vertAlign w:val="superscript"/>
          <w:lang w:val="en-US"/>
        </w:rPr>
        <w:t>[12]</w:t>
      </w:r>
      <w:r>
        <w:rPr>
          <w:lang w:val="en-US"/>
        </w:rPr>
        <w:t xml:space="preserve"> </w:t>
      </w:r>
      <w:r w:rsidRPr="008F0AE4">
        <w:rPr>
          <w:rFonts w:ascii="Arial" w:hAnsi="Arial" w:cs="Arial"/>
          <w:sz w:val="24"/>
          <w:lang w:val="en-US"/>
        </w:rPr>
        <w:t>The lugol solution, which is added at some point of the experiment, contains Iodide and indicates therefore the site where starch is synthesized by staining these spots on the surface of the leaf.</w:t>
      </w:r>
    </w:p>
    <w:p w:rsidR="008F0AE4" w:rsidRPr="008F0AE4" w:rsidRDefault="008F0AE4" w:rsidP="008F0AE4">
      <w:pPr>
        <w:rPr>
          <w:rFonts w:ascii="Arial" w:hAnsi="Arial" w:cs="Arial"/>
          <w:sz w:val="24"/>
          <w:lang w:val="en-US"/>
        </w:rPr>
      </w:pPr>
      <w:r w:rsidRPr="008F0AE4">
        <w:rPr>
          <w:rFonts w:ascii="Arial" w:hAnsi="Arial" w:cs="Arial"/>
          <w:sz w:val="24"/>
          <w:lang w:val="en-US"/>
        </w:rPr>
        <w:t xml:space="preserve">The leaves given to us by the assistants were harvested at an unknown time. This experiment can determine roughly the time, though. </w:t>
      </w:r>
    </w:p>
    <w:p w:rsidR="008F0AE4" w:rsidRPr="008F0AE4" w:rsidRDefault="008F0AE4" w:rsidP="008F0AE4">
      <w:pPr>
        <w:rPr>
          <w:rFonts w:ascii="Arial" w:eastAsiaTheme="majorEastAsia" w:hAnsi="Arial" w:cs="Arial"/>
          <w:color w:val="1F3763" w:themeColor="accent1" w:themeShade="7F"/>
          <w:sz w:val="24"/>
          <w:szCs w:val="24"/>
          <w:lang w:val="en-US"/>
        </w:rPr>
      </w:pPr>
      <w:r w:rsidRPr="008F0AE4">
        <w:rPr>
          <w:rFonts w:ascii="Arial" w:eastAsiaTheme="majorEastAsia" w:hAnsi="Arial" w:cs="Arial"/>
          <w:color w:val="1F3763" w:themeColor="accent1" w:themeShade="7F"/>
          <w:sz w:val="24"/>
          <w:szCs w:val="24"/>
          <w:lang w:val="en-US"/>
        </w:rPr>
        <w:t>Hypothesis</w:t>
      </w:r>
    </w:p>
    <w:p w:rsidR="008F0AE4" w:rsidRPr="008F0AE4" w:rsidRDefault="008F0AE4" w:rsidP="008F0AE4">
      <w:pPr>
        <w:rPr>
          <w:rFonts w:ascii="Arial" w:hAnsi="Arial" w:cs="Arial"/>
          <w:sz w:val="24"/>
          <w:lang w:val="en-US"/>
        </w:rPr>
      </w:pPr>
      <w:r w:rsidRPr="008F0AE4">
        <w:rPr>
          <w:rFonts w:ascii="Arial" w:hAnsi="Arial" w:cs="Arial"/>
          <w:sz w:val="24"/>
          <w:lang w:val="en-US"/>
        </w:rPr>
        <w:t>If the WT leaves were harvested late at night, the surface of the leave would be bright because there is no starch left to be colored by the lugol solution. In conclusion, the surface is going to be colored very dark at the end of the day because at the amount of starch is then at its peak due to continuous photosynthesis throughout the day. The mutant leaves are going to be dark anyway because these leaves cannot metabolize starch.</w:t>
      </w:r>
    </w:p>
    <w:p w:rsidR="008F0AE4" w:rsidRPr="008F0AE4" w:rsidRDefault="008F0AE4" w:rsidP="008F0AE4">
      <w:pPr>
        <w:rPr>
          <w:rFonts w:ascii="Arial" w:eastAsiaTheme="majorEastAsia" w:hAnsi="Arial" w:cs="Arial"/>
          <w:color w:val="1F3763" w:themeColor="accent1" w:themeShade="7F"/>
          <w:sz w:val="24"/>
          <w:szCs w:val="24"/>
          <w:lang w:val="en-US"/>
        </w:rPr>
      </w:pPr>
      <w:r w:rsidRPr="008F0AE4">
        <w:rPr>
          <w:rFonts w:ascii="Arial" w:eastAsiaTheme="majorEastAsia" w:hAnsi="Arial" w:cs="Arial"/>
          <w:color w:val="1F3763" w:themeColor="accent1" w:themeShade="7F"/>
          <w:sz w:val="24"/>
          <w:szCs w:val="24"/>
          <w:lang w:val="en-US"/>
        </w:rPr>
        <w:t>Methods</w:t>
      </w:r>
    </w:p>
    <w:p w:rsidR="008F0AE4" w:rsidRDefault="008F0AE4" w:rsidP="008F0AE4">
      <w:pPr>
        <w:rPr>
          <w:vertAlign w:val="superscript"/>
          <w:lang w:val="en-US"/>
        </w:rPr>
      </w:pPr>
      <w:r w:rsidRPr="008F0AE4">
        <w:rPr>
          <w:rFonts w:ascii="Arial" w:hAnsi="Arial" w:cs="Arial"/>
          <w:sz w:val="24"/>
          <w:lang w:val="en-US"/>
        </w:rPr>
        <w:t>The plants, contained in ethanol, were harvested and prepared by the assistants. Then, one WT-plant and one dpe1-mutant were taken, washed with water and put in a petri-dish. The petri-dish is filled with lugol and left for ideally a couple of minutes, but we left it for about an hour there. After that period of time, both leaves were washed twice and therefore dark (stained) areas should be visible.</w:t>
      </w:r>
      <w:r>
        <w:rPr>
          <w:vertAlign w:val="superscript"/>
          <w:lang w:val="en-US"/>
        </w:rPr>
        <w:t xml:space="preserve"> [11]</w:t>
      </w:r>
    </w:p>
    <w:p w:rsidR="008F0AE4" w:rsidRPr="008F0AE4" w:rsidRDefault="008F0AE4" w:rsidP="008F0AE4">
      <w:pPr>
        <w:rPr>
          <w:rFonts w:ascii="Arial" w:eastAsiaTheme="majorEastAsia" w:hAnsi="Arial" w:cs="Arial"/>
          <w:color w:val="1F3763" w:themeColor="accent1" w:themeShade="7F"/>
          <w:sz w:val="24"/>
          <w:szCs w:val="24"/>
          <w:lang w:val="en-US"/>
        </w:rPr>
      </w:pPr>
      <w:r w:rsidRPr="008F0AE4">
        <w:rPr>
          <w:rFonts w:ascii="Arial" w:eastAsiaTheme="majorEastAsia" w:hAnsi="Arial" w:cs="Arial"/>
          <w:color w:val="1F3763" w:themeColor="accent1" w:themeShade="7F"/>
          <w:sz w:val="24"/>
          <w:szCs w:val="24"/>
          <w:lang w:val="en-US"/>
        </w:rPr>
        <w:t>Results and discussion</w:t>
      </w:r>
    </w:p>
    <w:p w:rsidR="008F0AE4" w:rsidRDefault="008F0AE4" w:rsidP="008F0AE4">
      <w:pPr>
        <w:rPr>
          <w:lang w:val="en-US"/>
        </w:rPr>
      </w:pPr>
      <w:r w:rsidRPr="008F0AE4">
        <w:rPr>
          <w:rFonts w:ascii="Arial" w:hAnsi="Arial" w:cs="Arial"/>
          <w:sz w:val="24"/>
          <w:lang w:val="en-US"/>
        </w:rPr>
        <w:t xml:space="preserve">The dpe1-mutant turned out totally black, which means that there is a lot of starch on the surface of the leaves. This result proves that starch couldn’t be disintegrated by </w:t>
      </w:r>
      <w:r w:rsidRPr="008F0AE4">
        <w:rPr>
          <w:rFonts w:ascii="Arial" w:hAnsi="Arial" w:cs="Arial"/>
          <w:sz w:val="24"/>
          <w:lang w:val="en-US"/>
        </w:rPr>
        <w:lastRenderedPageBreak/>
        <w:t>enzymes. The WT leaves have some dark areas but the leaves are not fully dark. These leaves were probably harvested one or two hours after it got dark. Some of the starch, synthesized during the day, was by then metabolized.</w:t>
      </w:r>
      <w:r>
        <w:rPr>
          <w:lang w:val="en-US"/>
        </w:rPr>
        <w:t xml:space="preserve"> </w:t>
      </w:r>
    </w:p>
    <w:p w:rsidR="008F0AE4" w:rsidRDefault="008F0AE4" w:rsidP="008F0AE4">
      <w:pPr>
        <w:rPr>
          <w:b/>
          <w:lang w:val="en-US"/>
        </w:rPr>
      </w:pPr>
      <w:r w:rsidRPr="008F0AE4">
        <w:rPr>
          <w:rFonts w:ascii="Arial" w:hAnsi="Arial" w:cs="Arial"/>
          <w:noProof/>
          <w:sz w:val="24"/>
          <w:lang w:val="en-US"/>
        </w:rPr>
        <w:drawing>
          <wp:anchor distT="0" distB="0" distL="114300" distR="114300" simplePos="0" relativeHeight="251672576" behindDoc="0" locked="0" layoutInCell="1" allowOverlap="1">
            <wp:simplePos x="0" y="0"/>
            <wp:positionH relativeFrom="column">
              <wp:posOffset>250171</wp:posOffset>
            </wp:positionH>
            <wp:positionV relativeFrom="paragraph">
              <wp:posOffset>136921</wp:posOffset>
            </wp:positionV>
            <wp:extent cx="3374390" cy="1530985"/>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4">
                      <a:extLst>
                        <a:ext uri="{28A0092B-C50C-407E-A947-70E740481C1C}">
                          <a14:useLocalDpi xmlns:a14="http://schemas.microsoft.com/office/drawing/2010/main" val="0"/>
                        </a:ext>
                      </a:extLst>
                    </a:blip>
                    <a:srcRect l="9691" t="42531" r="1123" b="3479"/>
                    <a:stretch>
                      <a:fillRect/>
                    </a:stretch>
                  </pic:blipFill>
                  <pic:spPr bwMode="auto">
                    <a:xfrm>
                      <a:off x="0" y="0"/>
                      <a:ext cx="3374390" cy="1530985"/>
                    </a:xfrm>
                    <a:prstGeom prst="rect">
                      <a:avLst/>
                    </a:prstGeom>
                    <a:noFill/>
                  </pic:spPr>
                </pic:pic>
              </a:graphicData>
            </a:graphic>
            <wp14:sizeRelH relativeFrom="page">
              <wp14:pctWidth>0</wp14:pctWidth>
            </wp14:sizeRelH>
            <wp14:sizeRelV relativeFrom="page">
              <wp14:pctHeight>0</wp14:pctHeight>
            </wp14:sizeRelV>
          </wp:anchor>
        </w:drawing>
      </w:r>
    </w:p>
    <w:p w:rsidR="008F0AE4" w:rsidRDefault="008F0AE4" w:rsidP="008F0AE4">
      <w:pPr>
        <w:rPr>
          <w:b/>
          <w:lang w:val="en-US"/>
        </w:rPr>
      </w:pPr>
    </w:p>
    <w:p w:rsidR="008F0AE4" w:rsidRDefault="008F0AE4" w:rsidP="008F0AE4">
      <w:pPr>
        <w:rPr>
          <w:b/>
          <w:lang w:val="en-US"/>
        </w:rPr>
      </w:pPr>
    </w:p>
    <w:p w:rsidR="008F0AE4" w:rsidRDefault="008F0AE4" w:rsidP="008F0AE4">
      <w:pPr>
        <w:rPr>
          <w:b/>
          <w:lang w:val="en-US"/>
        </w:rPr>
      </w:pPr>
    </w:p>
    <w:p w:rsidR="008F0AE4" w:rsidRDefault="008F0AE4" w:rsidP="008F0AE4">
      <w:pPr>
        <w:rPr>
          <w:b/>
          <w:lang w:val="en-US"/>
        </w:rPr>
      </w:pPr>
    </w:p>
    <w:p w:rsidR="008F0AE4" w:rsidRDefault="008F0AE4" w:rsidP="008F0AE4">
      <w:pPr>
        <w:rPr>
          <w:b/>
          <w:lang w:val="en-US"/>
        </w:rPr>
      </w:pPr>
    </w:p>
    <w:p w:rsidR="008F0AE4" w:rsidRDefault="008F0AE4" w:rsidP="008F0AE4">
      <w:pPr>
        <w:rPr>
          <w:b/>
          <w:lang w:val="en-US"/>
        </w:rPr>
      </w:pPr>
    </w:p>
    <w:p w:rsidR="00D619AF" w:rsidRPr="008F0AE4" w:rsidRDefault="00B04934" w:rsidP="008F0AE4">
      <w:pPr>
        <w:rPr>
          <w:rFonts w:ascii="Arial" w:eastAsiaTheme="majorEastAsia" w:hAnsi="Arial" w:cs="Arial"/>
          <w:color w:val="2F5496" w:themeColor="accent1" w:themeShade="BF"/>
          <w:sz w:val="26"/>
          <w:szCs w:val="26"/>
          <w:lang w:val="en-US"/>
        </w:rPr>
      </w:pPr>
      <w:r w:rsidRPr="008F0AE4">
        <w:rPr>
          <w:rFonts w:ascii="Arial" w:eastAsiaTheme="majorEastAsia" w:hAnsi="Arial" w:cs="Arial"/>
          <w:color w:val="2F5496" w:themeColor="accent1" w:themeShade="BF"/>
          <w:sz w:val="26"/>
          <w:szCs w:val="26"/>
          <w:lang w:val="en-US"/>
        </w:rPr>
        <w:t xml:space="preserve">Experiment C31.1: </w:t>
      </w:r>
      <w:r w:rsidR="00D619AF" w:rsidRPr="00873E08">
        <w:rPr>
          <w:rFonts w:ascii="Arial" w:eastAsiaTheme="majorEastAsia" w:hAnsi="Arial" w:cs="Arial"/>
          <w:color w:val="2F5496" w:themeColor="accent1" w:themeShade="BF"/>
          <w:sz w:val="26"/>
          <w:szCs w:val="26"/>
          <w:lang w:val="en-US"/>
        </w:rPr>
        <w:t xml:space="preserve">Enzymatic activity assay </w:t>
      </w:r>
    </w:p>
    <w:p w:rsidR="008864AD" w:rsidRPr="008864AD" w:rsidRDefault="008864AD" w:rsidP="008864AD">
      <w:pPr>
        <w:rPr>
          <w:lang w:val="en-US"/>
        </w:rPr>
      </w:pPr>
    </w:p>
    <w:p w:rsidR="00D619AF" w:rsidRPr="00873E08" w:rsidRDefault="00D619AF" w:rsidP="00F85836">
      <w:pPr>
        <w:rPr>
          <w:rFonts w:ascii="Arial" w:eastAsiaTheme="majorEastAsia" w:hAnsi="Arial" w:cs="Arial"/>
          <w:color w:val="1F3763" w:themeColor="accent1" w:themeShade="7F"/>
          <w:sz w:val="24"/>
          <w:szCs w:val="24"/>
          <w:lang w:val="en-US"/>
        </w:rPr>
      </w:pPr>
      <w:r w:rsidRPr="00873E08">
        <w:rPr>
          <w:rFonts w:ascii="Arial" w:eastAsiaTheme="majorEastAsia" w:hAnsi="Arial" w:cs="Arial"/>
          <w:color w:val="1F3763" w:themeColor="accent1" w:themeShade="7F"/>
          <w:sz w:val="24"/>
          <w:szCs w:val="24"/>
          <w:lang w:val="en-US"/>
        </w:rPr>
        <w:t xml:space="preserve">Introduction: </w:t>
      </w:r>
    </w:p>
    <w:p w:rsidR="00DE2969" w:rsidRPr="00406DE1" w:rsidRDefault="00172FE0" w:rsidP="00F85836">
      <w:pPr>
        <w:rPr>
          <w:rFonts w:ascii="Arial" w:hAnsi="Arial" w:cs="Arial"/>
          <w:sz w:val="24"/>
          <w:lang w:val="en-US"/>
        </w:rPr>
      </w:pPr>
      <w:r>
        <w:rPr>
          <w:rFonts w:ascii="Arial" w:hAnsi="Arial" w:cs="Arial"/>
          <w:sz w:val="24"/>
          <w:lang w:val="en-US"/>
        </w:rPr>
        <w:t xml:space="preserve">For this experiment, we will have a closer look on the </w:t>
      </w:r>
      <w:r w:rsidR="00F57544">
        <w:rPr>
          <w:rFonts w:ascii="Arial" w:hAnsi="Arial" w:cs="Arial"/>
          <w:sz w:val="24"/>
          <w:lang w:val="en-US"/>
        </w:rPr>
        <w:t xml:space="preserve">starch metabolism in chloroplasts. </w:t>
      </w:r>
      <w:r w:rsidR="00406DE1">
        <w:rPr>
          <w:rFonts w:ascii="Arial" w:hAnsi="Arial" w:cs="Arial"/>
          <w:sz w:val="24"/>
          <w:lang w:val="en-US"/>
        </w:rPr>
        <w:t xml:space="preserve">Plants storage sugars in form of starch. The degradation of starch leads to two products. Either maltose or maltotriose is produced. </w:t>
      </w:r>
      <w:r w:rsidR="004A54CA">
        <w:rPr>
          <w:rFonts w:ascii="Arial" w:hAnsi="Arial" w:cs="Arial"/>
          <w:sz w:val="24"/>
          <w:lang w:val="en-US"/>
        </w:rPr>
        <w:t xml:space="preserve">Maltotriose is built up from three alpha-glucose subunits, which are linked, with an alpha-1-4 glycosidic bond. </w:t>
      </w:r>
      <w:r w:rsidR="00406DE1">
        <w:rPr>
          <w:rFonts w:ascii="Arial" w:hAnsi="Arial" w:cs="Arial"/>
          <w:sz w:val="24"/>
          <w:lang w:val="en-US"/>
        </w:rPr>
        <w:t>Maltotriose</w:t>
      </w:r>
      <w:r w:rsidR="00F57544">
        <w:rPr>
          <w:rFonts w:ascii="Arial" w:hAnsi="Arial" w:cs="Arial"/>
          <w:sz w:val="24"/>
          <w:lang w:val="en-US"/>
        </w:rPr>
        <w:t xml:space="preserve"> needs to be further processed, because there isn’t a transporter for maltotriose.</w:t>
      </w:r>
      <w:r w:rsidR="004A54CA">
        <w:rPr>
          <w:rFonts w:ascii="Arial" w:hAnsi="Arial" w:cs="Arial"/>
          <w:sz w:val="24"/>
          <w:lang w:val="en-US"/>
        </w:rPr>
        <w:t xml:space="preserve"> </w:t>
      </w:r>
      <w:r w:rsidR="00F57544">
        <w:rPr>
          <w:rFonts w:ascii="Arial" w:hAnsi="Arial" w:cs="Arial"/>
          <w:sz w:val="24"/>
          <w:lang w:val="en-US"/>
        </w:rPr>
        <w:br/>
      </w:r>
      <w:r w:rsidR="00DE2969" w:rsidRPr="008864AD">
        <w:rPr>
          <w:rFonts w:ascii="Arial" w:hAnsi="Arial" w:cs="Arial"/>
          <w:sz w:val="24"/>
          <w:lang w:val="en-US"/>
        </w:rPr>
        <w:t>The examined protein in this pathway is DPE1. DPE1 is a part of the degradation pathway, which transformed maltotriose into glucose.</w:t>
      </w:r>
      <w:r w:rsidR="00406DE1">
        <w:rPr>
          <w:rFonts w:ascii="Arial" w:hAnsi="Arial" w:cs="Arial"/>
          <w:sz w:val="24"/>
          <w:lang w:val="en-US"/>
        </w:rPr>
        <w:t xml:space="preserve"> There also exists a mutant, which expresses </w:t>
      </w:r>
      <w:r w:rsidR="00406DE1" w:rsidRPr="008864AD">
        <w:rPr>
          <w:rFonts w:ascii="Arial" w:hAnsi="Arial" w:cs="Arial"/>
          <w:i/>
          <w:sz w:val="24"/>
          <w:lang w:val="en-US"/>
        </w:rPr>
        <w:t>dpe</w:t>
      </w:r>
      <w:r w:rsidR="00406DE1">
        <w:rPr>
          <w:rFonts w:ascii="Arial" w:hAnsi="Arial" w:cs="Arial"/>
          <w:i/>
          <w:sz w:val="24"/>
          <w:lang w:val="en-US"/>
        </w:rPr>
        <w:t xml:space="preserve">1. </w:t>
      </w:r>
    </w:p>
    <w:p w:rsidR="00DE2969" w:rsidRPr="00873E08" w:rsidRDefault="00DE2969" w:rsidP="00F85836">
      <w:pPr>
        <w:rPr>
          <w:rFonts w:ascii="Arial" w:hAnsi="Arial" w:cs="Arial"/>
          <w:lang w:val="en-US"/>
        </w:rPr>
      </w:pPr>
      <w:r w:rsidRPr="00873E08">
        <w:rPr>
          <w:rFonts w:ascii="Arial" w:hAnsi="Arial" w:cs="Arial"/>
          <w:noProof/>
        </w:rPr>
        <w:drawing>
          <wp:anchor distT="0" distB="0" distL="114300" distR="114300" simplePos="0" relativeHeight="251662336" behindDoc="0" locked="0" layoutInCell="1" allowOverlap="1" wp14:anchorId="565C41EA">
            <wp:simplePos x="0" y="0"/>
            <wp:positionH relativeFrom="margin">
              <wp:posOffset>34290</wp:posOffset>
            </wp:positionH>
            <wp:positionV relativeFrom="paragraph">
              <wp:posOffset>184785</wp:posOffset>
            </wp:positionV>
            <wp:extent cx="5365115" cy="1066165"/>
            <wp:effectExtent l="0" t="0" r="6985" b="635"/>
            <wp:wrapThrough wrapText="bothSides">
              <wp:wrapPolygon edited="0">
                <wp:start x="0" y="0"/>
                <wp:lineTo x="0" y="21227"/>
                <wp:lineTo x="21551" y="21227"/>
                <wp:lineTo x="21551"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4046" r="2807"/>
                    <a:stretch/>
                  </pic:blipFill>
                  <pic:spPr bwMode="auto">
                    <a:xfrm>
                      <a:off x="0" y="0"/>
                      <a:ext cx="5365115" cy="1066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DE2969" w:rsidRPr="00873E08" w:rsidRDefault="00DE2969" w:rsidP="00F85836">
      <w:pPr>
        <w:rPr>
          <w:rFonts w:ascii="Arial" w:hAnsi="Arial" w:cs="Arial"/>
          <w:lang w:val="en-US"/>
        </w:rPr>
      </w:pPr>
    </w:p>
    <w:p w:rsidR="00DE2969" w:rsidRPr="00873E08" w:rsidRDefault="00DE2969" w:rsidP="00F85836">
      <w:pPr>
        <w:rPr>
          <w:rFonts w:ascii="Arial" w:hAnsi="Arial" w:cs="Arial"/>
          <w:lang w:val="en-US"/>
        </w:rPr>
      </w:pPr>
    </w:p>
    <w:p w:rsidR="00DE2969" w:rsidRPr="00873E08" w:rsidRDefault="00DE2969" w:rsidP="00F85836">
      <w:pPr>
        <w:rPr>
          <w:rFonts w:ascii="Arial" w:hAnsi="Arial" w:cs="Arial"/>
          <w:lang w:val="en-US"/>
        </w:rPr>
      </w:pPr>
    </w:p>
    <w:p w:rsidR="00DE2969" w:rsidRPr="00873E08" w:rsidRDefault="008F0AE4" w:rsidP="00F85836">
      <w:pPr>
        <w:rPr>
          <w:rFonts w:ascii="Arial" w:hAnsi="Arial" w:cs="Arial"/>
          <w:lang w:val="en-US"/>
        </w:rPr>
      </w:pPr>
      <w:r>
        <w:rPr>
          <w:noProof/>
        </w:rPr>
        <mc:AlternateContent>
          <mc:Choice Requires="wps">
            <w:drawing>
              <wp:anchor distT="0" distB="0" distL="114300" distR="114300" simplePos="0" relativeHeight="251674624" behindDoc="0" locked="0" layoutInCell="1" allowOverlap="1" wp14:anchorId="2EF73E5F" wp14:editId="5E208DE3">
                <wp:simplePos x="0" y="0"/>
                <wp:positionH relativeFrom="margin">
                  <wp:align>left</wp:align>
                </wp:positionH>
                <wp:positionV relativeFrom="paragraph">
                  <wp:posOffset>202565</wp:posOffset>
                </wp:positionV>
                <wp:extent cx="5365115" cy="635"/>
                <wp:effectExtent l="0" t="0" r="6985" b="0"/>
                <wp:wrapThrough wrapText="bothSides">
                  <wp:wrapPolygon edited="0">
                    <wp:start x="0" y="0"/>
                    <wp:lineTo x="0" y="20057"/>
                    <wp:lineTo x="21551" y="20057"/>
                    <wp:lineTo x="21551" y="0"/>
                    <wp:lineTo x="0" y="0"/>
                  </wp:wrapPolygon>
                </wp:wrapThrough>
                <wp:docPr id="1" name="Textfeld 1"/>
                <wp:cNvGraphicFramePr/>
                <a:graphic xmlns:a="http://schemas.openxmlformats.org/drawingml/2006/main">
                  <a:graphicData uri="http://schemas.microsoft.com/office/word/2010/wordprocessingShape">
                    <wps:wsp>
                      <wps:cNvSpPr txBox="1"/>
                      <wps:spPr>
                        <a:xfrm>
                          <a:off x="0" y="0"/>
                          <a:ext cx="5365115" cy="635"/>
                        </a:xfrm>
                        <a:prstGeom prst="rect">
                          <a:avLst/>
                        </a:prstGeom>
                        <a:solidFill>
                          <a:prstClr val="white"/>
                        </a:solidFill>
                        <a:ln>
                          <a:noFill/>
                        </a:ln>
                      </wps:spPr>
                      <wps:txbx>
                        <w:txbxContent>
                          <w:p w:rsidR="008F0AE4" w:rsidRPr="008F2B62" w:rsidRDefault="008F0AE4" w:rsidP="008F0AE4">
                            <w:pPr>
                              <w:pStyle w:val="Beschriftung"/>
                              <w:rPr>
                                <w:rFonts w:ascii="Arial" w:hAnsi="Arial" w:cs="Arial"/>
                                <w:noProof/>
                                <w:lang w:val="en-US"/>
                              </w:rPr>
                            </w:pPr>
                            <w:r w:rsidRPr="008F2B62">
                              <w:rPr>
                                <w:lang w:val="en-US"/>
                              </w:rPr>
                              <w:t xml:space="preserve">Figure 6: </w:t>
                            </w:r>
                            <w:r w:rsidR="008F2B62" w:rsidRPr="008F2B62">
                              <w:rPr>
                                <w:lang w:val="en-US"/>
                              </w:rPr>
                              <w:t>This figure depicts the o</w:t>
                            </w:r>
                            <w:r w:rsidR="008F2B62">
                              <w:rPr>
                                <w:lang w:val="en-US"/>
                              </w:rPr>
                              <w:t xml:space="preserve">verall process of maltotriose degradation [13].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F73E5F" id="Textfeld 1" o:spid="_x0000_s1029" type="#_x0000_t202" style="position:absolute;margin-left:0;margin-top:15.95pt;width:422.45pt;height:.05pt;z-index:2516746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" stroked="f">
                <v:textbox style="mso-fit-shape-to-text:t" inset="0,0,0,0">
                  <w:txbxContent>
                    <w:p w:rsidR="008F0AE4" w:rsidRPr="008F2B62" w:rsidRDefault="008F0AE4" w:rsidP="008F0AE4">
                      <w:pPr>
                        <w:pStyle w:val="Beschriftung"/>
                        <w:rPr>
                          <w:rFonts w:ascii="Arial" w:hAnsi="Arial" w:cs="Arial"/>
                          <w:noProof/>
                          <w:lang w:val="en-US"/>
                        </w:rPr>
                      </w:pPr>
                      <w:r w:rsidRPr="008F2B62">
                        <w:rPr>
                          <w:lang w:val="en-US"/>
                        </w:rPr>
                        <w:t xml:space="preserve">Figure 6: </w:t>
                      </w:r>
                      <w:r w:rsidR="008F2B62" w:rsidRPr="008F2B62">
                        <w:rPr>
                          <w:lang w:val="en-US"/>
                        </w:rPr>
                        <w:t>This figure depicts the o</w:t>
                      </w:r>
                      <w:r w:rsidR="008F2B62">
                        <w:rPr>
                          <w:lang w:val="en-US"/>
                        </w:rPr>
                        <w:t xml:space="preserve">verall process of maltotriose degradation [13]. </w:t>
                      </w:r>
                    </w:p>
                  </w:txbxContent>
                </v:textbox>
                <w10:wrap type="through" anchorx="margin"/>
              </v:shape>
            </w:pict>
          </mc:Fallback>
        </mc:AlternateContent>
      </w:r>
    </w:p>
    <w:p w:rsidR="00DE2969" w:rsidRPr="00873E08" w:rsidRDefault="00DE2969" w:rsidP="00F85836">
      <w:pPr>
        <w:rPr>
          <w:rFonts w:ascii="Arial" w:hAnsi="Arial" w:cs="Arial"/>
          <w:lang w:val="en-US"/>
        </w:rPr>
      </w:pPr>
    </w:p>
    <w:p w:rsidR="005306D2" w:rsidRPr="00873E08" w:rsidRDefault="005306D2" w:rsidP="00F85836">
      <w:pPr>
        <w:rPr>
          <w:rFonts w:ascii="Arial" w:hAnsi="Arial" w:cs="Arial"/>
          <w:lang w:val="en-US"/>
        </w:rPr>
      </w:pPr>
    </w:p>
    <w:p w:rsidR="005306D2" w:rsidRPr="00873E08" w:rsidRDefault="005306D2" w:rsidP="00F85836">
      <w:pPr>
        <w:rPr>
          <w:rFonts w:ascii="Arial" w:eastAsiaTheme="majorEastAsia" w:hAnsi="Arial" w:cs="Arial"/>
          <w:color w:val="1F3763" w:themeColor="accent1" w:themeShade="7F"/>
          <w:sz w:val="24"/>
          <w:szCs w:val="24"/>
          <w:lang w:val="en-US"/>
        </w:rPr>
      </w:pPr>
      <w:r w:rsidRPr="00873E08">
        <w:rPr>
          <w:rFonts w:ascii="Arial" w:eastAsiaTheme="majorEastAsia" w:hAnsi="Arial" w:cs="Arial"/>
          <w:color w:val="1F3763" w:themeColor="accent1" w:themeShade="7F"/>
          <w:sz w:val="24"/>
          <w:szCs w:val="24"/>
          <w:lang w:val="en-US"/>
        </w:rPr>
        <w:t>Hypothesis:</w:t>
      </w:r>
    </w:p>
    <w:p w:rsidR="005306D2" w:rsidRPr="008864AD" w:rsidRDefault="005306D2" w:rsidP="00F85836">
      <w:pPr>
        <w:rPr>
          <w:rFonts w:ascii="Arial" w:hAnsi="Arial" w:cs="Arial"/>
          <w:sz w:val="24"/>
          <w:lang w:val="en-US"/>
        </w:rPr>
      </w:pPr>
      <w:r w:rsidRPr="008864AD">
        <w:rPr>
          <w:rFonts w:ascii="Arial" w:hAnsi="Arial" w:cs="Arial"/>
          <w:sz w:val="24"/>
          <w:lang w:val="en-US"/>
        </w:rPr>
        <w:t>The hypothesis is, that the</w:t>
      </w:r>
      <w:r w:rsidR="00D72E9A" w:rsidRPr="008864AD">
        <w:rPr>
          <w:rFonts w:ascii="Arial" w:hAnsi="Arial" w:cs="Arial"/>
          <w:sz w:val="24"/>
          <w:lang w:val="en-US"/>
        </w:rPr>
        <w:t xml:space="preserve"> DPE1, which is expressed in</w:t>
      </w:r>
      <w:r w:rsidRPr="008864AD">
        <w:rPr>
          <w:rFonts w:ascii="Arial" w:hAnsi="Arial" w:cs="Arial"/>
          <w:sz w:val="24"/>
          <w:lang w:val="en-US"/>
        </w:rPr>
        <w:t xml:space="preserve"> wild type</w:t>
      </w:r>
      <w:r w:rsidR="00D72E9A" w:rsidRPr="008864AD">
        <w:rPr>
          <w:rFonts w:ascii="Arial" w:hAnsi="Arial" w:cs="Arial"/>
          <w:sz w:val="24"/>
          <w:lang w:val="en-US"/>
        </w:rPr>
        <w:t xml:space="preserve"> plants</w:t>
      </w:r>
      <w:r w:rsidRPr="008864AD">
        <w:rPr>
          <w:rFonts w:ascii="Arial" w:hAnsi="Arial" w:cs="Arial"/>
          <w:sz w:val="24"/>
          <w:lang w:val="en-US"/>
        </w:rPr>
        <w:t>,</w:t>
      </w:r>
      <w:r w:rsidR="00D72E9A" w:rsidRPr="008864AD">
        <w:rPr>
          <w:rFonts w:ascii="Arial" w:hAnsi="Arial" w:cs="Arial"/>
          <w:sz w:val="24"/>
          <w:lang w:val="en-US"/>
        </w:rPr>
        <w:t xml:space="preserve"> has a higher activity than </w:t>
      </w:r>
      <w:r w:rsidR="00D72E9A" w:rsidRPr="008864AD">
        <w:rPr>
          <w:rFonts w:ascii="Arial" w:hAnsi="Arial" w:cs="Arial"/>
          <w:i/>
          <w:sz w:val="24"/>
          <w:lang w:val="en-US"/>
        </w:rPr>
        <w:t xml:space="preserve">dpe1, </w:t>
      </w:r>
      <w:r w:rsidR="00D72E9A" w:rsidRPr="008864AD">
        <w:rPr>
          <w:rFonts w:ascii="Arial" w:hAnsi="Arial" w:cs="Arial"/>
          <w:sz w:val="24"/>
          <w:lang w:val="en-US"/>
        </w:rPr>
        <w:t xml:space="preserve">which is expressed in the mutant plant. Since the experiment was only conducted on the wild type, it </w:t>
      </w:r>
      <w:r w:rsidR="00CC6A05" w:rsidRPr="008864AD">
        <w:rPr>
          <w:rFonts w:ascii="Arial" w:hAnsi="Arial" w:cs="Arial"/>
          <w:sz w:val="24"/>
          <w:lang w:val="en-US"/>
        </w:rPr>
        <w:t>will not</w:t>
      </w:r>
      <w:r w:rsidR="00D72E9A" w:rsidRPr="008864AD">
        <w:rPr>
          <w:rFonts w:ascii="Arial" w:hAnsi="Arial" w:cs="Arial"/>
          <w:sz w:val="24"/>
          <w:lang w:val="en-US"/>
        </w:rPr>
        <w:t xml:space="preserve"> be possible to confirm this hypothesis.</w:t>
      </w:r>
    </w:p>
    <w:p w:rsidR="000047F5" w:rsidRDefault="000047F5" w:rsidP="00F85836">
      <w:pPr>
        <w:rPr>
          <w:rFonts w:ascii="Arial" w:hAnsi="Arial" w:cs="Arial"/>
          <w:lang w:val="en-US"/>
        </w:rPr>
      </w:pPr>
    </w:p>
    <w:p w:rsidR="008F2B62" w:rsidRDefault="008F2B62" w:rsidP="00F85836">
      <w:pPr>
        <w:rPr>
          <w:rFonts w:ascii="Arial" w:hAnsi="Arial" w:cs="Arial"/>
          <w:lang w:val="en-US"/>
        </w:rPr>
      </w:pPr>
    </w:p>
    <w:p w:rsidR="008F2B62" w:rsidRPr="00873E08" w:rsidRDefault="008F2B62" w:rsidP="00F85836">
      <w:pPr>
        <w:rPr>
          <w:rFonts w:ascii="Arial" w:hAnsi="Arial" w:cs="Arial"/>
          <w:lang w:val="en-US"/>
        </w:rPr>
      </w:pPr>
    </w:p>
    <w:p w:rsidR="000047F5" w:rsidRPr="00873E08" w:rsidRDefault="000047F5" w:rsidP="00F85836">
      <w:pPr>
        <w:rPr>
          <w:rFonts w:ascii="Arial" w:eastAsiaTheme="majorEastAsia" w:hAnsi="Arial" w:cs="Arial"/>
          <w:color w:val="1F3763" w:themeColor="accent1" w:themeShade="7F"/>
          <w:sz w:val="24"/>
          <w:szCs w:val="24"/>
          <w:lang w:val="en-US"/>
        </w:rPr>
      </w:pPr>
      <w:r w:rsidRPr="00873E08">
        <w:rPr>
          <w:rFonts w:ascii="Arial" w:eastAsiaTheme="majorEastAsia" w:hAnsi="Arial" w:cs="Arial"/>
          <w:color w:val="1F3763" w:themeColor="accent1" w:themeShade="7F"/>
          <w:sz w:val="24"/>
          <w:szCs w:val="24"/>
          <w:lang w:val="en-US"/>
        </w:rPr>
        <w:lastRenderedPageBreak/>
        <w:t>Methods:</w:t>
      </w:r>
    </w:p>
    <w:p w:rsidR="00200F49" w:rsidRPr="00811408" w:rsidRDefault="000047F5" w:rsidP="00F85836">
      <w:pPr>
        <w:rPr>
          <w:rFonts w:ascii="Arial" w:hAnsi="Arial" w:cs="Arial"/>
          <w:sz w:val="24"/>
          <w:lang w:val="en-US"/>
        </w:rPr>
      </w:pPr>
      <w:r w:rsidRPr="00811408">
        <w:rPr>
          <w:rFonts w:ascii="Arial" w:hAnsi="Arial" w:cs="Arial"/>
          <w:sz w:val="24"/>
          <w:lang w:val="en-US"/>
        </w:rPr>
        <w:t xml:space="preserve">At first, some plant extract </w:t>
      </w:r>
      <w:r w:rsidR="005A3D64" w:rsidRPr="00811408">
        <w:rPr>
          <w:rFonts w:ascii="Arial" w:hAnsi="Arial" w:cs="Arial"/>
          <w:sz w:val="24"/>
          <w:lang w:val="en-US"/>
        </w:rPr>
        <w:t>needs to be</w:t>
      </w:r>
      <w:r w:rsidRPr="00811408">
        <w:rPr>
          <w:rFonts w:ascii="Arial" w:hAnsi="Arial" w:cs="Arial"/>
          <w:sz w:val="24"/>
          <w:lang w:val="en-US"/>
        </w:rPr>
        <w:t xml:space="preserve"> produced. </w:t>
      </w:r>
      <w:r w:rsidR="000201E4" w:rsidRPr="00811408">
        <w:rPr>
          <w:rFonts w:ascii="Arial" w:hAnsi="Arial" w:cs="Arial"/>
          <w:sz w:val="24"/>
          <w:lang w:val="en-US"/>
        </w:rPr>
        <w:t xml:space="preserve">This requires grinding of plant leaves. After the addition of extraction buffer, the whole mixture needs to be put in a centrifuge. </w:t>
      </w:r>
      <w:r w:rsidR="001F46A9" w:rsidRPr="00811408">
        <w:rPr>
          <w:rFonts w:ascii="Arial" w:hAnsi="Arial" w:cs="Arial"/>
          <w:sz w:val="24"/>
          <w:lang w:val="en-US"/>
        </w:rPr>
        <w:t xml:space="preserve">The supernatant </w:t>
      </w:r>
      <w:r w:rsidR="00CC03CB" w:rsidRPr="00811408">
        <w:rPr>
          <w:rFonts w:ascii="Arial" w:hAnsi="Arial" w:cs="Arial"/>
          <w:sz w:val="24"/>
          <w:lang w:val="en-US"/>
        </w:rPr>
        <w:t xml:space="preserve">than can be used in further experiments. </w:t>
      </w:r>
      <w:r w:rsidR="000201E4" w:rsidRPr="00811408">
        <w:rPr>
          <w:rFonts w:ascii="Arial" w:hAnsi="Arial" w:cs="Arial"/>
          <w:sz w:val="24"/>
          <w:lang w:val="en-US"/>
        </w:rPr>
        <w:br/>
      </w:r>
      <w:r w:rsidRPr="00811408">
        <w:rPr>
          <w:rFonts w:ascii="Arial" w:hAnsi="Arial" w:cs="Arial"/>
          <w:sz w:val="24"/>
          <w:lang w:val="en-US"/>
        </w:rPr>
        <w:t xml:space="preserve">A </w:t>
      </w:r>
      <w:r w:rsidR="00D619AF" w:rsidRPr="00811408">
        <w:rPr>
          <w:rFonts w:ascii="Arial" w:hAnsi="Arial" w:cs="Arial"/>
          <w:sz w:val="24"/>
          <w:lang w:val="en-US"/>
        </w:rPr>
        <w:t xml:space="preserve">tube for the activity assay </w:t>
      </w:r>
      <w:r w:rsidRPr="00811408">
        <w:rPr>
          <w:rFonts w:ascii="Arial" w:hAnsi="Arial" w:cs="Arial"/>
          <w:sz w:val="24"/>
          <w:lang w:val="en-US"/>
        </w:rPr>
        <w:t xml:space="preserve">of the wild type protein </w:t>
      </w:r>
      <w:r w:rsidR="00D619AF" w:rsidRPr="00811408">
        <w:rPr>
          <w:rFonts w:ascii="Arial" w:hAnsi="Arial" w:cs="Arial"/>
          <w:sz w:val="24"/>
          <w:lang w:val="en-US"/>
        </w:rPr>
        <w:t xml:space="preserve">and 5 </w:t>
      </w:r>
      <w:r w:rsidR="00252D6B" w:rsidRPr="00811408">
        <w:rPr>
          <w:rFonts w:ascii="Arial" w:hAnsi="Arial" w:cs="Arial"/>
          <w:sz w:val="24"/>
          <w:lang w:val="en-US"/>
        </w:rPr>
        <w:t xml:space="preserve">microcentrifuge </w:t>
      </w:r>
      <w:r w:rsidR="00D619AF" w:rsidRPr="00811408">
        <w:rPr>
          <w:rFonts w:ascii="Arial" w:hAnsi="Arial" w:cs="Arial"/>
          <w:sz w:val="24"/>
          <w:lang w:val="en-US"/>
        </w:rPr>
        <w:t>tubes for the aliquots</w:t>
      </w:r>
      <w:r w:rsidRPr="00811408">
        <w:rPr>
          <w:rFonts w:ascii="Arial" w:hAnsi="Arial" w:cs="Arial"/>
          <w:sz w:val="24"/>
          <w:lang w:val="en-US"/>
        </w:rPr>
        <w:t xml:space="preserve"> </w:t>
      </w:r>
      <w:r w:rsidR="005A3D64" w:rsidRPr="00811408">
        <w:rPr>
          <w:rFonts w:ascii="Arial" w:hAnsi="Arial" w:cs="Arial"/>
          <w:sz w:val="24"/>
          <w:lang w:val="en-US"/>
        </w:rPr>
        <w:t>is</w:t>
      </w:r>
      <w:r w:rsidRPr="00811408">
        <w:rPr>
          <w:rFonts w:ascii="Arial" w:hAnsi="Arial" w:cs="Arial"/>
          <w:sz w:val="24"/>
          <w:lang w:val="en-US"/>
        </w:rPr>
        <w:t xml:space="preserve"> prepared</w:t>
      </w:r>
      <w:r w:rsidR="00D619AF" w:rsidRPr="00811408">
        <w:rPr>
          <w:rFonts w:ascii="Arial" w:hAnsi="Arial" w:cs="Arial"/>
          <w:sz w:val="24"/>
          <w:lang w:val="en-US"/>
        </w:rPr>
        <w:t xml:space="preserve">. </w:t>
      </w:r>
      <w:r w:rsidR="003E0201" w:rsidRPr="00811408">
        <w:rPr>
          <w:rFonts w:ascii="Arial" w:hAnsi="Arial" w:cs="Arial"/>
          <w:sz w:val="24"/>
          <w:lang w:val="en-US"/>
        </w:rPr>
        <w:t xml:space="preserve">In order to prepare the activity assay of the DPE1, </w:t>
      </w:r>
      <w:r w:rsidR="00D619AF" w:rsidRPr="00811408">
        <w:rPr>
          <w:rFonts w:ascii="Arial" w:hAnsi="Arial" w:cs="Arial"/>
          <w:sz w:val="24"/>
          <w:lang w:val="en-US"/>
        </w:rPr>
        <w:t xml:space="preserve">180 </w:t>
      </w:r>
      <w:r w:rsidRPr="00811408">
        <w:rPr>
          <w:rFonts w:ascii="Arial" w:hAnsi="Arial" w:cs="Arial"/>
          <w:sz w:val="24"/>
          <w:lang w:val="en-US"/>
        </w:rPr>
        <w:t>µ</w:t>
      </w:r>
      <w:r w:rsidR="00D619AF" w:rsidRPr="00811408">
        <w:rPr>
          <w:rFonts w:ascii="Arial" w:hAnsi="Arial" w:cs="Arial"/>
          <w:sz w:val="24"/>
          <w:lang w:val="en-US"/>
        </w:rPr>
        <w:t>l H</w:t>
      </w:r>
      <w:r w:rsidRPr="00811408">
        <w:rPr>
          <w:rFonts w:ascii="Arial" w:hAnsi="Arial" w:cs="Arial"/>
          <w:sz w:val="24"/>
          <w:vertAlign w:val="subscript"/>
          <w:lang w:val="en-US"/>
        </w:rPr>
        <w:t>2</w:t>
      </w:r>
      <w:r w:rsidR="00D619AF" w:rsidRPr="00811408">
        <w:rPr>
          <w:rFonts w:ascii="Arial" w:hAnsi="Arial" w:cs="Arial"/>
          <w:sz w:val="24"/>
          <w:lang w:val="en-US"/>
        </w:rPr>
        <w:t xml:space="preserve">O, 450 </w:t>
      </w:r>
      <w:r w:rsidRPr="00811408">
        <w:rPr>
          <w:rFonts w:ascii="Arial" w:hAnsi="Arial" w:cs="Arial"/>
          <w:sz w:val="24"/>
          <w:lang w:val="en-US"/>
        </w:rPr>
        <w:t>µ</w:t>
      </w:r>
      <w:r w:rsidR="00D619AF" w:rsidRPr="00811408">
        <w:rPr>
          <w:rFonts w:ascii="Arial" w:hAnsi="Arial" w:cs="Arial"/>
          <w:sz w:val="24"/>
          <w:lang w:val="en-US"/>
        </w:rPr>
        <w:t xml:space="preserve">l sodium acetate buffer and 90 </w:t>
      </w:r>
      <w:r w:rsidRPr="00811408">
        <w:rPr>
          <w:rFonts w:ascii="Arial" w:hAnsi="Arial" w:cs="Arial"/>
          <w:sz w:val="24"/>
          <w:lang w:val="en-US"/>
        </w:rPr>
        <w:t>µ</w:t>
      </w:r>
      <w:r w:rsidR="00D619AF" w:rsidRPr="00811408">
        <w:rPr>
          <w:rFonts w:ascii="Arial" w:hAnsi="Arial" w:cs="Arial"/>
          <w:sz w:val="24"/>
          <w:lang w:val="en-US"/>
        </w:rPr>
        <w:t>l maltotriose solution</w:t>
      </w:r>
      <w:r w:rsidR="003E0201" w:rsidRPr="00811408">
        <w:rPr>
          <w:rFonts w:ascii="Arial" w:hAnsi="Arial" w:cs="Arial"/>
          <w:sz w:val="24"/>
          <w:lang w:val="en-US"/>
        </w:rPr>
        <w:t xml:space="preserve"> </w:t>
      </w:r>
      <w:r w:rsidR="005A3D64" w:rsidRPr="00811408">
        <w:rPr>
          <w:rFonts w:ascii="Arial" w:hAnsi="Arial" w:cs="Arial"/>
          <w:sz w:val="24"/>
          <w:lang w:val="en-US"/>
        </w:rPr>
        <w:t>is</w:t>
      </w:r>
      <w:r w:rsidR="003E0201" w:rsidRPr="00811408">
        <w:rPr>
          <w:rFonts w:ascii="Arial" w:hAnsi="Arial" w:cs="Arial"/>
          <w:sz w:val="24"/>
          <w:lang w:val="en-US"/>
        </w:rPr>
        <w:t xml:space="preserve"> mixed in a tube</w:t>
      </w:r>
      <w:r w:rsidR="00D619AF" w:rsidRPr="00811408">
        <w:rPr>
          <w:rFonts w:ascii="Arial" w:hAnsi="Arial" w:cs="Arial"/>
          <w:sz w:val="24"/>
          <w:lang w:val="en-US"/>
        </w:rPr>
        <w:t>.</w:t>
      </w:r>
      <w:r w:rsidR="00D16C36" w:rsidRPr="00811408">
        <w:rPr>
          <w:rFonts w:ascii="Arial" w:hAnsi="Arial" w:cs="Arial"/>
          <w:sz w:val="24"/>
          <w:lang w:val="en-US"/>
        </w:rPr>
        <w:t xml:space="preserve"> Afterwards, </w:t>
      </w:r>
      <w:r w:rsidR="00D619AF" w:rsidRPr="00811408">
        <w:rPr>
          <w:rFonts w:ascii="Arial" w:hAnsi="Arial" w:cs="Arial"/>
          <w:sz w:val="24"/>
          <w:lang w:val="en-US"/>
        </w:rPr>
        <w:t xml:space="preserve">180 </w:t>
      </w:r>
      <w:r w:rsidRPr="00811408">
        <w:rPr>
          <w:rFonts w:ascii="Arial" w:hAnsi="Arial" w:cs="Arial"/>
          <w:sz w:val="24"/>
          <w:lang w:val="en-US"/>
        </w:rPr>
        <w:t>µ</w:t>
      </w:r>
      <w:r w:rsidR="00D619AF" w:rsidRPr="00811408">
        <w:rPr>
          <w:rFonts w:ascii="Arial" w:hAnsi="Arial" w:cs="Arial"/>
          <w:sz w:val="24"/>
          <w:lang w:val="en-US"/>
        </w:rPr>
        <w:t xml:space="preserve">l of the plant extract </w:t>
      </w:r>
      <w:r w:rsidR="005A3D64" w:rsidRPr="00811408">
        <w:rPr>
          <w:rFonts w:ascii="Arial" w:hAnsi="Arial" w:cs="Arial"/>
          <w:sz w:val="24"/>
          <w:lang w:val="en-US"/>
        </w:rPr>
        <w:t>is</w:t>
      </w:r>
      <w:r w:rsidR="00D16C36" w:rsidRPr="00811408">
        <w:rPr>
          <w:rFonts w:ascii="Arial" w:hAnsi="Arial" w:cs="Arial"/>
          <w:sz w:val="24"/>
          <w:lang w:val="en-US"/>
        </w:rPr>
        <w:t xml:space="preserve"> added to the activity assay tube, therefore starting the reaction. The entire mixture is</w:t>
      </w:r>
      <w:r w:rsidR="00D619AF" w:rsidRPr="00811408">
        <w:rPr>
          <w:rFonts w:ascii="Arial" w:hAnsi="Arial" w:cs="Arial"/>
          <w:sz w:val="24"/>
          <w:lang w:val="en-US"/>
        </w:rPr>
        <w:t xml:space="preserve"> incubate</w:t>
      </w:r>
      <w:r w:rsidR="00D16C36" w:rsidRPr="00811408">
        <w:rPr>
          <w:rFonts w:ascii="Arial" w:hAnsi="Arial" w:cs="Arial"/>
          <w:sz w:val="24"/>
          <w:lang w:val="en-US"/>
        </w:rPr>
        <w:t>d</w:t>
      </w:r>
      <w:r w:rsidR="00D619AF" w:rsidRPr="00811408">
        <w:rPr>
          <w:rFonts w:ascii="Arial" w:hAnsi="Arial" w:cs="Arial"/>
          <w:sz w:val="24"/>
          <w:lang w:val="en-US"/>
        </w:rPr>
        <w:t xml:space="preserve"> at 37 °C.</w:t>
      </w:r>
      <w:r w:rsidR="00D16C36" w:rsidRPr="00811408">
        <w:rPr>
          <w:rFonts w:ascii="Arial" w:hAnsi="Arial" w:cs="Arial"/>
          <w:sz w:val="24"/>
          <w:lang w:val="en-US"/>
        </w:rPr>
        <w:t xml:space="preserve"> A</w:t>
      </w:r>
      <w:r w:rsidR="00D619AF" w:rsidRPr="00811408">
        <w:rPr>
          <w:rFonts w:ascii="Arial" w:hAnsi="Arial" w:cs="Arial"/>
          <w:sz w:val="24"/>
          <w:lang w:val="en-US"/>
        </w:rPr>
        <w:t>fter 5, 10, 15, 20 and 30 min</w:t>
      </w:r>
      <w:r w:rsidR="00D16C36" w:rsidRPr="00811408">
        <w:rPr>
          <w:rFonts w:ascii="Arial" w:hAnsi="Arial" w:cs="Arial"/>
          <w:sz w:val="24"/>
          <w:lang w:val="en-US"/>
        </w:rPr>
        <w:t xml:space="preserve">, </w:t>
      </w:r>
      <w:r w:rsidR="00D619AF" w:rsidRPr="00811408">
        <w:rPr>
          <w:rFonts w:ascii="Arial" w:hAnsi="Arial" w:cs="Arial"/>
          <w:sz w:val="24"/>
          <w:lang w:val="en-US"/>
        </w:rPr>
        <w:t xml:space="preserve">100 </w:t>
      </w:r>
      <w:r w:rsidR="00D16C36" w:rsidRPr="00811408">
        <w:rPr>
          <w:rFonts w:ascii="Arial" w:hAnsi="Arial" w:cs="Arial"/>
          <w:sz w:val="24"/>
          <w:lang w:val="en-US"/>
        </w:rPr>
        <w:t>µ</w:t>
      </w:r>
      <w:r w:rsidR="00D619AF" w:rsidRPr="00811408">
        <w:rPr>
          <w:rFonts w:ascii="Arial" w:hAnsi="Arial" w:cs="Arial"/>
          <w:sz w:val="24"/>
          <w:lang w:val="en-US"/>
        </w:rPr>
        <w:t xml:space="preserve">l </w:t>
      </w:r>
      <w:r w:rsidR="00D16C36" w:rsidRPr="00811408">
        <w:rPr>
          <w:rFonts w:ascii="Arial" w:hAnsi="Arial" w:cs="Arial"/>
          <w:sz w:val="24"/>
          <w:lang w:val="en-US"/>
        </w:rPr>
        <w:t xml:space="preserve">of the </w:t>
      </w:r>
      <w:r w:rsidR="00D619AF" w:rsidRPr="00811408">
        <w:rPr>
          <w:rFonts w:ascii="Arial" w:hAnsi="Arial" w:cs="Arial"/>
          <w:sz w:val="24"/>
          <w:lang w:val="en-US"/>
        </w:rPr>
        <w:t xml:space="preserve">aliquot </w:t>
      </w:r>
      <w:r w:rsidR="005A3D64" w:rsidRPr="00811408">
        <w:rPr>
          <w:rFonts w:ascii="Arial" w:hAnsi="Arial" w:cs="Arial"/>
          <w:sz w:val="24"/>
          <w:lang w:val="en-US"/>
        </w:rPr>
        <w:t>is</w:t>
      </w:r>
      <w:r w:rsidR="00D16C36" w:rsidRPr="00811408">
        <w:rPr>
          <w:rFonts w:ascii="Arial" w:hAnsi="Arial" w:cs="Arial"/>
          <w:sz w:val="24"/>
          <w:lang w:val="en-US"/>
        </w:rPr>
        <w:t xml:space="preserve"> pipetted into a separate </w:t>
      </w:r>
      <w:r w:rsidR="00252D6B" w:rsidRPr="00811408">
        <w:rPr>
          <w:rFonts w:ascii="Arial" w:hAnsi="Arial" w:cs="Arial"/>
          <w:sz w:val="24"/>
          <w:lang w:val="en-US"/>
        </w:rPr>
        <w:t>microcentrifuge</w:t>
      </w:r>
      <w:r w:rsidR="00D16C36" w:rsidRPr="00811408">
        <w:rPr>
          <w:rFonts w:ascii="Arial" w:hAnsi="Arial" w:cs="Arial"/>
          <w:sz w:val="24"/>
          <w:lang w:val="en-US"/>
        </w:rPr>
        <w:t xml:space="preserve"> tube and incubated at 95°C for 3 min. This leads to the inactivation of the enzyme, therefore stopping the reaction. After </w:t>
      </w:r>
      <w:r w:rsidR="00AD4154" w:rsidRPr="00811408">
        <w:rPr>
          <w:rFonts w:ascii="Arial" w:hAnsi="Arial" w:cs="Arial"/>
          <w:sz w:val="24"/>
          <w:lang w:val="en-US"/>
        </w:rPr>
        <w:t xml:space="preserve">the incubation at 95°C for </w:t>
      </w:r>
      <w:r w:rsidR="00D16C36" w:rsidRPr="00811408">
        <w:rPr>
          <w:rFonts w:ascii="Arial" w:hAnsi="Arial" w:cs="Arial"/>
          <w:sz w:val="24"/>
          <w:lang w:val="en-US"/>
        </w:rPr>
        <w:t xml:space="preserve">3 min, the </w:t>
      </w:r>
      <w:r w:rsidR="00252D6B" w:rsidRPr="00811408">
        <w:rPr>
          <w:rFonts w:ascii="Arial" w:hAnsi="Arial" w:cs="Arial"/>
          <w:sz w:val="24"/>
          <w:lang w:val="en-US"/>
        </w:rPr>
        <w:t xml:space="preserve">microcentrifuge </w:t>
      </w:r>
      <w:r w:rsidR="003D5154" w:rsidRPr="00811408">
        <w:rPr>
          <w:rFonts w:ascii="Arial" w:hAnsi="Arial" w:cs="Arial"/>
          <w:sz w:val="24"/>
          <w:lang w:val="en-US"/>
        </w:rPr>
        <w:t xml:space="preserve">tubes </w:t>
      </w:r>
      <w:r w:rsidR="005A3D64" w:rsidRPr="00811408">
        <w:rPr>
          <w:rFonts w:ascii="Arial" w:hAnsi="Arial" w:cs="Arial"/>
          <w:sz w:val="24"/>
          <w:lang w:val="en-US"/>
        </w:rPr>
        <w:t>are</w:t>
      </w:r>
      <w:r w:rsidR="003D5154" w:rsidRPr="00811408">
        <w:rPr>
          <w:rFonts w:ascii="Arial" w:hAnsi="Arial" w:cs="Arial"/>
          <w:sz w:val="24"/>
          <w:lang w:val="en-US"/>
        </w:rPr>
        <w:t xml:space="preserve"> placed</w:t>
      </w:r>
      <w:r w:rsidR="00D619AF" w:rsidRPr="00811408">
        <w:rPr>
          <w:rFonts w:ascii="Arial" w:hAnsi="Arial" w:cs="Arial"/>
          <w:sz w:val="24"/>
          <w:lang w:val="en-US"/>
        </w:rPr>
        <w:t xml:space="preserve"> on ice</w:t>
      </w:r>
      <w:r w:rsidR="003D5154" w:rsidRPr="00811408">
        <w:rPr>
          <w:rFonts w:ascii="Arial" w:hAnsi="Arial" w:cs="Arial"/>
          <w:sz w:val="24"/>
          <w:lang w:val="en-US"/>
        </w:rPr>
        <w:t>.</w:t>
      </w:r>
      <w:r w:rsidR="00BC2730" w:rsidRPr="00811408">
        <w:rPr>
          <w:rFonts w:ascii="Arial" w:hAnsi="Arial" w:cs="Arial"/>
          <w:sz w:val="24"/>
          <w:lang w:val="en-US"/>
        </w:rPr>
        <w:t xml:space="preserve"> </w:t>
      </w:r>
      <w:r w:rsidR="005A3D64" w:rsidRPr="00811408">
        <w:rPr>
          <w:rFonts w:ascii="Arial" w:hAnsi="Arial" w:cs="Arial"/>
          <w:sz w:val="24"/>
          <w:lang w:val="en-US"/>
        </w:rPr>
        <w:br/>
        <w:t>In order to determine the zero point conditions, 20 µl of the plant extract is incubated at 95°C for 5 min, therefore denaturating the enzyme and subsequently inactivating it. After this step, 20 µl H</w:t>
      </w:r>
      <w:r w:rsidR="005A3D64" w:rsidRPr="00811408">
        <w:rPr>
          <w:rFonts w:ascii="Arial" w:hAnsi="Arial" w:cs="Arial"/>
          <w:sz w:val="24"/>
          <w:vertAlign w:val="subscript"/>
          <w:lang w:val="en-US"/>
        </w:rPr>
        <w:t>2</w:t>
      </w:r>
      <w:r w:rsidR="005A3D64" w:rsidRPr="00811408">
        <w:rPr>
          <w:rFonts w:ascii="Arial" w:hAnsi="Arial" w:cs="Arial"/>
          <w:sz w:val="24"/>
          <w:lang w:val="en-US"/>
        </w:rPr>
        <w:t xml:space="preserve">O, 50 µl sodium acetate buffer and 10 µl maltotriose is added to the boiled plant extract. </w:t>
      </w:r>
      <w:r w:rsidR="00200F49" w:rsidRPr="00811408">
        <w:rPr>
          <w:rFonts w:ascii="Arial" w:hAnsi="Arial" w:cs="Arial"/>
          <w:sz w:val="24"/>
          <w:lang w:val="en-US"/>
        </w:rPr>
        <w:br/>
      </w:r>
      <w:r w:rsidR="005A3D64" w:rsidRPr="00811408">
        <w:rPr>
          <w:rFonts w:ascii="Arial" w:hAnsi="Arial" w:cs="Arial"/>
          <w:sz w:val="24"/>
          <w:lang w:val="en-US"/>
        </w:rPr>
        <w:br/>
        <w:t xml:space="preserve">In a next step, the extinction coefficient is determined. </w:t>
      </w:r>
      <w:r w:rsidR="00200F49" w:rsidRPr="00811408">
        <w:rPr>
          <w:rFonts w:ascii="Arial" w:hAnsi="Arial" w:cs="Arial"/>
          <w:sz w:val="24"/>
          <w:lang w:val="en-US"/>
        </w:rPr>
        <w:t>Therefore, the extinction coefficient is determined before and after the addition of glucose-6P dehydrogenase (G6PDH).</w:t>
      </w:r>
      <w:r w:rsidR="0056735A" w:rsidRPr="00811408">
        <w:rPr>
          <w:rFonts w:ascii="Arial" w:hAnsi="Arial" w:cs="Arial"/>
          <w:sz w:val="24"/>
          <w:lang w:val="en-US"/>
        </w:rPr>
        <w:t xml:space="preserve"> </w:t>
      </w:r>
      <w:r w:rsidR="0056735A" w:rsidRPr="00811408">
        <w:rPr>
          <w:rFonts w:ascii="Arial" w:hAnsi="Arial" w:cs="Arial"/>
          <w:sz w:val="24"/>
          <w:lang w:val="en-US"/>
        </w:rPr>
        <w:br/>
        <w:t xml:space="preserve">This data can be used to determine the initial amount of glucose. </w:t>
      </w:r>
      <w:r w:rsidR="0092293E" w:rsidRPr="00811408">
        <w:rPr>
          <w:rFonts w:ascii="Arial" w:hAnsi="Arial" w:cs="Arial"/>
          <w:sz w:val="24"/>
          <w:lang w:val="en-US"/>
        </w:rPr>
        <w:br/>
        <w:t>The steps necessary are as following. The addition of glucose-6P dehydrogenase leads to the formation of 6-P Gluconate.</w:t>
      </w:r>
      <w:r w:rsidR="006B62D3" w:rsidRPr="00811408">
        <w:rPr>
          <w:rFonts w:ascii="Arial" w:hAnsi="Arial" w:cs="Arial"/>
          <w:sz w:val="24"/>
          <w:lang w:val="en-US"/>
        </w:rPr>
        <w:t xml:space="preserve"> Interesting fact:</w:t>
      </w:r>
      <w:r w:rsidR="0092293E" w:rsidRPr="00811408">
        <w:rPr>
          <w:rFonts w:ascii="Arial" w:hAnsi="Arial" w:cs="Arial"/>
          <w:sz w:val="24"/>
          <w:lang w:val="en-US"/>
        </w:rPr>
        <w:t xml:space="preserve"> This </w:t>
      </w:r>
      <w:r w:rsidR="006B62D3" w:rsidRPr="00811408">
        <w:rPr>
          <w:rFonts w:ascii="Arial" w:hAnsi="Arial" w:cs="Arial"/>
          <w:sz w:val="24"/>
          <w:lang w:val="en-US"/>
        </w:rPr>
        <w:t xml:space="preserve">step </w:t>
      </w:r>
      <w:r w:rsidR="0092293E" w:rsidRPr="00811408">
        <w:rPr>
          <w:rFonts w:ascii="Arial" w:hAnsi="Arial" w:cs="Arial"/>
          <w:sz w:val="24"/>
          <w:lang w:val="en-US"/>
        </w:rPr>
        <w:t>also occurs in the</w:t>
      </w:r>
      <w:r w:rsidR="006B62D3" w:rsidRPr="00811408">
        <w:rPr>
          <w:rFonts w:ascii="Arial" w:hAnsi="Arial" w:cs="Arial"/>
          <w:sz w:val="24"/>
          <w:lang w:val="en-US"/>
        </w:rPr>
        <w:t xml:space="preserve"> human body, more specific, it is the first step of the pentose-phosphate pathway.</w:t>
      </w:r>
      <w:r w:rsidR="0092293E" w:rsidRPr="00811408">
        <w:rPr>
          <w:rFonts w:ascii="Arial" w:hAnsi="Arial" w:cs="Arial"/>
          <w:sz w:val="24"/>
          <w:lang w:val="en-US"/>
        </w:rPr>
        <w:t xml:space="preserve"> </w:t>
      </w:r>
      <w:r w:rsidR="006B62D3" w:rsidRPr="00811408">
        <w:rPr>
          <w:rFonts w:ascii="Arial" w:hAnsi="Arial" w:cs="Arial"/>
          <w:sz w:val="24"/>
          <w:lang w:val="en-US"/>
        </w:rPr>
        <w:br/>
      </w:r>
      <w:r w:rsidR="0092293E" w:rsidRPr="00811408">
        <w:rPr>
          <w:rFonts w:ascii="Arial" w:hAnsi="Arial" w:cs="Arial"/>
          <w:sz w:val="24"/>
          <w:lang w:val="en-US"/>
        </w:rPr>
        <w:t>As a side product</w:t>
      </w:r>
      <w:r w:rsidR="006B62D3" w:rsidRPr="00811408">
        <w:rPr>
          <w:rFonts w:ascii="Arial" w:hAnsi="Arial" w:cs="Arial"/>
          <w:sz w:val="24"/>
          <w:lang w:val="en-US"/>
        </w:rPr>
        <w:t xml:space="preserve"> of this step</w:t>
      </w:r>
      <w:r w:rsidR="0092293E" w:rsidRPr="00811408">
        <w:rPr>
          <w:rFonts w:ascii="Arial" w:hAnsi="Arial" w:cs="Arial"/>
          <w:sz w:val="24"/>
          <w:lang w:val="en-US"/>
        </w:rPr>
        <w:t>, NAD</w:t>
      </w:r>
      <w:r w:rsidR="0092293E" w:rsidRPr="00811408">
        <w:rPr>
          <w:rFonts w:ascii="Arial" w:hAnsi="Arial" w:cs="Arial"/>
          <w:sz w:val="24"/>
          <w:vertAlign w:val="superscript"/>
          <w:lang w:val="en-US"/>
        </w:rPr>
        <w:t xml:space="preserve">+ </w:t>
      </w:r>
      <w:r w:rsidR="0092293E" w:rsidRPr="00811408">
        <w:rPr>
          <w:rFonts w:ascii="Arial" w:hAnsi="Arial" w:cs="Arial"/>
          <w:sz w:val="24"/>
          <w:lang w:val="en-US"/>
        </w:rPr>
        <w:t>is reduced to NADH. NADH has</w:t>
      </w:r>
      <w:r w:rsidR="006B62D3" w:rsidRPr="00811408">
        <w:rPr>
          <w:rFonts w:ascii="Arial" w:hAnsi="Arial" w:cs="Arial"/>
          <w:sz w:val="24"/>
          <w:lang w:val="en-US"/>
        </w:rPr>
        <w:t xml:space="preserve"> a very distinct absorption. NADH absorbs light at 380 nm.</w:t>
      </w:r>
      <w:r w:rsidR="00B20545">
        <w:rPr>
          <w:rFonts w:ascii="Arial" w:hAnsi="Arial" w:cs="Arial"/>
          <w:sz w:val="24"/>
          <w:lang w:val="en-US"/>
        </w:rPr>
        <w:t xml:space="preserve"> After an incubation time of 20 min at room temperature, </w:t>
      </w:r>
      <w:r w:rsidR="00406DE1">
        <w:rPr>
          <w:rFonts w:ascii="Arial" w:hAnsi="Arial" w:cs="Arial"/>
          <w:sz w:val="24"/>
          <w:lang w:val="en-US"/>
        </w:rPr>
        <w:t>the absorption coefficient is measured.</w:t>
      </w:r>
      <w:r w:rsidR="006B62D3" w:rsidRPr="00811408">
        <w:rPr>
          <w:rFonts w:ascii="Arial" w:hAnsi="Arial" w:cs="Arial"/>
          <w:sz w:val="24"/>
          <w:lang w:val="en-US"/>
        </w:rPr>
        <w:t xml:space="preserve"> This </w:t>
      </w:r>
      <w:r w:rsidR="00406DE1">
        <w:rPr>
          <w:rFonts w:ascii="Arial" w:hAnsi="Arial" w:cs="Arial"/>
          <w:sz w:val="24"/>
          <w:lang w:val="en-US"/>
        </w:rPr>
        <w:t xml:space="preserve">value </w:t>
      </w:r>
      <w:r w:rsidR="006B62D3" w:rsidRPr="00811408">
        <w:rPr>
          <w:rFonts w:ascii="Arial" w:hAnsi="Arial" w:cs="Arial"/>
          <w:sz w:val="24"/>
          <w:lang w:val="en-US"/>
        </w:rPr>
        <w:t xml:space="preserve">can be used to determine the amount of NADH. Because the production one NADH also </w:t>
      </w:r>
      <w:r w:rsidR="00E8734C" w:rsidRPr="00811408">
        <w:rPr>
          <w:rFonts w:ascii="Arial" w:hAnsi="Arial" w:cs="Arial"/>
          <w:sz w:val="24"/>
          <w:lang w:val="en-US"/>
        </w:rPr>
        <w:t xml:space="preserve">needs </w:t>
      </w:r>
      <w:r w:rsidR="006B62D3" w:rsidRPr="00811408">
        <w:rPr>
          <w:rFonts w:ascii="Arial" w:hAnsi="Arial" w:cs="Arial"/>
          <w:sz w:val="24"/>
          <w:lang w:val="en-US"/>
        </w:rPr>
        <w:t xml:space="preserve">one Glucose, the initial amount of Glucose can be deduced.  </w:t>
      </w:r>
    </w:p>
    <w:p w:rsidR="008F2B62" w:rsidRDefault="00200F49" w:rsidP="008F2B62">
      <w:pPr>
        <w:keepNext/>
      </w:pPr>
      <w:r w:rsidRPr="00873E08">
        <w:rPr>
          <w:rFonts w:ascii="Arial" w:hAnsi="Arial" w:cs="Arial"/>
          <w:noProof/>
        </w:rPr>
        <w:drawing>
          <wp:inline distT="0" distB="0" distL="0" distR="0" wp14:anchorId="2075A5DF" wp14:editId="7B231AD8">
            <wp:extent cx="5760720" cy="194564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945640"/>
                    </a:xfrm>
                    <a:prstGeom prst="rect">
                      <a:avLst/>
                    </a:prstGeom>
                  </pic:spPr>
                </pic:pic>
              </a:graphicData>
            </a:graphic>
          </wp:inline>
        </w:drawing>
      </w:r>
    </w:p>
    <w:p w:rsidR="00200F49" w:rsidRPr="008F2B62" w:rsidRDefault="008F2B62" w:rsidP="008F2B62">
      <w:pPr>
        <w:pStyle w:val="Beschriftung"/>
        <w:rPr>
          <w:rFonts w:ascii="Arial" w:hAnsi="Arial" w:cs="Arial"/>
          <w:color w:val="FF0000"/>
          <w:lang w:val="en-US"/>
        </w:rPr>
      </w:pPr>
      <w:r w:rsidRPr="008F2B62">
        <w:rPr>
          <w:lang w:val="en-US"/>
        </w:rPr>
        <w:t xml:space="preserve">Figure 6: Shown </w:t>
      </w:r>
      <w:r>
        <w:rPr>
          <w:lang w:val="en-US"/>
        </w:rPr>
        <w:t>are</w:t>
      </w:r>
      <w:r w:rsidRPr="008F2B62">
        <w:rPr>
          <w:lang w:val="en-US"/>
        </w:rPr>
        <w:t xml:space="preserve"> the </w:t>
      </w:r>
      <w:r>
        <w:rPr>
          <w:lang w:val="en-US"/>
        </w:rPr>
        <w:t xml:space="preserve">two </w:t>
      </w:r>
      <w:r w:rsidRPr="008F2B62">
        <w:rPr>
          <w:lang w:val="en-US"/>
        </w:rPr>
        <w:t>m</w:t>
      </w:r>
      <w:r>
        <w:rPr>
          <w:lang w:val="en-US"/>
        </w:rPr>
        <w:t xml:space="preserve">entioned steps, which are necessary for the determination of the amount of glucose [13] </w:t>
      </w:r>
    </w:p>
    <w:p w:rsidR="00811408" w:rsidRPr="008F2B62" w:rsidRDefault="00811408" w:rsidP="00043A5B">
      <w:pPr>
        <w:rPr>
          <w:rFonts w:ascii="Arial" w:eastAsiaTheme="majorEastAsia" w:hAnsi="Arial" w:cs="Arial"/>
          <w:color w:val="1F3763" w:themeColor="accent1" w:themeShade="7F"/>
          <w:sz w:val="24"/>
          <w:szCs w:val="24"/>
          <w:lang w:val="en-US"/>
        </w:rPr>
      </w:pPr>
    </w:p>
    <w:p w:rsidR="004A54CA" w:rsidRPr="008F2B62" w:rsidRDefault="004A54CA" w:rsidP="00811408">
      <w:pPr>
        <w:rPr>
          <w:rFonts w:ascii="Arial" w:eastAsiaTheme="majorEastAsia" w:hAnsi="Arial" w:cs="Arial"/>
          <w:color w:val="1F3763" w:themeColor="accent1" w:themeShade="7F"/>
          <w:sz w:val="24"/>
          <w:szCs w:val="24"/>
          <w:lang w:val="en-US"/>
        </w:rPr>
      </w:pPr>
    </w:p>
    <w:p w:rsidR="008F2B62" w:rsidRDefault="008F2B62" w:rsidP="00811408">
      <w:pPr>
        <w:rPr>
          <w:rFonts w:ascii="Arial" w:eastAsiaTheme="majorEastAsia" w:hAnsi="Arial" w:cs="Arial"/>
          <w:color w:val="1F3763" w:themeColor="accent1" w:themeShade="7F"/>
          <w:sz w:val="24"/>
          <w:szCs w:val="24"/>
          <w:lang w:val="en-US"/>
        </w:rPr>
      </w:pPr>
    </w:p>
    <w:p w:rsidR="00C762DB" w:rsidRPr="006936A1" w:rsidRDefault="008A5A9C" w:rsidP="00811408">
      <w:pPr>
        <w:rPr>
          <w:rFonts w:ascii="Arial" w:eastAsiaTheme="majorEastAsia" w:hAnsi="Arial" w:cs="Arial"/>
          <w:color w:val="1F3763" w:themeColor="accent1" w:themeShade="7F"/>
          <w:sz w:val="24"/>
          <w:szCs w:val="24"/>
          <w:lang w:val="en-GB"/>
        </w:rPr>
      </w:pPr>
      <w:r w:rsidRPr="00873E08">
        <w:rPr>
          <w:rFonts w:ascii="Arial" w:hAnsi="Arial" w:cs="Arial"/>
          <w:noProof/>
        </w:rPr>
        <w:lastRenderedPageBreak/>
        <w:drawing>
          <wp:anchor distT="0" distB="0" distL="114300" distR="114300" simplePos="0" relativeHeight="251668480" behindDoc="0" locked="0" layoutInCell="1" allowOverlap="1" wp14:anchorId="78DE8627" wp14:editId="0BCD8387">
            <wp:simplePos x="0" y="0"/>
            <wp:positionH relativeFrom="margin">
              <wp:align>left</wp:align>
            </wp:positionH>
            <wp:positionV relativeFrom="paragraph">
              <wp:posOffset>213995</wp:posOffset>
            </wp:positionV>
            <wp:extent cx="4941570" cy="3530600"/>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41570" cy="3530600"/>
                    </a:xfrm>
                    <a:prstGeom prst="rect">
                      <a:avLst/>
                    </a:prstGeom>
                    <a:noFill/>
                    <a:ln>
                      <a:noFill/>
                    </a:ln>
                  </pic:spPr>
                </pic:pic>
              </a:graphicData>
            </a:graphic>
          </wp:anchor>
        </w:drawing>
      </w:r>
      <w:r w:rsidR="00811408" w:rsidRPr="006936A1">
        <w:rPr>
          <w:rFonts w:ascii="Arial" w:eastAsiaTheme="majorEastAsia" w:hAnsi="Arial" w:cs="Arial"/>
          <w:color w:val="1F3763" w:themeColor="accent1" w:themeShade="7F"/>
          <w:sz w:val="24"/>
          <w:szCs w:val="24"/>
          <w:lang w:val="en-GB"/>
        </w:rPr>
        <w:t>Calibration cruve</w:t>
      </w:r>
    </w:p>
    <w:p w:rsidR="00811408" w:rsidRPr="006936A1" w:rsidRDefault="00811408" w:rsidP="00043A5B">
      <w:pPr>
        <w:rPr>
          <w:rFonts w:ascii="Arial" w:eastAsiaTheme="majorEastAsia" w:hAnsi="Arial" w:cs="Arial"/>
          <w:color w:val="1F3763" w:themeColor="accent1" w:themeShade="7F"/>
          <w:sz w:val="24"/>
          <w:szCs w:val="24"/>
          <w:lang w:val="en-GB"/>
        </w:rPr>
      </w:pPr>
    </w:p>
    <w:p w:rsidR="00811408" w:rsidRPr="006936A1" w:rsidRDefault="00811408" w:rsidP="00043A5B">
      <w:pPr>
        <w:rPr>
          <w:rFonts w:ascii="Arial" w:eastAsiaTheme="majorEastAsia" w:hAnsi="Arial" w:cs="Arial"/>
          <w:color w:val="1F3763" w:themeColor="accent1" w:themeShade="7F"/>
          <w:sz w:val="24"/>
          <w:szCs w:val="24"/>
          <w:lang w:val="en-GB"/>
        </w:rPr>
      </w:pPr>
    </w:p>
    <w:p w:rsidR="00811408" w:rsidRPr="006936A1" w:rsidRDefault="00811408" w:rsidP="00043A5B">
      <w:pPr>
        <w:rPr>
          <w:rFonts w:ascii="Arial" w:eastAsiaTheme="majorEastAsia" w:hAnsi="Arial" w:cs="Arial"/>
          <w:color w:val="1F3763" w:themeColor="accent1" w:themeShade="7F"/>
          <w:sz w:val="24"/>
          <w:szCs w:val="24"/>
          <w:lang w:val="en-GB"/>
        </w:rPr>
      </w:pPr>
    </w:p>
    <w:p w:rsidR="00811408" w:rsidRPr="006936A1" w:rsidRDefault="00811408" w:rsidP="00043A5B">
      <w:pPr>
        <w:rPr>
          <w:rFonts w:ascii="Arial" w:eastAsiaTheme="majorEastAsia" w:hAnsi="Arial" w:cs="Arial"/>
          <w:color w:val="1F3763" w:themeColor="accent1" w:themeShade="7F"/>
          <w:sz w:val="24"/>
          <w:szCs w:val="24"/>
          <w:lang w:val="en-GB"/>
        </w:rPr>
      </w:pPr>
    </w:p>
    <w:p w:rsidR="00C762DB" w:rsidRPr="006936A1" w:rsidRDefault="00C762DB" w:rsidP="00043A5B">
      <w:pPr>
        <w:rPr>
          <w:rFonts w:ascii="Arial" w:eastAsiaTheme="majorEastAsia" w:hAnsi="Arial" w:cs="Arial"/>
          <w:color w:val="1F3763" w:themeColor="accent1" w:themeShade="7F"/>
          <w:sz w:val="24"/>
          <w:szCs w:val="24"/>
          <w:lang w:val="en-GB"/>
        </w:rPr>
      </w:pPr>
    </w:p>
    <w:p w:rsidR="004A54CA" w:rsidRPr="006936A1" w:rsidRDefault="004A54CA" w:rsidP="00043A5B">
      <w:pPr>
        <w:rPr>
          <w:rFonts w:ascii="Arial" w:eastAsiaTheme="majorEastAsia" w:hAnsi="Arial" w:cs="Arial"/>
          <w:color w:val="1F3763" w:themeColor="accent1" w:themeShade="7F"/>
          <w:sz w:val="24"/>
          <w:szCs w:val="24"/>
          <w:lang w:val="en-GB"/>
        </w:rPr>
      </w:pPr>
    </w:p>
    <w:p w:rsidR="004A54CA" w:rsidRPr="006936A1" w:rsidRDefault="004A54CA" w:rsidP="00043A5B">
      <w:pPr>
        <w:rPr>
          <w:rFonts w:ascii="Arial" w:eastAsiaTheme="majorEastAsia" w:hAnsi="Arial" w:cs="Arial"/>
          <w:color w:val="1F3763" w:themeColor="accent1" w:themeShade="7F"/>
          <w:sz w:val="24"/>
          <w:szCs w:val="24"/>
          <w:lang w:val="en-GB"/>
        </w:rPr>
      </w:pPr>
    </w:p>
    <w:p w:rsidR="004A54CA" w:rsidRPr="006936A1" w:rsidRDefault="004A54CA" w:rsidP="00043A5B">
      <w:pPr>
        <w:rPr>
          <w:rFonts w:ascii="Arial" w:eastAsiaTheme="majorEastAsia" w:hAnsi="Arial" w:cs="Arial"/>
          <w:color w:val="1F3763" w:themeColor="accent1" w:themeShade="7F"/>
          <w:sz w:val="24"/>
          <w:szCs w:val="24"/>
          <w:lang w:val="en-GB"/>
        </w:rPr>
      </w:pPr>
    </w:p>
    <w:p w:rsidR="004A54CA" w:rsidRPr="006936A1" w:rsidRDefault="004A54CA" w:rsidP="00043A5B">
      <w:pPr>
        <w:rPr>
          <w:rFonts w:ascii="Arial" w:eastAsiaTheme="majorEastAsia" w:hAnsi="Arial" w:cs="Arial"/>
          <w:color w:val="1F3763" w:themeColor="accent1" w:themeShade="7F"/>
          <w:sz w:val="24"/>
          <w:szCs w:val="24"/>
          <w:lang w:val="en-GB"/>
        </w:rPr>
      </w:pPr>
    </w:p>
    <w:p w:rsidR="00C762DB" w:rsidRPr="006936A1" w:rsidRDefault="00C762DB" w:rsidP="00043A5B">
      <w:pPr>
        <w:rPr>
          <w:rFonts w:ascii="Arial" w:eastAsiaTheme="majorEastAsia" w:hAnsi="Arial" w:cs="Arial"/>
          <w:color w:val="1F3763" w:themeColor="accent1" w:themeShade="7F"/>
          <w:sz w:val="24"/>
          <w:szCs w:val="24"/>
          <w:lang w:val="en-GB"/>
        </w:rPr>
      </w:pPr>
    </w:p>
    <w:p w:rsidR="00C762DB" w:rsidRPr="006936A1" w:rsidRDefault="00C762DB" w:rsidP="00043A5B">
      <w:pPr>
        <w:rPr>
          <w:rFonts w:ascii="Arial" w:eastAsiaTheme="majorEastAsia" w:hAnsi="Arial" w:cs="Arial"/>
          <w:color w:val="1F3763" w:themeColor="accent1" w:themeShade="7F"/>
          <w:sz w:val="24"/>
          <w:szCs w:val="24"/>
          <w:lang w:val="en-GB"/>
        </w:rPr>
      </w:pPr>
    </w:p>
    <w:p w:rsidR="00C762DB" w:rsidRPr="006936A1" w:rsidRDefault="00C762DB" w:rsidP="00043A5B">
      <w:pPr>
        <w:rPr>
          <w:rFonts w:ascii="Arial" w:eastAsiaTheme="majorEastAsia" w:hAnsi="Arial" w:cs="Arial"/>
          <w:color w:val="1F3763" w:themeColor="accent1" w:themeShade="7F"/>
          <w:sz w:val="24"/>
          <w:szCs w:val="24"/>
          <w:lang w:val="en-GB"/>
        </w:rPr>
      </w:pPr>
    </w:p>
    <w:p w:rsidR="00C762DB" w:rsidRPr="006936A1" w:rsidRDefault="00C762DB" w:rsidP="00043A5B">
      <w:pPr>
        <w:rPr>
          <w:rFonts w:ascii="Arial" w:eastAsiaTheme="majorEastAsia" w:hAnsi="Arial" w:cs="Arial"/>
          <w:color w:val="1F3763" w:themeColor="accent1" w:themeShade="7F"/>
          <w:sz w:val="24"/>
          <w:szCs w:val="24"/>
          <w:lang w:val="en-GB"/>
        </w:rPr>
      </w:pPr>
    </w:p>
    <w:p w:rsidR="00C762DB" w:rsidRPr="006936A1" w:rsidRDefault="00C762DB" w:rsidP="00043A5B">
      <w:pPr>
        <w:rPr>
          <w:rFonts w:ascii="Arial" w:eastAsiaTheme="majorEastAsia" w:hAnsi="Arial" w:cs="Arial"/>
          <w:color w:val="1F3763" w:themeColor="accent1" w:themeShade="7F"/>
          <w:sz w:val="24"/>
          <w:szCs w:val="24"/>
          <w:lang w:val="en-GB"/>
        </w:rPr>
      </w:pPr>
    </w:p>
    <w:p w:rsidR="00043A5B" w:rsidRPr="008D2BA4" w:rsidRDefault="00043A5B" w:rsidP="00043A5B">
      <w:pPr>
        <w:rPr>
          <w:rFonts w:ascii="Arial" w:eastAsiaTheme="majorEastAsia" w:hAnsi="Arial" w:cs="Arial"/>
          <w:color w:val="1F3763" w:themeColor="accent1" w:themeShade="7F"/>
          <w:sz w:val="24"/>
          <w:szCs w:val="24"/>
          <w:lang w:val="en-US"/>
        </w:rPr>
      </w:pPr>
      <w:r w:rsidRPr="008D2BA4">
        <w:rPr>
          <w:rFonts w:ascii="Arial" w:eastAsiaTheme="majorEastAsia" w:hAnsi="Arial" w:cs="Arial"/>
          <w:color w:val="1F3763" w:themeColor="accent1" w:themeShade="7F"/>
          <w:sz w:val="24"/>
          <w:szCs w:val="24"/>
          <w:lang w:val="en-US"/>
        </w:rPr>
        <w:t>Results:</w:t>
      </w:r>
    </w:p>
    <w:p w:rsidR="00873E08" w:rsidRPr="00811408" w:rsidRDefault="00873E08" w:rsidP="00873E08">
      <w:pPr>
        <w:rPr>
          <w:rFonts w:ascii="Arial" w:hAnsi="Arial" w:cs="Arial"/>
          <w:sz w:val="24"/>
          <w:lang w:val="en-US"/>
        </w:rPr>
      </w:pPr>
      <w:r w:rsidRPr="00811408">
        <w:rPr>
          <w:rFonts w:ascii="Arial" w:hAnsi="Arial" w:cs="Arial"/>
          <w:sz w:val="24"/>
          <w:lang w:val="en-US"/>
        </w:rPr>
        <w:t>The obtained values are depicted in the following table. The graph shows the relation between the difference between start and end extinction (y-axis) and time (x-axis)</w:t>
      </w:r>
    </w:p>
    <w:p w:rsidR="00873E08" w:rsidRPr="00873E08" w:rsidRDefault="00873E08" w:rsidP="00043A5B">
      <w:pPr>
        <w:rPr>
          <w:rFonts w:ascii="Arial" w:eastAsiaTheme="majorEastAsia" w:hAnsi="Arial" w:cs="Arial"/>
          <w:color w:val="1F3763" w:themeColor="accent1" w:themeShade="7F"/>
          <w:sz w:val="24"/>
          <w:szCs w:val="24"/>
          <w:lang w:val="en-US"/>
        </w:rPr>
      </w:pPr>
    </w:p>
    <w:p w:rsidR="00D9153F" w:rsidRPr="00873E08" w:rsidRDefault="00D9153F" w:rsidP="00043A5B">
      <w:pPr>
        <w:rPr>
          <w:rFonts w:ascii="Arial" w:hAnsi="Arial" w:cs="Arial"/>
          <w:u w:val="single"/>
          <w:lang w:val="en-US"/>
        </w:rPr>
      </w:pPr>
      <w:r w:rsidRPr="00873E08">
        <w:rPr>
          <w:rFonts w:ascii="Arial" w:hAnsi="Arial" w:cs="Arial"/>
          <w:noProof/>
        </w:rPr>
        <w:drawing>
          <wp:inline distT="0" distB="0" distL="0" distR="0">
            <wp:extent cx="5029200" cy="35306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200" cy="3530600"/>
                    </a:xfrm>
                    <a:prstGeom prst="rect">
                      <a:avLst/>
                    </a:prstGeom>
                    <a:noFill/>
                    <a:ln>
                      <a:noFill/>
                    </a:ln>
                  </pic:spPr>
                </pic:pic>
              </a:graphicData>
            </a:graphic>
          </wp:inline>
        </w:drawing>
      </w:r>
    </w:p>
    <w:tbl>
      <w:tblPr>
        <w:tblStyle w:val="Tabellenraster"/>
        <w:tblW w:w="0" w:type="auto"/>
        <w:tblLook w:val="04A0" w:firstRow="1" w:lastRow="0" w:firstColumn="1" w:lastColumn="0" w:noHBand="0" w:noVBand="1"/>
      </w:tblPr>
      <w:tblGrid>
        <w:gridCol w:w="1399"/>
        <w:gridCol w:w="1271"/>
        <w:gridCol w:w="1272"/>
        <w:gridCol w:w="1280"/>
        <w:gridCol w:w="1280"/>
        <w:gridCol w:w="1280"/>
        <w:gridCol w:w="1280"/>
      </w:tblGrid>
      <w:tr w:rsidR="00873E08" w:rsidRPr="00873E08" w:rsidTr="00873E08">
        <w:tc>
          <w:tcPr>
            <w:tcW w:w="1294" w:type="dxa"/>
          </w:tcPr>
          <w:p w:rsidR="00873E08" w:rsidRPr="00873E08" w:rsidRDefault="00873E08" w:rsidP="00043A5B">
            <w:pPr>
              <w:rPr>
                <w:rFonts w:ascii="Arial" w:hAnsi="Arial" w:cs="Arial"/>
                <w:b/>
                <w:sz w:val="28"/>
                <w:lang w:val="en-US"/>
              </w:rPr>
            </w:pPr>
            <w:r w:rsidRPr="00873E08">
              <w:rPr>
                <w:rFonts w:ascii="Arial" w:hAnsi="Arial" w:cs="Arial"/>
                <w:b/>
                <w:sz w:val="28"/>
                <w:lang w:val="en-US"/>
              </w:rPr>
              <w:lastRenderedPageBreak/>
              <w:t>WT</w:t>
            </w:r>
          </w:p>
        </w:tc>
        <w:tc>
          <w:tcPr>
            <w:tcW w:w="1294" w:type="dxa"/>
          </w:tcPr>
          <w:p w:rsidR="00873E08" w:rsidRPr="00873E08" w:rsidRDefault="00873E08" w:rsidP="00043A5B">
            <w:pPr>
              <w:rPr>
                <w:rFonts w:ascii="Arial" w:hAnsi="Arial" w:cs="Arial"/>
                <w:b/>
                <w:sz w:val="28"/>
                <w:lang w:val="en-US"/>
              </w:rPr>
            </w:pPr>
            <w:r w:rsidRPr="00873E08">
              <w:rPr>
                <w:rFonts w:ascii="Arial" w:hAnsi="Arial" w:cs="Arial"/>
                <w:b/>
                <w:sz w:val="28"/>
                <w:lang w:val="en-US"/>
              </w:rPr>
              <w:t>Zero point</w:t>
            </w:r>
          </w:p>
        </w:tc>
        <w:tc>
          <w:tcPr>
            <w:tcW w:w="1294" w:type="dxa"/>
          </w:tcPr>
          <w:p w:rsidR="00873E08" w:rsidRPr="00873E08" w:rsidRDefault="00873E08" w:rsidP="00043A5B">
            <w:pPr>
              <w:rPr>
                <w:rFonts w:ascii="Arial" w:hAnsi="Arial" w:cs="Arial"/>
                <w:b/>
                <w:sz w:val="28"/>
                <w:lang w:val="en-US"/>
              </w:rPr>
            </w:pPr>
            <w:r w:rsidRPr="00873E08">
              <w:rPr>
                <w:rFonts w:ascii="Arial" w:hAnsi="Arial" w:cs="Arial"/>
                <w:b/>
                <w:sz w:val="28"/>
                <w:lang w:val="en-US"/>
              </w:rPr>
              <w:t>5min</w:t>
            </w:r>
          </w:p>
        </w:tc>
        <w:tc>
          <w:tcPr>
            <w:tcW w:w="1295" w:type="dxa"/>
          </w:tcPr>
          <w:p w:rsidR="00873E08" w:rsidRPr="00873E08" w:rsidRDefault="00873E08" w:rsidP="00043A5B">
            <w:pPr>
              <w:rPr>
                <w:rFonts w:ascii="Arial" w:hAnsi="Arial" w:cs="Arial"/>
                <w:b/>
                <w:sz w:val="28"/>
                <w:lang w:val="en-US"/>
              </w:rPr>
            </w:pPr>
            <w:r w:rsidRPr="00873E08">
              <w:rPr>
                <w:rFonts w:ascii="Arial" w:hAnsi="Arial" w:cs="Arial"/>
                <w:b/>
                <w:sz w:val="28"/>
                <w:lang w:val="en-US"/>
              </w:rPr>
              <w:t>10min</w:t>
            </w:r>
          </w:p>
        </w:tc>
        <w:tc>
          <w:tcPr>
            <w:tcW w:w="1295" w:type="dxa"/>
          </w:tcPr>
          <w:p w:rsidR="00873E08" w:rsidRPr="00873E08" w:rsidRDefault="00873E08" w:rsidP="00043A5B">
            <w:pPr>
              <w:rPr>
                <w:rFonts w:ascii="Arial" w:hAnsi="Arial" w:cs="Arial"/>
                <w:b/>
                <w:sz w:val="28"/>
                <w:lang w:val="en-US"/>
              </w:rPr>
            </w:pPr>
            <w:r w:rsidRPr="00873E08">
              <w:rPr>
                <w:rFonts w:ascii="Arial" w:hAnsi="Arial" w:cs="Arial"/>
                <w:b/>
                <w:sz w:val="28"/>
                <w:lang w:val="en-US"/>
              </w:rPr>
              <w:t>15min</w:t>
            </w:r>
          </w:p>
        </w:tc>
        <w:tc>
          <w:tcPr>
            <w:tcW w:w="1295" w:type="dxa"/>
          </w:tcPr>
          <w:p w:rsidR="00873E08" w:rsidRPr="00873E08" w:rsidRDefault="00873E08" w:rsidP="00043A5B">
            <w:pPr>
              <w:rPr>
                <w:rFonts w:ascii="Arial" w:hAnsi="Arial" w:cs="Arial"/>
                <w:b/>
                <w:sz w:val="28"/>
                <w:lang w:val="en-US"/>
              </w:rPr>
            </w:pPr>
            <w:r w:rsidRPr="00873E08">
              <w:rPr>
                <w:rFonts w:ascii="Arial" w:hAnsi="Arial" w:cs="Arial"/>
                <w:b/>
                <w:sz w:val="28"/>
                <w:lang w:val="en-US"/>
              </w:rPr>
              <w:t>20min</w:t>
            </w:r>
          </w:p>
        </w:tc>
        <w:tc>
          <w:tcPr>
            <w:tcW w:w="1295" w:type="dxa"/>
          </w:tcPr>
          <w:p w:rsidR="00873E08" w:rsidRPr="00873E08" w:rsidRDefault="00873E08" w:rsidP="00043A5B">
            <w:pPr>
              <w:rPr>
                <w:rFonts w:ascii="Arial" w:hAnsi="Arial" w:cs="Arial"/>
                <w:b/>
                <w:sz w:val="28"/>
                <w:lang w:val="en-US"/>
              </w:rPr>
            </w:pPr>
            <w:r w:rsidRPr="00873E08">
              <w:rPr>
                <w:rFonts w:ascii="Arial" w:hAnsi="Arial" w:cs="Arial"/>
                <w:b/>
                <w:sz w:val="28"/>
                <w:lang w:val="en-US"/>
              </w:rPr>
              <w:t>30min</w:t>
            </w:r>
          </w:p>
        </w:tc>
      </w:tr>
      <w:tr w:rsidR="00873E08" w:rsidRPr="00873E08" w:rsidTr="00873E08">
        <w:tc>
          <w:tcPr>
            <w:tcW w:w="1294" w:type="dxa"/>
          </w:tcPr>
          <w:p w:rsidR="00873E08" w:rsidRPr="00873E08" w:rsidRDefault="00873E08" w:rsidP="00043A5B">
            <w:pPr>
              <w:rPr>
                <w:rFonts w:ascii="Arial" w:hAnsi="Arial" w:cs="Arial"/>
                <w:sz w:val="28"/>
                <w:lang w:val="en-US"/>
              </w:rPr>
            </w:pPr>
            <w:r w:rsidRPr="00873E08">
              <w:rPr>
                <w:rFonts w:ascii="Arial" w:hAnsi="Arial" w:cs="Arial"/>
                <w:sz w:val="28"/>
                <w:lang w:val="en-US"/>
              </w:rPr>
              <w:t>Start extinction</w:t>
            </w:r>
          </w:p>
        </w:tc>
        <w:tc>
          <w:tcPr>
            <w:tcW w:w="1294" w:type="dxa"/>
          </w:tcPr>
          <w:p w:rsidR="00873E08" w:rsidRPr="00873E08" w:rsidRDefault="00873E08" w:rsidP="00043A5B">
            <w:pPr>
              <w:rPr>
                <w:rFonts w:ascii="Arial" w:hAnsi="Arial" w:cs="Arial"/>
                <w:sz w:val="28"/>
                <w:lang w:val="en-US"/>
              </w:rPr>
            </w:pPr>
            <w:r w:rsidRPr="00873E08">
              <w:rPr>
                <w:rFonts w:ascii="Arial" w:hAnsi="Arial" w:cs="Arial"/>
                <w:sz w:val="28"/>
                <w:lang w:val="en-US"/>
              </w:rPr>
              <w:t>0.095</w:t>
            </w:r>
          </w:p>
        </w:tc>
        <w:tc>
          <w:tcPr>
            <w:tcW w:w="1294" w:type="dxa"/>
          </w:tcPr>
          <w:p w:rsidR="00873E08" w:rsidRPr="00873E08" w:rsidRDefault="00873E08" w:rsidP="00043A5B">
            <w:pPr>
              <w:rPr>
                <w:rFonts w:ascii="Arial" w:hAnsi="Arial" w:cs="Arial"/>
                <w:sz w:val="28"/>
                <w:lang w:val="en-US"/>
              </w:rPr>
            </w:pPr>
            <w:r w:rsidRPr="00873E08">
              <w:rPr>
                <w:rFonts w:ascii="Arial" w:hAnsi="Arial" w:cs="Arial"/>
                <w:sz w:val="28"/>
                <w:lang w:val="en-US"/>
              </w:rPr>
              <w:t>0.064</w:t>
            </w:r>
          </w:p>
        </w:tc>
        <w:tc>
          <w:tcPr>
            <w:tcW w:w="1295" w:type="dxa"/>
          </w:tcPr>
          <w:p w:rsidR="00873E08" w:rsidRPr="00873E08" w:rsidRDefault="00873E08" w:rsidP="00043A5B">
            <w:pPr>
              <w:rPr>
                <w:rFonts w:ascii="Arial" w:hAnsi="Arial" w:cs="Arial"/>
                <w:sz w:val="28"/>
                <w:lang w:val="en-US"/>
              </w:rPr>
            </w:pPr>
            <w:r w:rsidRPr="00873E08">
              <w:rPr>
                <w:rFonts w:ascii="Arial" w:hAnsi="Arial" w:cs="Arial"/>
                <w:sz w:val="28"/>
                <w:lang w:val="en-US"/>
              </w:rPr>
              <w:t>0.067</w:t>
            </w:r>
          </w:p>
        </w:tc>
        <w:tc>
          <w:tcPr>
            <w:tcW w:w="1295" w:type="dxa"/>
          </w:tcPr>
          <w:p w:rsidR="00873E08" w:rsidRPr="00873E08" w:rsidRDefault="00873E08" w:rsidP="00043A5B">
            <w:pPr>
              <w:rPr>
                <w:rFonts w:ascii="Arial" w:hAnsi="Arial" w:cs="Arial"/>
                <w:sz w:val="28"/>
                <w:lang w:val="en-US"/>
              </w:rPr>
            </w:pPr>
            <w:r w:rsidRPr="00873E08">
              <w:rPr>
                <w:rFonts w:ascii="Arial" w:hAnsi="Arial" w:cs="Arial"/>
                <w:sz w:val="28"/>
                <w:lang w:val="en-US"/>
              </w:rPr>
              <w:t>0.077</w:t>
            </w:r>
          </w:p>
        </w:tc>
        <w:tc>
          <w:tcPr>
            <w:tcW w:w="1295" w:type="dxa"/>
          </w:tcPr>
          <w:p w:rsidR="00873E08" w:rsidRPr="00873E08" w:rsidRDefault="00873E08" w:rsidP="00043A5B">
            <w:pPr>
              <w:rPr>
                <w:rFonts w:ascii="Arial" w:hAnsi="Arial" w:cs="Arial"/>
                <w:sz w:val="28"/>
                <w:lang w:val="en-US"/>
              </w:rPr>
            </w:pPr>
            <w:r w:rsidRPr="00873E08">
              <w:rPr>
                <w:rFonts w:ascii="Arial" w:hAnsi="Arial" w:cs="Arial"/>
                <w:sz w:val="28"/>
                <w:lang w:val="en-US"/>
              </w:rPr>
              <w:t>0.096</w:t>
            </w:r>
          </w:p>
        </w:tc>
        <w:tc>
          <w:tcPr>
            <w:tcW w:w="1295" w:type="dxa"/>
          </w:tcPr>
          <w:p w:rsidR="00873E08" w:rsidRPr="00873E08" w:rsidRDefault="00873E08" w:rsidP="00043A5B">
            <w:pPr>
              <w:rPr>
                <w:rFonts w:ascii="Arial" w:hAnsi="Arial" w:cs="Arial"/>
                <w:sz w:val="28"/>
                <w:lang w:val="en-US"/>
              </w:rPr>
            </w:pPr>
            <w:r w:rsidRPr="00873E08">
              <w:rPr>
                <w:rFonts w:ascii="Arial" w:hAnsi="Arial" w:cs="Arial"/>
                <w:sz w:val="28"/>
                <w:lang w:val="en-US"/>
              </w:rPr>
              <w:t>0.051</w:t>
            </w:r>
          </w:p>
        </w:tc>
      </w:tr>
      <w:tr w:rsidR="00873E08" w:rsidRPr="00873E08" w:rsidTr="00873E08">
        <w:tc>
          <w:tcPr>
            <w:tcW w:w="1294" w:type="dxa"/>
          </w:tcPr>
          <w:p w:rsidR="00873E08" w:rsidRPr="00873E08" w:rsidRDefault="00873E08" w:rsidP="00043A5B">
            <w:pPr>
              <w:rPr>
                <w:rFonts w:ascii="Arial" w:hAnsi="Arial" w:cs="Arial"/>
                <w:sz w:val="28"/>
                <w:lang w:val="en-US"/>
              </w:rPr>
            </w:pPr>
            <w:r w:rsidRPr="00873E08">
              <w:rPr>
                <w:rFonts w:ascii="Arial" w:hAnsi="Arial" w:cs="Arial"/>
                <w:sz w:val="28"/>
                <w:lang w:val="en-US"/>
              </w:rPr>
              <w:t>End extinction</w:t>
            </w:r>
          </w:p>
        </w:tc>
        <w:tc>
          <w:tcPr>
            <w:tcW w:w="1294" w:type="dxa"/>
          </w:tcPr>
          <w:p w:rsidR="00873E08" w:rsidRPr="00873E08" w:rsidRDefault="00873E08" w:rsidP="00043A5B">
            <w:pPr>
              <w:rPr>
                <w:rFonts w:ascii="Arial" w:hAnsi="Arial" w:cs="Arial"/>
                <w:sz w:val="28"/>
                <w:lang w:val="en-US"/>
              </w:rPr>
            </w:pPr>
            <w:r w:rsidRPr="00873E08">
              <w:rPr>
                <w:rFonts w:ascii="Arial" w:hAnsi="Arial" w:cs="Arial"/>
                <w:sz w:val="28"/>
                <w:lang w:val="en-US"/>
              </w:rPr>
              <w:t>0.240</w:t>
            </w:r>
          </w:p>
        </w:tc>
        <w:tc>
          <w:tcPr>
            <w:tcW w:w="1294" w:type="dxa"/>
          </w:tcPr>
          <w:p w:rsidR="00873E08" w:rsidRPr="00873E08" w:rsidRDefault="00873E08" w:rsidP="00043A5B">
            <w:pPr>
              <w:rPr>
                <w:rFonts w:ascii="Arial" w:hAnsi="Arial" w:cs="Arial"/>
                <w:sz w:val="28"/>
                <w:lang w:val="en-US"/>
              </w:rPr>
            </w:pPr>
            <w:r w:rsidRPr="00873E08">
              <w:rPr>
                <w:rFonts w:ascii="Arial" w:hAnsi="Arial" w:cs="Arial"/>
                <w:sz w:val="28"/>
                <w:lang w:val="en-US"/>
              </w:rPr>
              <w:t>0.155</w:t>
            </w:r>
          </w:p>
        </w:tc>
        <w:tc>
          <w:tcPr>
            <w:tcW w:w="1295" w:type="dxa"/>
          </w:tcPr>
          <w:p w:rsidR="00873E08" w:rsidRPr="00873E08" w:rsidRDefault="00873E08" w:rsidP="00043A5B">
            <w:pPr>
              <w:rPr>
                <w:rFonts w:ascii="Arial" w:hAnsi="Arial" w:cs="Arial"/>
                <w:sz w:val="28"/>
                <w:lang w:val="en-US"/>
              </w:rPr>
            </w:pPr>
            <w:r w:rsidRPr="00873E08">
              <w:rPr>
                <w:rFonts w:ascii="Arial" w:hAnsi="Arial" w:cs="Arial"/>
                <w:sz w:val="28"/>
                <w:lang w:val="en-US"/>
              </w:rPr>
              <w:t>0.144</w:t>
            </w:r>
          </w:p>
        </w:tc>
        <w:tc>
          <w:tcPr>
            <w:tcW w:w="1295" w:type="dxa"/>
          </w:tcPr>
          <w:p w:rsidR="00873E08" w:rsidRPr="00873E08" w:rsidRDefault="00873E08" w:rsidP="00043A5B">
            <w:pPr>
              <w:rPr>
                <w:rFonts w:ascii="Arial" w:hAnsi="Arial" w:cs="Arial"/>
                <w:sz w:val="28"/>
                <w:lang w:val="en-US"/>
              </w:rPr>
            </w:pPr>
            <w:r w:rsidRPr="00873E08">
              <w:rPr>
                <w:rFonts w:ascii="Arial" w:hAnsi="Arial" w:cs="Arial"/>
                <w:sz w:val="28"/>
                <w:lang w:val="en-US"/>
              </w:rPr>
              <w:t>0.250</w:t>
            </w:r>
          </w:p>
        </w:tc>
        <w:tc>
          <w:tcPr>
            <w:tcW w:w="1295" w:type="dxa"/>
          </w:tcPr>
          <w:p w:rsidR="00873E08" w:rsidRPr="00873E08" w:rsidRDefault="00873E08" w:rsidP="00043A5B">
            <w:pPr>
              <w:rPr>
                <w:rFonts w:ascii="Arial" w:hAnsi="Arial" w:cs="Arial"/>
                <w:sz w:val="28"/>
                <w:lang w:val="en-US"/>
              </w:rPr>
            </w:pPr>
            <w:r w:rsidRPr="00873E08">
              <w:rPr>
                <w:rFonts w:ascii="Arial" w:hAnsi="Arial" w:cs="Arial"/>
                <w:sz w:val="28"/>
                <w:lang w:val="en-US"/>
              </w:rPr>
              <w:t>0.257</w:t>
            </w:r>
          </w:p>
        </w:tc>
        <w:tc>
          <w:tcPr>
            <w:tcW w:w="1295" w:type="dxa"/>
          </w:tcPr>
          <w:p w:rsidR="00873E08" w:rsidRPr="00873E08" w:rsidRDefault="00873E08" w:rsidP="00043A5B">
            <w:pPr>
              <w:rPr>
                <w:rFonts w:ascii="Arial" w:hAnsi="Arial" w:cs="Arial"/>
                <w:sz w:val="28"/>
                <w:lang w:val="en-US"/>
              </w:rPr>
            </w:pPr>
            <w:r w:rsidRPr="00873E08">
              <w:rPr>
                <w:rFonts w:ascii="Arial" w:hAnsi="Arial" w:cs="Arial"/>
                <w:sz w:val="28"/>
                <w:lang w:val="en-US"/>
              </w:rPr>
              <w:t>0.305</w:t>
            </w:r>
          </w:p>
        </w:tc>
      </w:tr>
    </w:tbl>
    <w:p w:rsidR="00043A5B" w:rsidRPr="00873E08" w:rsidRDefault="00043A5B" w:rsidP="00043A5B">
      <w:pPr>
        <w:rPr>
          <w:rFonts w:ascii="Arial" w:hAnsi="Arial" w:cs="Arial"/>
          <w:u w:val="single"/>
          <w:lang w:val="en-US"/>
        </w:rPr>
      </w:pPr>
    </w:p>
    <w:p w:rsidR="00873E08" w:rsidRPr="00873E08" w:rsidRDefault="00873E08" w:rsidP="00043A5B">
      <w:pPr>
        <w:rPr>
          <w:rFonts w:ascii="Arial" w:hAnsi="Arial" w:cs="Arial"/>
          <w:u w:val="single"/>
          <w:lang w:val="en-US"/>
        </w:rPr>
      </w:pPr>
    </w:p>
    <w:p w:rsidR="00043A5B" w:rsidRPr="00873E08" w:rsidRDefault="00043A5B" w:rsidP="00043A5B">
      <w:pPr>
        <w:rPr>
          <w:rFonts w:ascii="Arial" w:eastAsiaTheme="majorEastAsia" w:hAnsi="Arial" w:cs="Arial"/>
          <w:color w:val="1F3763" w:themeColor="accent1" w:themeShade="7F"/>
          <w:sz w:val="24"/>
          <w:szCs w:val="24"/>
        </w:rPr>
      </w:pPr>
      <w:r w:rsidRPr="00873E08">
        <w:rPr>
          <w:rFonts w:ascii="Arial" w:eastAsiaTheme="majorEastAsia" w:hAnsi="Arial" w:cs="Arial"/>
          <w:color w:val="1F3763" w:themeColor="accent1" w:themeShade="7F"/>
          <w:sz w:val="24"/>
          <w:szCs w:val="24"/>
        </w:rPr>
        <w:t>Discussion:</w:t>
      </w:r>
    </w:p>
    <w:p w:rsidR="00043A5B" w:rsidRPr="00811408" w:rsidRDefault="00043A5B" w:rsidP="00043A5B">
      <w:pPr>
        <w:rPr>
          <w:rFonts w:ascii="Arial" w:hAnsi="Arial" w:cs="Arial"/>
          <w:sz w:val="24"/>
          <w:lang w:val="en-US"/>
        </w:rPr>
      </w:pPr>
      <w:r w:rsidRPr="00811408">
        <w:rPr>
          <w:rFonts w:ascii="Arial" w:hAnsi="Arial" w:cs="Arial"/>
          <w:sz w:val="24"/>
          <w:lang w:val="en-US"/>
        </w:rPr>
        <w:t>The obtained values are</w:t>
      </w:r>
      <w:r w:rsidR="00873E08" w:rsidRPr="00811408">
        <w:rPr>
          <w:rFonts w:ascii="Arial" w:hAnsi="Arial" w:cs="Arial"/>
          <w:sz w:val="24"/>
          <w:lang w:val="en-US"/>
        </w:rPr>
        <w:t xml:space="preserve"> highly</w:t>
      </w:r>
      <w:r w:rsidRPr="00811408">
        <w:rPr>
          <w:rFonts w:ascii="Arial" w:hAnsi="Arial" w:cs="Arial"/>
          <w:sz w:val="24"/>
          <w:lang w:val="en-US"/>
        </w:rPr>
        <w:t xml:space="preserve"> inconsistent</w:t>
      </w:r>
      <w:r w:rsidR="00571892" w:rsidRPr="00811408">
        <w:rPr>
          <w:rFonts w:ascii="Arial" w:hAnsi="Arial" w:cs="Arial"/>
          <w:sz w:val="24"/>
          <w:lang w:val="en-US"/>
        </w:rPr>
        <w:t>. This fa</w:t>
      </w:r>
      <w:r w:rsidR="000201E4" w:rsidRPr="00811408">
        <w:rPr>
          <w:rFonts w:ascii="Arial" w:hAnsi="Arial" w:cs="Arial"/>
          <w:sz w:val="24"/>
          <w:lang w:val="en-US"/>
        </w:rPr>
        <w:t>c</w:t>
      </w:r>
      <w:r w:rsidR="00571892" w:rsidRPr="00811408">
        <w:rPr>
          <w:rFonts w:ascii="Arial" w:hAnsi="Arial" w:cs="Arial"/>
          <w:sz w:val="24"/>
          <w:lang w:val="en-US"/>
        </w:rPr>
        <w:t xml:space="preserve">t might have different origins. There is the possibility, that the buffer was prepared wrong, so that the pH value was to high, so the enzyme could not work efficiently. Another source for the inconsistent values might be </w:t>
      </w:r>
      <w:r w:rsidR="00953EF5" w:rsidRPr="00811408">
        <w:rPr>
          <w:rFonts w:ascii="Arial" w:hAnsi="Arial" w:cs="Arial"/>
          <w:sz w:val="24"/>
          <w:lang w:val="en-US"/>
        </w:rPr>
        <w:br/>
        <w:t xml:space="preserve">Unfortunately </w:t>
      </w:r>
      <w:r w:rsidR="007911A6" w:rsidRPr="00811408">
        <w:rPr>
          <w:rFonts w:ascii="Arial" w:hAnsi="Arial" w:cs="Arial"/>
          <w:sz w:val="24"/>
          <w:lang w:val="en-US"/>
        </w:rPr>
        <w:t xml:space="preserve">we only performed the experiment on the wild type plant, so that we do not have any possibility to compare the values with the mutant. </w:t>
      </w:r>
      <w:r w:rsidR="00571892" w:rsidRPr="00811408">
        <w:rPr>
          <w:rFonts w:ascii="Arial" w:hAnsi="Arial" w:cs="Arial"/>
          <w:sz w:val="24"/>
          <w:lang w:val="en-US"/>
        </w:rPr>
        <w:t xml:space="preserve">  </w:t>
      </w:r>
    </w:p>
    <w:p w:rsidR="00873E08" w:rsidRPr="00873E08" w:rsidRDefault="00873E08" w:rsidP="00043A5B">
      <w:pPr>
        <w:rPr>
          <w:rFonts w:ascii="Arial" w:hAnsi="Arial" w:cs="Arial"/>
          <w:u w:val="single"/>
          <w:lang w:val="en-US"/>
        </w:rPr>
      </w:pPr>
    </w:p>
    <w:p w:rsidR="00873E08" w:rsidRPr="00873E08" w:rsidRDefault="00873E08" w:rsidP="00043A5B">
      <w:pPr>
        <w:rPr>
          <w:rFonts w:ascii="Arial" w:hAnsi="Arial" w:cs="Arial"/>
          <w:u w:val="single"/>
          <w:lang w:val="en-US"/>
        </w:rPr>
      </w:pPr>
    </w:p>
    <w:p w:rsidR="00BD0396" w:rsidRDefault="00BD0396" w:rsidP="00D27DA6">
      <w:pPr>
        <w:pStyle w:val="berschrift2"/>
        <w:rPr>
          <w:rFonts w:ascii="Arial" w:eastAsiaTheme="minorHAnsi" w:hAnsi="Arial" w:cs="Arial"/>
          <w:color w:val="auto"/>
          <w:sz w:val="22"/>
          <w:szCs w:val="22"/>
          <w:u w:val="single"/>
          <w:lang w:val="en-US"/>
        </w:rPr>
      </w:pPr>
    </w:p>
    <w:p w:rsidR="00D27DA6" w:rsidRPr="00873E08" w:rsidRDefault="00D27DA6" w:rsidP="00D27DA6">
      <w:pPr>
        <w:pStyle w:val="berschrift2"/>
        <w:rPr>
          <w:rFonts w:ascii="Arial" w:hAnsi="Arial" w:cs="Arial"/>
          <w:lang w:val="en-US"/>
        </w:rPr>
      </w:pPr>
      <w:r w:rsidRPr="00873E08">
        <w:rPr>
          <w:rFonts w:ascii="Arial" w:hAnsi="Arial" w:cs="Arial"/>
          <w:lang w:val="en-US"/>
        </w:rPr>
        <w:t xml:space="preserve">Experiment C31.2: Systemic gene silencing in </w:t>
      </w:r>
      <w:r w:rsidRPr="00873E08">
        <w:rPr>
          <w:rFonts w:ascii="Arial" w:hAnsi="Arial" w:cs="Arial"/>
          <w:i/>
          <w:lang w:val="en-US"/>
        </w:rPr>
        <w:t>Nicotiana benthamiana</w:t>
      </w:r>
      <w:r w:rsidRPr="00873E08">
        <w:rPr>
          <w:rFonts w:ascii="Arial" w:hAnsi="Arial" w:cs="Arial"/>
          <w:lang w:val="en-US"/>
        </w:rPr>
        <w:t xml:space="preserve"> plants</w:t>
      </w:r>
    </w:p>
    <w:p w:rsidR="00D27DA6" w:rsidRPr="00873E08" w:rsidRDefault="00D27DA6" w:rsidP="00D27DA6">
      <w:pPr>
        <w:pStyle w:val="KeinLeerraum"/>
        <w:rPr>
          <w:rFonts w:ascii="Arial" w:hAnsi="Arial" w:cs="Arial"/>
        </w:rPr>
      </w:pPr>
    </w:p>
    <w:p w:rsidR="00D27DA6" w:rsidRPr="00873E08" w:rsidRDefault="00D27DA6" w:rsidP="00D27DA6">
      <w:pPr>
        <w:pStyle w:val="berschrift3"/>
        <w:rPr>
          <w:rFonts w:ascii="Arial" w:hAnsi="Arial" w:cs="Arial"/>
          <w:lang w:val="en-US"/>
        </w:rPr>
      </w:pPr>
      <w:r w:rsidRPr="00873E08">
        <w:rPr>
          <w:rFonts w:ascii="Arial" w:hAnsi="Arial" w:cs="Arial"/>
          <w:lang w:val="en-US"/>
        </w:rPr>
        <w:t xml:space="preserve">Introduction </w:t>
      </w:r>
      <w:r w:rsidRPr="00873E08">
        <w:rPr>
          <w:rFonts w:ascii="Arial" w:hAnsi="Arial" w:cs="Arial"/>
          <w:vertAlign w:val="superscript"/>
          <w:lang w:val="en-US"/>
        </w:rPr>
        <w:t>[1][2]</w:t>
      </w:r>
    </w:p>
    <w:p w:rsidR="00D27DA6" w:rsidRPr="008D2BA4" w:rsidRDefault="00D27DA6" w:rsidP="00D27DA6">
      <w:pPr>
        <w:pStyle w:val="KeinLeerraum"/>
        <w:rPr>
          <w:rFonts w:ascii="Arial" w:hAnsi="Arial" w:cs="Arial"/>
          <w:sz w:val="24"/>
        </w:rPr>
      </w:pPr>
      <w:r w:rsidRPr="008D2BA4">
        <w:rPr>
          <w:rFonts w:ascii="Arial" w:hAnsi="Arial" w:cs="Arial"/>
          <w:sz w:val="24"/>
        </w:rPr>
        <w:t xml:space="preserve">Gene expression can be influenced by RNA silencing. This means, mRNA is transcriptional or post-transcriptional influenced by miRNA or siRNA. The consequence is, that the mRNA can’t be further processed and the protein, for which the mRNA is coding will not be produced. There are a lot of different techniques to achieve a RNA silencing. One possibility is the use of </w:t>
      </w:r>
      <w:r w:rsidRPr="008D2BA4">
        <w:rPr>
          <w:rFonts w:ascii="Arial" w:hAnsi="Arial" w:cs="Arial"/>
          <w:i/>
          <w:sz w:val="24"/>
        </w:rPr>
        <w:t>Agrobacterium tumefaciens</w:t>
      </w:r>
      <w:r w:rsidRPr="008D2BA4">
        <w:rPr>
          <w:rFonts w:ascii="Arial" w:hAnsi="Arial" w:cs="Arial"/>
          <w:sz w:val="24"/>
        </w:rPr>
        <w:t xml:space="preserve">, which is a soil-borne bacterium. The WT causes the crown gall disease in plants. A horizontal gene transfer mechanism, which leads to silencing of a specific gene, is responsible for this disease. The mechanism can be altered in the labour. So, other genes of interest can be silenced and the effect for the organism can be studied. Two modified bacteria lines are used in this experiment to silence specific genes. </w:t>
      </w:r>
      <w:r w:rsidRPr="008D2BA4">
        <w:rPr>
          <w:rFonts w:ascii="Arial" w:hAnsi="Arial" w:cs="Arial"/>
          <w:i/>
          <w:sz w:val="24"/>
        </w:rPr>
        <w:t xml:space="preserve">Agrobacterium tumefaciens </w:t>
      </w:r>
      <w:r w:rsidRPr="008D2BA4">
        <w:rPr>
          <w:rFonts w:ascii="Arial" w:hAnsi="Arial" w:cs="Arial"/>
          <w:sz w:val="24"/>
        </w:rPr>
        <w:t>are able to insert their own DNA into plant cells. The product of inserted DNA is typically siRNA or miRNA, which binds to specific mRNA. The binding leads to the degradation of the mRNA and finally to the above descripted effects.</w:t>
      </w:r>
    </w:p>
    <w:p w:rsidR="00D27DA6" w:rsidRPr="00873E08" w:rsidRDefault="00D27DA6" w:rsidP="00D27DA6">
      <w:pPr>
        <w:pStyle w:val="KeinLeerraum"/>
        <w:rPr>
          <w:rFonts w:ascii="Arial" w:hAnsi="Arial" w:cs="Arial"/>
        </w:rPr>
      </w:pPr>
    </w:p>
    <w:p w:rsidR="00D27DA6" w:rsidRPr="00873E08" w:rsidRDefault="00D27DA6" w:rsidP="00D27DA6">
      <w:pPr>
        <w:pStyle w:val="berschrift3"/>
        <w:rPr>
          <w:rFonts w:ascii="Arial" w:hAnsi="Arial" w:cs="Arial"/>
          <w:lang w:val="en-US"/>
        </w:rPr>
      </w:pPr>
      <w:r w:rsidRPr="00873E08">
        <w:rPr>
          <w:rFonts w:ascii="Arial" w:hAnsi="Arial" w:cs="Arial"/>
          <w:lang w:val="en-US"/>
        </w:rPr>
        <w:t>Hypothesis</w:t>
      </w:r>
    </w:p>
    <w:p w:rsidR="00D27DA6" w:rsidRPr="00811408" w:rsidRDefault="00D27DA6" w:rsidP="00D27DA6">
      <w:pPr>
        <w:pStyle w:val="KeinLeerraum"/>
        <w:rPr>
          <w:rFonts w:ascii="Arial" w:hAnsi="Arial" w:cs="Arial"/>
          <w:sz w:val="24"/>
        </w:rPr>
      </w:pPr>
      <w:r w:rsidRPr="00811408">
        <w:rPr>
          <w:rFonts w:ascii="Arial" w:hAnsi="Arial" w:cs="Arial"/>
          <w:sz w:val="24"/>
        </w:rPr>
        <w:t>The GFP-expressing plant, which was infiltrated with the Agro-gffg suspension, will not fluorescence. The one which was infiltrated with mock will fluorescence.</w:t>
      </w:r>
    </w:p>
    <w:p w:rsidR="00D27DA6" w:rsidRPr="00811408" w:rsidRDefault="00D27DA6" w:rsidP="00D27DA6">
      <w:pPr>
        <w:pStyle w:val="KeinLeerraum"/>
        <w:rPr>
          <w:rFonts w:ascii="Arial" w:hAnsi="Arial" w:cs="Arial"/>
          <w:sz w:val="24"/>
        </w:rPr>
      </w:pPr>
      <w:r w:rsidRPr="00811408">
        <w:rPr>
          <w:rFonts w:ascii="Arial" w:hAnsi="Arial" w:cs="Arial"/>
          <w:sz w:val="24"/>
        </w:rPr>
        <w:t>When a WT plant is infiltrated with Agro-TRV-PDS, the leaves are bleached. If it was infiltrated with mock, no change is observed.</w:t>
      </w:r>
    </w:p>
    <w:p w:rsidR="00D27DA6" w:rsidRPr="00873E08" w:rsidRDefault="00D27DA6" w:rsidP="00D27DA6">
      <w:pPr>
        <w:pStyle w:val="KeinLeerraum"/>
        <w:rPr>
          <w:rFonts w:ascii="Arial" w:hAnsi="Arial" w:cs="Arial"/>
        </w:rPr>
      </w:pPr>
    </w:p>
    <w:p w:rsidR="00D27DA6" w:rsidRPr="00873E08" w:rsidRDefault="00D27DA6" w:rsidP="00D27DA6">
      <w:pPr>
        <w:pStyle w:val="berschrift3"/>
        <w:rPr>
          <w:rFonts w:ascii="Arial" w:hAnsi="Arial" w:cs="Arial"/>
        </w:rPr>
      </w:pPr>
      <w:r w:rsidRPr="00873E08">
        <w:rPr>
          <w:rFonts w:ascii="Arial" w:hAnsi="Arial" w:cs="Arial"/>
        </w:rPr>
        <w:t xml:space="preserve">Methods </w:t>
      </w:r>
      <w:r w:rsidRPr="00873E08">
        <w:rPr>
          <w:rFonts w:ascii="Arial" w:hAnsi="Arial" w:cs="Arial"/>
          <w:vertAlign w:val="superscript"/>
        </w:rPr>
        <w:t>[1]</w:t>
      </w:r>
    </w:p>
    <w:p w:rsidR="00D27DA6" w:rsidRPr="00811408" w:rsidRDefault="00D27DA6" w:rsidP="00D27DA6">
      <w:pPr>
        <w:pStyle w:val="KeinLeerraum"/>
        <w:numPr>
          <w:ilvl w:val="0"/>
          <w:numId w:val="2"/>
        </w:numPr>
        <w:rPr>
          <w:rFonts w:ascii="Arial" w:hAnsi="Arial" w:cs="Arial"/>
          <w:sz w:val="24"/>
          <w:szCs w:val="24"/>
          <w:lang w:val="en-US"/>
        </w:rPr>
      </w:pPr>
      <w:r w:rsidRPr="00811408">
        <w:rPr>
          <w:rFonts w:ascii="Arial" w:hAnsi="Arial" w:cs="Arial"/>
          <w:sz w:val="24"/>
          <w:szCs w:val="24"/>
          <w:lang w:val="en-US"/>
        </w:rPr>
        <w:t>each bacteria culture was centrifugated</w:t>
      </w:r>
    </w:p>
    <w:p w:rsidR="00D27DA6" w:rsidRPr="00811408" w:rsidRDefault="00D27DA6" w:rsidP="00D27DA6">
      <w:pPr>
        <w:pStyle w:val="KeinLeerraum"/>
        <w:numPr>
          <w:ilvl w:val="0"/>
          <w:numId w:val="2"/>
        </w:numPr>
        <w:rPr>
          <w:rFonts w:ascii="Arial" w:hAnsi="Arial" w:cs="Arial"/>
          <w:sz w:val="24"/>
          <w:szCs w:val="24"/>
          <w:lang w:val="en-US"/>
        </w:rPr>
      </w:pPr>
      <w:r w:rsidRPr="00811408">
        <w:rPr>
          <w:rFonts w:ascii="Arial" w:hAnsi="Arial" w:cs="Arial"/>
          <w:sz w:val="24"/>
          <w:szCs w:val="24"/>
          <w:lang w:val="en-US"/>
        </w:rPr>
        <w:t>supernatant discarded</w:t>
      </w:r>
    </w:p>
    <w:p w:rsidR="00D27DA6" w:rsidRPr="00811408" w:rsidRDefault="00D27DA6" w:rsidP="00D27DA6">
      <w:pPr>
        <w:pStyle w:val="KeinLeerraum"/>
        <w:numPr>
          <w:ilvl w:val="0"/>
          <w:numId w:val="2"/>
        </w:numPr>
        <w:rPr>
          <w:rFonts w:ascii="Arial" w:hAnsi="Arial" w:cs="Arial"/>
          <w:sz w:val="24"/>
          <w:szCs w:val="24"/>
          <w:lang w:val="en-US"/>
        </w:rPr>
      </w:pPr>
      <w:r w:rsidRPr="00811408">
        <w:rPr>
          <w:rFonts w:ascii="Arial" w:hAnsi="Arial" w:cs="Arial"/>
          <w:sz w:val="24"/>
          <w:szCs w:val="24"/>
          <w:lang w:val="en-US"/>
        </w:rPr>
        <w:lastRenderedPageBreak/>
        <w:t>pellet resuspended in MgCl</w:t>
      </w:r>
      <w:r w:rsidRPr="00811408">
        <w:rPr>
          <w:rFonts w:ascii="Arial" w:hAnsi="Arial" w:cs="Arial"/>
          <w:sz w:val="24"/>
          <w:szCs w:val="24"/>
          <w:vertAlign w:val="subscript"/>
          <w:lang w:val="en-US"/>
        </w:rPr>
        <w:t>2</w:t>
      </w:r>
    </w:p>
    <w:p w:rsidR="00D27DA6" w:rsidRPr="00811408" w:rsidRDefault="00D27DA6" w:rsidP="00D27DA6">
      <w:pPr>
        <w:pStyle w:val="KeinLeerraum"/>
        <w:numPr>
          <w:ilvl w:val="0"/>
          <w:numId w:val="3"/>
        </w:numPr>
        <w:rPr>
          <w:rFonts w:ascii="Arial" w:hAnsi="Arial" w:cs="Arial"/>
          <w:sz w:val="24"/>
          <w:szCs w:val="24"/>
          <w:lang w:val="en-US"/>
        </w:rPr>
      </w:pPr>
      <w:r w:rsidRPr="00811408">
        <w:rPr>
          <w:rFonts w:ascii="Arial" w:hAnsi="Arial" w:cs="Arial"/>
          <w:sz w:val="24"/>
          <w:szCs w:val="24"/>
          <w:lang w:val="en-US"/>
        </w:rPr>
        <w:t>because the up and down pipetting was forgotten, the pellet resuspended not at first try. So, about a half of the MgCl</w:t>
      </w:r>
      <w:r w:rsidRPr="00811408">
        <w:rPr>
          <w:rFonts w:ascii="Arial" w:hAnsi="Arial" w:cs="Arial"/>
          <w:sz w:val="24"/>
          <w:szCs w:val="24"/>
          <w:vertAlign w:val="subscript"/>
          <w:lang w:val="en-US"/>
        </w:rPr>
        <w:t>2</w:t>
      </w:r>
      <w:r w:rsidRPr="00811408">
        <w:rPr>
          <w:rFonts w:ascii="Arial" w:hAnsi="Arial" w:cs="Arial"/>
          <w:sz w:val="24"/>
          <w:szCs w:val="24"/>
          <w:lang w:val="en-US"/>
        </w:rPr>
        <w:t xml:space="preserve"> in the tubes have been removed and then the pipetting was done. Afterwards the tubes were filled up again with MgCl</w:t>
      </w:r>
      <w:r w:rsidRPr="00811408">
        <w:rPr>
          <w:rFonts w:ascii="Arial" w:hAnsi="Arial" w:cs="Arial"/>
          <w:sz w:val="24"/>
          <w:szCs w:val="24"/>
          <w:vertAlign w:val="subscript"/>
          <w:lang w:val="en-US"/>
        </w:rPr>
        <w:t>2</w:t>
      </w:r>
      <w:r w:rsidRPr="00811408">
        <w:rPr>
          <w:rFonts w:ascii="Arial" w:hAnsi="Arial" w:cs="Arial"/>
          <w:sz w:val="24"/>
          <w:szCs w:val="24"/>
          <w:lang w:val="en-US"/>
        </w:rPr>
        <w:t>.</w:t>
      </w:r>
    </w:p>
    <w:p w:rsidR="00D27DA6" w:rsidRPr="00811408" w:rsidRDefault="00D27DA6" w:rsidP="00D27DA6">
      <w:pPr>
        <w:pStyle w:val="KeinLeerraum"/>
        <w:numPr>
          <w:ilvl w:val="0"/>
          <w:numId w:val="2"/>
        </w:numPr>
        <w:rPr>
          <w:rFonts w:ascii="Arial" w:hAnsi="Arial" w:cs="Arial"/>
          <w:sz w:val="24"/>
          <w:szCs w:val="24"/>
          <w:lang w:val="en-US"/>
        </w:rPr>
      </w:pPr>
      <w:r w:rsidRPr="00811408">
        <w:rPr>
          <w:rFonts w:ascii="Arial" w:hAnsi="Arial" w:cs="Arial"/>
          <w:sz w:val="24"/>
          <w:szCs w:val="24"/>
          <w:lang w:val="en-US"/>
        </w:rPr>
        <w:t>measured optical density</w:t>
      </w:r>
    </w:p>
    <w:p w:rsidR="00D27DA6" w:rsidRPr="00811408" w:rsidRDefault="00D27DA6" w:rsidP="00D27DA6">
      <w:pPr>
        <w:pStyle w:val="KeinLeerraum"/>
        <w:numPr>
          <w:ilvl w:val="0"/>
          <w:numId w:val="3"/>
        </w:numPr>
        <w:rPr>
          <w:rFonts w:ascii="Arial" w:hAnsi="Arial" w:cs="Arial"/>
          <w:sz w:val="24"/>
          <w:szCs w:val="24"/>
          <w:lang w:val="en-US"/>
        </w:rPr>
      </w:pPr>
      <w:r w:rsidRPr="00811408">
        <w:rPr>
          <w:rFonts w:ascii="Arial" w:hAnsi="Arial" w:cs="Arial"/>
          <w:sz w:val="24"/>
          <w:szCs w:val="24"/>
          <w:lang w:val="en-US"/>
        </w:rPr>
        <w:t>because OD600nm &lt; 0.8, the remaining culture wasn’t diluted more</w:t>
      </w:r>
    </w:p>
    <w:p w:rsidR="00D27DA6" w:rsidRPr="00811408" w:rsidRDefault="00D27DA6" w:rsidP="00D27DA6">
      <w:pPr>
        <w:pStyle w:val="KeinLeerraum"/>
        <w:numPr>
          <w:ilvl w:val="0"/>
          <w:numId w:val="2"/>
        </w:numPr>
        <w:rPr>
          <w:rFonts w:ascii="Arial" w:hAnsi="Arial" w:cs="Arial"/>
          <w:sz w:val="24"/>
          <w:szCs w:val="24"/>
          <w:lang w:val="en-US"/>
        </w:rPr>
      </w:pPr>
      <w:r w:rsidRPr="00811408">
        <w:rPr>
          <w:rFonts w:ascii="Arial" w:hAnsi="Arial" w:cs="Arial"/>
          <w:sz w:val="24"/>
          <w:szCs w:val="24"/>
          <w:lang w:val="en-US"/>
        </w:rPr>
        <w:t>acetosyringone added (µl 6 acetosyringone to 6 ml bacterial suspension)</w:t>
      </w:r>
    </w:p>
    <w:p w:rsidR="00D27DA6" w:rsidRPr="00811408" w:rsidRDefault="00D27DA6" w:rsidP="00D27DA6">
      <w:pPr>
        <w:pStyle w:val="KeinLeerraum"/>
        <w:numPr>
          <w:ilvl w:val="0"/>
          <w:numId w:val="2"/>
        </w:numPr>
        <w:rPr>
          <w:rFonts w:ascii="Arial" w:hAnsi="Arial" w:cs="Arial"/>
          <w:sz w:val="24"/>
          <w:szCs w:val="24"/>
          <w:lang w:val="en-US"/>
        </w:rPr>
      </w:pPr>
      <w:r w:rsidRPr="00811408">
        <w:rPr>
          <w:rFonts w:ascii="Arial" w:hAnsi="Arial" w:cs="Arial"/>
          <w:sz w:val="24"/>
          <w:szCs w:val="24"/>
          <w:lang w:val="en-US"/>
        </w:rPr>
        <w:t>incubated 1 hour at RT</w:t>
      </w:r>
    </w:p>
    <w:p w:rsidR="00D27DA6" w:rsidRPr="00811408" w:rsidRDefault="00D27DA6" w:rsidP="00D27DA6">
      <w:pPr>
        <w:pStyle w:val="KeinLeerraum"/>
        <w:numPr>
          <w:ilvl w:val="0"/>
          <w:numId w:val="2"/>
        </w:numPr>
        <w:rPr>
          <w:rFonts w:ascii="Arial" w:hAnsi="Arial" w:cs="Arial"/>
          <w:sz w:val="28"/>
          <w:szCs w:val="24"/>
          <w:lang w:val="en-US"/>
        </w:rPr>
      </w:pPr>
      <w:r w:rsidRPr="00811408">
        <w:rPr>
          <w:rFonts w:ascii="Arial" w:hAnsi="Arial" w:cs="Arial"/>
          <w:sz w:val="28"/>
          <w:szCs w:val="24"/>
          <w:lang w:val="en-US"/>
        </w:rPr>
        <w:t>the two types of plants were infiltrated with mock or an Agrobacterium suspension</w:t>
      </w:r>
    </w:p>
    <w:p w:rsidR="00D27DA6" w:rsidRPr="00811408" w:rsidRDefault="00D27DA6" w:rsidP="00D27DA6">
      <w:pPr>
        <w:pStyle w:val="KeinLeerraum"/>
        <w:rPr>
          <w:rFonts w:ascii="Arial" w:hAnsi="Arial" w:cs="Arial"/>
          <w:sz w:val="24"/>
          <w:szCs w:val="24"/>
        </w:rPr>
      </w:pPr>
    </w:p>
    <w:p w:rsidR="00D27DA6" w:rsidRPr="00873E08" w:rsidRDefault="00D27DA6" w:rsidP="00D27DA6">
      <w:pPr>
        <w:pStyle w:val="berschrift3"/>
        <w:tabs>
          <w:tab w:val="left" w:pos="1490"/>
        </w:tabs>
        <w:rPr>
          <w:rFonts w:ascii="Arial" w:hAnsi="Arial" w:cs="Arial"/>
          <w:lang w:val="en-US"/>
        </w:rPr>
      </w:pPr>
      <w:r w:rsidRPr="00873E08">
        <w:rPr>
          <w:rFonts w:ascii="Arial" w:hAnsi="Arial" w:cs="Arial"/>
          <w:lang w:val="en-US"/>
        </w:rPr>
        <w:t>Results</w:t>
      </w:r>
    </w:p>
    <w:p w:rsidR="00D27DA6" w:rsidRPr="00811408" w:rsidRDefault="00D27DA6" w:rsidP="00D27DA6">
      <w:pPr>
        <w:pStyle w:val="KeinLeerraum"/>
        <w:rPr>
          <w:rFonts w:ascii="Arial" w:hAnsi="Arial" w:cs="Arial"/>
          <w:b/>
          <w:sz w:val="24"/>
          <w:szCs w:val="24"/>
        </w:rPr>
      </w:pPr>
      <w:r w:rsidRPr="00811408">
        <w:rPr>
          <w:rFonts w:ascii="Arial" w:hAnsi="Arial" w:cs="Arial"/>
          <w:b/>
          <w:sz w:val="24"/>
          <w:szCs w:val="24"/>
        </w:rPr>
        <w:t>Optical densities:</w:t>
      </w:r>
    </w:p>
    <w:p w:rsidR="00D27DA6" w:rsidRPr="00811408" w:rsidRDefault="00D27DA6" w:rsidP="00D27DA6">
      <w:pPr>
        <w:pStyle w:val="KeinLeerraum"/>
        <w:rPr>
          <w:rFonts w:ascii="Arial" w:hAnsi="Arial" w:cs="Arial"/>
          <w:sz w:val="24"/>
          <w:szCs w:val="24"/>
        </w:rPr>
      </w:pPr>
      <w:r w:rsidRPr="00811408">
        <w:rPr>
          <w:rFonts w:ascii="Arial" w:hAnsi="Arial" w:cs="Arial"/>
          <w:sz w:val="24"/>
          <w:szCs w:val="24"/>
        </w:rPr>
        <w:t xml:space="preserve">Agro-gffg: = </w:t>
      </w:r>
      <w:r w:rsidRPr="00811408">
        <w:rPr>
          <w:rFonts w:ascii="Arial" w:hAnsi="Arial" w:cs="Arial"/>
          <w:sz w:val="24"/>
          <w:szCs w:val="24"/>
          <w:lang w:val="en-US"/>
        </w:rPr>
        <w:t>OD600nm</w:t>
      </w:r>
      <w:r w:rsidRPr="00811408">
        <w:rPr>
          <w:rFonts w:ascii="Arial" w:hAnsi="Arial" w:cs="Arial"/>
          <w:sz w:val="24"/>
          <w:szCs w:val="24"/>
        </w:rPr>
        <w:t xml:space="preserve"> 0.664</w:t>
      </w:r>
    </w:p>
    <w:p w:rsidR="00D27DA6" w:rsidRPr="00811408" w:rsidRDefault="00D27DA6" w:rsidP="00D27DA6">
      <w:pPr>
        <w:pStyle w:val="KeinLeerraum"/>
        <w:rPr>
          <w:rFonts w:ascii="Arial" w:hAnsi="Arial" w:cs="Arial"/>
          <w:sz w:val="24"/>
          <w:szCs w:val="24"/>
        </w:rPr>
      </w:pPr>
      <w:r w:rsidRPr="00811408">
        <w:rPr>
          <w:rFonts w:ascii="Arial" w:hAnsi="Arial" w:cs="Arial"/>
          <w:sz w:val="24"/>
          <w:szCs w:val="24"/>
        </w:rPr>
        <w:t xml:space="preserve">Agro-TRV-PDS: </w:t>
      </w:r>
      <w:r w:rsidRPr="00811408">
        <w:rPr>
          <w:rFonts w:ascii="Arial" w:hAnsi="Arial" w:cs="Arial"/>
          <w:sz w:val="24"/>
          <w:szCs w:val="24"/>
          <w:lang w:val="en-US"/>
        </w:rPr>
        <w:t>OD600nm</w:t>
      </w:r>
      <w:r w:rsidRPr="00811408">
        <w:rPr>
          <w:rFonts w:ascii="Arial" w:hAnsi="Arial" w:cs="Arial"/>
          <w:sz w:val="24"/>
          <w:szCs w:val="24"/>
        </w:rPr>
        <w:t xml:space="preserve"> = 0.575</w:t>
      </w:r>
    </w:p>
    <w:p w:rsidR="00D27DA6" w:rsidRPr="00811408" w:rsidRDefault="00D27DA6" w:rsidP="00D27DA6">
      <w:pPr>
        <w:pStyle w:val="KeinLeerraum"/>
        <w:rPr>
          <w:rFonts w:ascii="Arial" w:hAnsi="Arial" w:cs="Arial"/>
          <w:sz w:val="24"/>
          <w:szCs w:val="24"/>
        </w:rPr>
      </w:pPr>
    </w:p>
    <w:p w:rsidR="00D27DA6" w:rsidRPr="00873E08" w:rsidRDefault="00D27DA6" w:rsidP="00D27DA6">
      <w:pPr>
        <w:pStyle w:val="berschrift3"/>
        <w:rPr>
          <w:rFonts w:ascii="Arial" w:hAnsi="Arial" w:cs="Arial"/>
          <w:lang w:val="en-US"/>
        </w:rPr>
      </w:pPr>
      <w:r w:rsidRPr="00873E08">
        <w:rPr>
          <w:rFonts w:ascii="Arial" w:hAnsi="Arial" w:cs="Arial"/>
          <w:lang w:val="en-US"/>
        </w:rPr>
        <w:t>Discussion</w:t>
      </w:r>
    </w:p>
    <w:p w:rsidR="00D27DA6" w:rsidRPr="00811408" w:rsidRDefault="00D27DA6" w:rsidP="00D27DA6">
      <w:pPr>
        <w:pStyle w:val="KeinLeerraum"/>
        <w:rPr>
          <w:rFonts w:ascii="Arial" w:hAnsi="Arial" w:cs="Arial"/>
          <w:sz w:val="24"/>
        </w:rPr>
      </w:pPr>
      <w:r w:rsidRPr="00811408">
        <w:rPr>
          <w:rFonts w:ascii="Arial" w:hAnsi="Arial" w:cs="Arial"/>
          <w:sz w:val="24"/>
        </w:rPr>
        <w:t>An explanation for the low optical density without dilution is, that the removed half of the solution of MgCl</w:t>
      </w:r>
      <w:r w:rsidRPr="00811408">
        <w:rPr>
          <w:rFonts w:ascii="Arial" w:hAnsi="Arial" w:cs="Arial"/>
          <w:sz w:val="24"/>
          <w:vertAlign w:val="subscript"/>
        </w:rPr>
        <w:t>2</w:t>
      </w:r>
      <w:r w:rsidRPr="00811408">
        <w:rPr>
          <w:rFonts w:ascii="Arial" w:hAnsi="Arial" w:cs="Arial"/>
          <w:sz w:val="24"/>
        </w:rPr>
        <w:t xml:space="preserve"> (see methods) already contained some Agrobacteriums, which afterwards were lost.</w:t>
      </w:r>
    </w:p>
    <w:p w:rsidR="00D27DA6" w:rsidRPr="00811408" w:rsidRDefault="00D27DA6" w:rsidP="00D27DA6">
      <w:pPr>
        <w:pStyle w:val="KeinLeerraum"/>
        <w:rPr>
          <w:rFonts w:ascii="Arial" w:hAnsi="Arial" w:cs="Arial"/>
          <w:sz w:val="24"/>
        </w:rPr>
      </w:pPr>
    </w:p>
    <w:p w:rsidR="00D9153F" w:rsidRPr="00873E08" w:rsidRDefault="00D9153F" w:rsidP="00043A5B">
      <w:pPr>
        <w:rPr>
          <w:rFonts w:ascii="Arial" w:hAnsi="Arial" w:cs="Arial"/>
          <w:u w:val="single"/>
          <w:lang w:val="en-US"/>
        </w:rPr>
      </w:pPr>
    </w:p>
    <w:p w:rsidR="00D27DA6" w:rsidRDefault="00D27DA6" w:rsidP="00043A5B">
      <w:pPr>
        <w:rPr>
          <w:rFonts w:ascii="Arial" w:hAnsi="Arial" w:cs="Arial"/>
          <w:u w:val="single"/>
          <w:lang w:val="en-US"/>
        </w:rPr>
      </w:pPr>
    </w:p>
    <w:p w:rsidR="008F2B62" w:rsidRDefault="008F2B62" w:rsidP="00043A5B">
      <w:pPr>
        <w:rPr>
          <w:rFonts w:ascii="Arial" w:hAnsi="Arial" w:cs="Arial"/>
          <w:u w:val="single"/>
          <w:lang w:val="en-US"/>
        </w:rPr>
      </w:pPr>
    </w:p>
    <w:p w:rsidR="008F2B62" w:rsidRDefault="008F2B62" w:rsidP="00043A5B">
      <w:pPr>
        <w:rPr>
          <w:rFonts w:ascii="Arial" w:hAnsi="Arial" w:cs="Arial"/>
          <w:u w:val="single"/>
          <w:lang w:val="en-US"/>
        </w:rPr>
      </w:pPr>
    </w:p>
    <w:p w:rsidR="008F2B62" w:rsidRDefault="008F2B62" w:rsidP="00043A5B">
      <w:pPr>
        <w:rPr>
          <w:rFonts w:ascii="Arial" w:hAnsi="Arial" w:cs="Arial"/>
          <w:u w:val="single"/>
          <w:lang w:val="en-US"/>
        </w:rPr>
      </w:pPr>
    </w:p>
    <w:p w:rsidR="008F2B62" w:rsidRDefault="008F2B62" w:rsidP="00043A5B">
      <w:pPr>
        <w:rPr>
          <w:rFonts w:ascii="Arial" w:hAnsi="Arial" w:cs="Arial"/>
          <w:u w:val="single"/>
          <w:lang w:val="en-US"/>
        </w:rPr>
      </w:pPr>
    </w:p>
    <w:p w:rsidR="008F2B62" w:rsidRDefault="008F2B62" w:rsidP="00043A5B">
      <w:pPr>
        <w:rPr>
          <w:rFonts w:ascii="Arial" w:hAnsi="Arial" w:cs="Arial"/>
          <w:u w:val="single"/>
          <w:lang w:val="en-US"/>
        </w:rPr>
      </w:pPr>
    </w:p>
    <w:p w:rsidR="008F2B62" w:rsidRDefault="008F2B62" w:rsidP="00043A5B">
      <w:pPr>
        <w:rPr>
          <w:rFonts w:ascii="Arial" w:hAnsi="Arial" w:cs="Arial"/>
          <w:u w:val="single"/>
          <w:lang w:val="en-US"/>
        </w:rPr>
      </w:pPr>
    </w:p>
    <w:p w:rsidR="008F2B62" w:rsidRDefault="008F2B62" w:rsidP="00043A5B">
      <w:pPr>
        <w:rPr>
          <w:rFonts w:ascii="Arial" w:hAnsi="Arial" w:cs="Arial"/>
          <w:u w:val="single"/>
          <w:lang w:val="en-US"/>
        </w:rPr>
      </w:pPr>
    </w:p>
    <w:p w:rsidR="008F2B62" w:rsidRDefault="008F2B62" w:rsidP="00043A5B">
      <w:pPr>
        <w:rPr>
          <w:rFonts w:ascii="Arial" w:hAnsi="Arial" w:cs="Arial"/>
          <w:u w:val="single"/>
          <w:lang w:val="en-US"/>
        </w:rPr>
      </w:pPr>
    </w:p>
    <w:p w:rsidR="008D2BA4" w:rsidRDefault="008D2BA4" w:rsidP="00043A5B">
      <w:pPr>
        <w:rPr>
          <w:rFonts w:ascii="Arial" w:hAnsi="Arial" w:cs="Arial"/>
          <w:u w:val="single"/>
          <w:lang w:val="en-US"/>
        </w:rPr>
      </w:pPr>
    </w:p>
    <w:p w:rsidR="008D2BA4" w:rsidRDefault="008D2BA4" w:rsidP="00043A5B">
      <w:pPr>
        <w:rPr>
          <w:rFonts w:ascii="Arial" w:hAnsi="Arial" w:cs="Arial"/>
          <w:u w:val="single"/>
          <w:lang w:val="en-US"/>
        </w:rPr>
      </w:pPr>
    </w:p>
    <w:p w:rsidR="008D2BA4" w:rsidRDefault="008D2BA4" w:rsidP="00043A5B">
      <w:pPr>
        <w:rPr>
          <w:rFonts w:ascii="Arial" w:hAnsi="Arial" w:cs="Arial"/>
          <w:u w:val="single"/>
          <w:lang w:val="en-US"/>
        </w:rPr>
      </w:pPr>
    </w:p>
    <w:p w:rsidR="008F2B62" w:rsidRDefault="008F2B62" w:rsidP="00043A5B">
      <w:pPr>
        <w:rPr>
          <w:rFonts w:ascii="Arial" w:hAnsi="Arial" w:cs="Arial"/>
          <w:u w:val="single"/>
          <w:lang w:val="en-US"/>
        </w:rPr>
      </w:pPr>
    </w:p>
    <w:p w:rsidR="008F2B62" w:rsidRDefault="008F2B62" w:rsidP="00043A5B">
      <w:pPr>
        <w:rPr>
          <w:rFonts w:ascii="Arial" w:hAnsi="Arial" w:cs="Arial"/>
          <w:u w:val="single"/>
          <w:lang w:val="en-US"/>
        </w:rPr>
      </w:pPr>
    </w:p>
    <w:p w:rsidR="008F2B62" w:rsidRDefault="008F2B62" w:rsidP="00043A5B">
      <w:pPr>
        <w:rPr>
          <w:rFonts w:ascii="Arial" w:hAnsi="Arial" w:cs="Arial"/>
          <w:u w:val="single"/>
          <w:lang w:val="en-US"/>
        </w:rPr>
      </w:pPr>
    </w:p>
    <w:p w:rsidR="008F2B62" w:rsidRDefault="008F2B62" w:rsidP="00043A5B">
      <w:pPr>
        <w:rPr>
          <w:rFonts w:ascii="Arial" w:hAnsi="Arial" w:cs="Arial"/>
          <w:u w:val="single"/>
          <w:lang w:val="en-US"/>
        </w:rPr>
      </w:pPr>
    </w:p>
    <w:p w:rsidR="008F2B62" w:rsidRDefault="008F2B62" w:rsidP="00D27DA6">
      <w:pPr>
        <w:pStyle w:val="berschrift3"/>
        <w:rPr>
          <w:rFonts w:ascii="Arial" w:eastAsiaTheme="minorHAnsi" w:hAnsi="Arial" w:cs="Arial"/>
          <w:color w:val="auto"/>
          <w:sz w:val="22"/>
          <w:szCs w:val="22"/>
          <w:u w:val="single"/>
          <w:lang w:val="en-US"/>
        </w:rPr>
      </w:pPr>
    </w:p>
    <w:p w:rsidR="00D27DA6" w:rsidRDefault="008F2B62" w:rsidP="00D27DA6">
      <w:pPr>
        <w:pStyle w:val="berschrift3"/>
        <w:rPr>
          <w:rFonts w:ascii="Arial" w:hAnsi="Arial" w:cs="Arial"/>
        </w:rPr>
      </w:pPr>
      <w:r>
        <w:rPr>
          <w:rFonts w:ascii="Arial" w:hAnsi="Arial" w:cs="Arial"/>
        </w:rPr>
        <w:t>R</w:t>
      </w:r>
      <w:r w:rsidR="00D27DA6" w:rsidRPr="00873E08">
        <w:rPr>
          <w:rFonts w:ascii="Arial" w:hAnsi="Arial" w:cs="Arial"/>
        </w:rPr>
        <w:t>eferences</w:t>
      </w:r>
    </w:p>
    <w:p w:rsidR="008F2B62" w:rsidRPr="008F2B62" w:rsidRDefault="008F2B62" w:rsidP="008F2B62"/>
    <w:p w:rsidR="00D27DA6" w:rsidRPr="008F2B62" w:rsidRDefault="008F2B62" w:rsidP="00D27DA6">
      <w:pPr>
        <w:pStyle w:val="KeinLeerraum"/>
        <w:rPr>
          <w:rFonts w:ascii="Arial" w:hAnsi="Arial" w:cs="Arial"/>
          <w:sz w:val="24"/>
          <w:lang w:val="de-CH"/>
        </w:rPr>
      </w:pPr>
      <w:r w:rsidRPr="008F2B62">
        <w:rPr>
          <w:rFonts w:ascii="Arial" w:hAnsi="Arial" w:cs="Arial"/>
          <w:sz w:val="24"/>
          <w:lang w:val="de-CH"/>
        </w:rPr>
        <w:t>[</w:t>
      </w:r>
      <w:r w:rsidR="00D27DA6" w:rsidRPr="008F2B62">
        <w:rPr>
          <w:rFonts w:ascii="Arial" w:hAnsi="Arial" w:cs="Arial"/>
          <w:sz w:val="24"/>
          <w:lang w:val="de-CH"/>
        </w:rPr>
        <w:t xml:space="preserve">1] Wolff P.; Ottenschläger I.; Palme K. Auxin-Signaltransduktion bei Pflanzen Biospektrum </w:t>
      </w:r>
      <w:r w:rsidR="00D27DA6" w:rsidRPr="008F2B62">
        <w:rPr>
          <w:rFonts w:ascii="Arial" w:hAnsi="Arial" w:cs="Arial"/>
          <w:b/>
          <w:sz w:val="24"/>
          <w:lang w:val="de-CH"/>
        </w:rPr>
        <w:t>2003</w:t>
      </w:r>
      <w:r w:rsidR="00D27DA6" w:rsidRPr="008F2B62">
        <w:rPr>
          <w:rFonts w:ascii="Arial" w:hAnsi="Arial" w:cs="Arial"/>
          <w:sz w:val="24"/>
          <w:lang w:val="de-CH"/>
        </w:rPr>
        <w:t>, 5, 577 – 580</w:t>
      </w:r>
    </w:p>
    <w:p w:rsidR="00D27DA6" w:rsidRPr="008F2B62" w:rsidRDefault="00D27DA6" w:rsidP="00D27DA6">
      <w:pPr>
        <w:pStyle w:val="KeinLeerraum"/>
        <w:rPr>
          <w:rFonts w:ascii="Arial" w:hAnsi="Arial" w:cs="Arial"/>
          <w:sz w:val="24"/>
        </w:rPr>
      </w:pPr>
      <w:r w:rsidRPr="008F2B62">
        <w:rPr>
          <w:rFonts w:ascii="Arial" w:hAnsi="Arial" w:cs="Arial"/>
          <w:sz w:val="24"/>
        </w:rPr>
        <w:t>[2]</w:t>
      </w:r>
      <w:r w:rsidR="008F2B62">
        <w:rPr>
          <w:rFonts w:ascii="Arial" w:hAnsi="Arial" w:cs="Arial"/>
          <w:sz w:val="24"/>
        </w:rPr>
        <w:t xml:space="preserve"> </w:t>
      </w:r>
      <w:r w:rsidRPr="008F2B62">
        <w:rPr>
          <w:rStyle w:val="Hyperlink"/>
        </w:rPr>
        <w:t>http://www.chemie.de/lexikon/Auxine.html</w:t>
      </w:r>
      <w:r w:rsidRPr="008F2B62">
        <w:rPr>
          <w:rFonts w:ascii="Arial" w:hAnsi="Arial" w:cs="Arial"/>
          <w:sz w:val="24"/>
        </w:rPr>
        <w:t>, accessed 24.02.2018</w:t>
      </w:r>
    </w:p>
    <w:p w:rsidR="00D27DA6" w:rsidRPr="008F2B62" w:rsidRDefault="00D27DA6" w:rsidP="00D27DA6">
      <w:pPr>
        <w:pStyle w:val="KeinLeerraum"/>
        <w:rPr>
          <w:rFonts w:ascii="Arial" w:hAnsi="Arial" w:cs="Arial"/>
          <w:sz w:val="24"/>
        </w:rPr>
      </w:pPr>
      <w:r w:rsidRPr="008F2B62">
        <w:rPr>
          <w:rFonts w:ascii="Arial" w:hAnsi="Arial" w:cs="Arial"/>
          <w:sz w:val="24"/>
        </w:rPr>
        <w:t xml:space="preserve">[3] Script Practical: Fundamentals of Biology II, plant physiology part, Department of Biology, Institute of Molecular Plant Biology </w:t>
      </w:r>
    </w:p>
    <w:p w:rsidR="00D27DA6" w:rsidRPr="008F2B62" w:rsidRDefault="00D27DA6" w:rsidP="00D27DA6">
      <w:pPr>
        <w:pStyle w:val="KeinLeerraum"/>
        <w:rPr>
          <w:rFonts w:ascii="Arial" w:hAnsi="Arial" w:cs="Arial"/>
          <w:sz w:val="24"/>
        </w:rPr>
      </w:pPr>
      <w:r w:rsidRPr="008F2B62">
        <w:rPr>
          <w:rFonts w:ascii="Arial" w:hAnsi="Arial" w:cs="Arial"/>
          <w:sz w:val="24"/>
        </w:rPr>
        <w:t>[</w:t>
      </w:r>
      <w:r w:rsidR="008F0AE4" w:rsidRPr="008F2B62">
        <w:rPr>
          <w:rFonts w:ascii="Arial" w:hAnsi="Arial" w:cs="Arial"/>
          <w:sz w:val="24"/>
        </w:rPr>
        <w:t>4</w:t>
      </w:r>
      <w:r w:rsidRPr="008F2B62">
        <w:rPr>
          <w:rFonts w:ascii="Arial" w:hAnsi="Arial" w:cs="Arial"/>
          <w:sz w:val="24"/>
        </w:rPr>
        <w:t>] Script Practical: Fundamentals of Biology II, plant physiology part, Department of Biology, Institute of Molecular Plant Biology</w:t>
      </w:r>
    </w:p>
    <w:p w:rsidR="00D27DA6" w:rsidRPr="008F2B62" w:rsidRDefault="00D27DA6" w:rsidP="00D27DA6">
      <w:pPr>
        <w:pStyle w:val="KeinLeerraum"/>
        <w:rPr>
          <w:rFonts w:ascii="Arial" w:hAnsi="Arial" w:cs="Arial"/>
          <w:sz w:val="24"/>
        </w:rPr>
      </w:pPr>
      <w:r w:rsidRPr="008F2B62">
        <w:rPr>
          <w:rFonts w:ascii="Arial" w:hAnsi="Arial" w:cs="Arial"/>
          <w:sz w:val="24"/>
        </w:rPr>
        <w:t>[</w:t>
      </w:r>
      <w:r w:rsidR="008F0AE4" w:rsidRPr="008F2B62">
        <w:rPr>
          <w:rFonts w:ascii="Arial" w:hAnsi="Arial" w:cs="Arial"/>
          <w:sz w:val="24"/>
        </w:rPr>
        <w:t>5</w:t>
      </w:r>
      <w:r w:rsidRPr="008F2B62">
        <w:rPr>
          <w:rFonts w:ascii="Arial" w:hAnsi="Arial" w:cs="Arial"/>
          <w:sz w:val="24"/>
        </w:rPr>
        <w:t>] https://de.wikipedia.org/wiki/Erbse, accessed 24.02.2018</w:t>
      </w:r>
    </w:p>
    <w:p w:rsidR="00D27DA6" w:rsidRPr="008F2B62" w:rsidRDefault="00D27DA6" w:rsidP="00D27DA6">
      <w:pPr>
        <w:pStyle w:val="KeinLeerraum"/>
        <w:rPr>
          <w:rFonts w:ascii="Arial" w:hAnsi="Arial" w:cs="Arial"/>
          <w:sz w:val="24"/>
        </w:rPr>
      </w:pPr>
      <w:r w:rsidRPr="008F2B62">
        <w:rPr>
          <w:rFonts w:ascii="Arial" w:hAnsi="Arial" w:cs="Arial"/>
          <w:sz w:val="24"/>
        </w:rPr>
        <w:t>[</w:t>
      </w:r>
      <w:r w:rsidR="008F0AE4" w:rsidRPr="008F2B62">
        <w:rPr>
          <w:rFonts w:ascii="Arial" w:hAnsi="Arial" w:cs="Arial"/>
          <w:sz w:val="24"/>
        </w:rPr>
        <w:t>6</w:t>
      </w:r>
      <w:r w:rsidRPr="008F2B62">
        <w:rPr>
          <w:rFonts w:ascii="Arial" w:hAnsi="Arial" w:cs="Arial"/>
          <w:sz w:val="24"/>
        </w:rPr>
        <w:t>] Santner A.; Calderon-Villalobos L. I. A.; Estelle M. Plant hormones are versatile chemical regulators of plant growth Nature Chemical Biology 2009, 5, 301-307</w:t>
      </w:r>
    </w:p>
    <w:p w:rsidR="00D27DA6" w:rsidRPr="008F2B62" w:rsidRDefault="00D27DA6" w:rsidP="00D27DA6">
      <w:pPr>
        <w:pStyle w:val="KeinLeerraum"/>
        <w:rPr>
          <w:rFonts w:ascii="Arial" w:hAnsi="Arial" w:cs="Arial"/>
          <w:sz w:val="24"/>
        </w:rPr>
      </w:pPr>
      <w:r w:rsidRPr="008F2B62">
        <w:rPr>
          <w:rFonts w:ascii="Arial" w:hAnsi="Arial" w:cs="Arial"/>
          <w:sz w:val="24"/>
        </w:rPr>
        <w:t>[</w:t>
      </w:r>
      <w:r w:rsidR="008F0AE4" w:rsidRPr="008F2B62">
        <w:rPr>
          <w:rFonts w:ascii="Arial" w:hAnsi="Arial" w:cs="Arial"/>
          <w:sz w:val="24"/>
        </w:rPr>
        <w:t>7</w:t>
      </w:r>
      <w:r w:rsidRPr="008F2B62">
        <w:rPr>
          <w:rFonts w:ascii="Arial" w:hAnsi="Arial" w:cs="Arial"/>
          <w:sz w:val="24"/>
        </w:rPr>
        <w:t xml:space="preserve">] </w:t>
      </w:r>
      <w:hyperlink r:id="rId19" w:history="1">
        <w:r w:rsidRPr="008F2B62">
          <w:rPr>
            <w:sz w:val="24"/>
          </w:rPr>
          <w:t>Eamens</w:t>
        </w:r>
      </w:hyperlink>
      <w:r w:rsidRPr="008F2B62">
        <w:rPr>
          <w:rFonts w:ascii="Arial" w:hAnsi="Arial" w:cs="Arial"/>
          <w:sz w:val="24"/>
        </w:rPr>
        <w:t xml:space="preserve"> A.;</w:t>
      </w:r>
      <w:hyperlink r:id="rId20" w:history="1">
        <w:r w:rsidRPr="008F2B62">
          <w:rPr>
            <w:sz w:val="24"/>
          </w:rPr>
          <w:t xml:space="preserve"> Wang</w:t>
        </w:r>
      </w:hyperlink>
      <w:r w:rsidRPr="008F2B62">
        <w:rPr>
          <w:rFonts w:ascii="Arial" w:hAnsi="Arial" w:cs="Arial"/>
          <w:sz w:val="24"/>
        </w:rPr>
        <w:t xml:space="preserve"> M.; </w:t>
      </w:r>
      <w:hyperlink r:id="rId21" w:history="1">
        <w:r w:rsidRPr="008F2B62">
          <w:rPr>
            <w:sz w:val="24"/>
          </w:rPr>
          <w:t>Smith</w:t>
        </w:r>
      </w:hyperlink>
      <w:r w:rsidRPr="008F2B62">
        <w:rPr>
          <w:rFonts w:ascii="Arial" w:hAnsi="Arial" w:cs="Arial"/>
          <w:sz w:val="24"/>
        </w:rPr>
        <w:t xml:space="preserve"> N.A.; Waterhouse P.M. RNA Silencing in Plants: Yesterday, Today, and Tomorrow Plant Physiology 2008, 147, 456 </w:t>
      </w:r>
      <w:r w:rsidR="008F0AE4" w:rsidRPr="008F2B62">
        <w:rPr>
          <w:rFonts w:ascii="Arial" w:hAnsi="Arial" w:cs="Arial"/>
          <w:sz w:val="24"/>
        </w:rPr>
        <w:t>–</w:t>
      </w:r>
      <w:r w:rsidRPr="008F2B62">
        <w:rPr>
          <w:rFonts w:ascii="Arial" w:hAnsi="Arial" w:cs="Arial"/>
          <w:sz w:val="24"/>
        </w:rPr>
        <w:t xml:space="preserve"> 468</w:t>
      </w:r>
    </w:p>
    <w:p w:rsidR="008F2B62" w:rsidRPr="008F2B62" w:rsidRDefault="008F0AE4" w:rsidP="00785E11">
      <w:pPr>
        <w:rPr>
          <w:rFonts w:ascii="Arial" w:hAnsi="Arial" w:cs="Arial"/>
          <w:sz w:val="24"/>
          <w:lang w:val="en-GB"/>
        </w:rPr>
      </w:pPr>
      <w:r w:rsidRPr="008F2B62">
        <w:rPr>
          <w:rFonts w:ascii="Arial" w:hAnsi="Arial" w:cs="Arial"/>
          <w:sz w:val="24"/>
          <w:lang w:val="en-GB"/>
        </w:rPr>
        <w:t xml:space="preserve">[8] </w:t>
      </w:r>
      <w:hyperlink r:id="rId22" w:history="1">
        <w:r w:rsidRPr="008F2B62">
          <w:rPr>
            <w:rFonts w:ascii="Arial" w:hAnsi="Arial" w:cs="Arial"/>
            <w:sz w:val="24"/>
            <w:lang w:val="en-GB"/>
          </w:rPr>
          <w:t>http://m.flexikon.doccheck.com/de/Iod-St%C3%A4rke-Nachweis</w:t>
        </w:r>
      </w:hyperlink>
      <w:r w:rsidRPr="008F2B62">
        <w:rPr>
          <w:rFonts w:ascii="Arial" w:hAnsi="Arial" w:cs="Arial"/>
          <w:sz w:val="24"/>
          <w:lang w:val="en-GB"/>
        </w:rPr>
        <w:br/>
        <w:t xml:space="preserve">[9] </w:t>
      </w:r>
      <w:hyperlink r:id="rId23" w:history="1">
        <w:r w:rsidR="008F2B62" w:rsidRPr="0032374D">
          <w:rPr>
            <w:rStyle w:val="Hyperlink"/>
            <w:rFonts w:ascii="Arial" w:hAnsi="Arial" w:cs="Arial"/>
            <w:sz w:val="24"/>
            <w:lang w:val="en-GB"/>
          </w:rPr>
          <w:t>https://en.wikipedia.org/wiki/Starch</w:t>
        </w:r>
      </w:hyperlink>
      <w:r w:rsidRPr="008F2B62">
        <w:rPr>
          <w:rFonts w:ascii="Arial" w:hAnsi="Arial" w:cs="Arial"/>
          <w:sz w:val="24"/>
          <w:lang w:val="en-GB"/>
        </w:rPr>
        <w:br/>
        <w:t>[10]</w:t>
      </w:r>
      <w:r w:rsidR="00F85836" w:rsidRPr="008F2B62">
        <w:rPr>
          <w:rFonts w:ascii="Arial" w:hAnsi="Arial" w:cs="Arial"/>
          <w:sz w:val="24"/>
          <w:lang w:val="en-GB"/>
        </w:rPr>
        <w:t xml:space="preserve"> </w:t>
      </w:r>
      <w:hyperlink r:id="rId24" w:history="1">
        <w:r w:rsidR="008F2B62" w:rsidRPr="0032374D">
          <w:rPr>
            <w:rStyle w:val="Hyperlink"/>
            <w:sz w:val="24"/>
            <w:lang w:val="en-GB"/>
          </w:rPr>
          <w:t>https://en.wikipedia.org/wiki/Osmosis</w:t>
        </w:r>
      </w:hyperlink>
      <w:r w:rsidRPr="008F2B62">
        <w:rPr>
          <w:rFonts w:ascii="Arial" w:hAnsi="Arial" w:cs="Arial"/>
          <w:sz w:val="24"/>
          <w:lang w:val="en-GB"/>
        </w:rPr>
        <w:br/>
        <w:t>[11]</w:t>
      </w:r>
      <w:hyperlink r:id="rId25" w:anchor="imgrc=8uYqY7nNCEFoCM" w:history="1">
        <w:r w:rsidR="008F2B62" w:rsidRPr="0032374D">
          <w:rPr>
            <w:rStyle w:val="Hyperlink"/>
            <w:sz w:val="24"/>
            <w:lang w:val="en-GB"/>
          </w:rPr>
          <w:t>https://www.google.ch/search?q=korkbohrer&amp;source=lnms&amp;tbm=isch&amp;sa=X&amp;ved=0ahUKEwiHz9iL-73ZAhVLVhQKHWcTAWcQ_AUICigB&amp;biw=1244&amp;bih=723#imgrc=8uYqY7nNCEFoCM</w:t>
        </w:r>
      </w:hyperlink>
      <w:r w:rsidR="000D0132" w:rsidRPr="008F2B62">
        <w:rPr>
          <w:rFonts w:ascii="Arial" w:hAnsi="Arial" w:cs="Arial"/>
          <w:sz w:val="24"/>
          <w:lang w:val="en-GB"/>
        </w:rPr>
        <w:t xml:space="preserve">: </w:t>
      </w:r>
      <w:r w:rsidR="008F2B62" w:rsidRPr="008F2B62">
        <w:rPr>
          <w:rFonts w:ascii="Arial" w:hAnsi="Arial" w:cs="Arial"/>
          <w:sz w:val="24"/>
          <w:lang w:val="en-GB"/>
        </w:rPr>
        <w:br/>
      </w:r>
      <w:r w:rsidR="00785E11" w:rsidRPr="008F2B62">
        <w:rPr>
          <w:rFonts w:ascii="Arial" w:hAnsi="Arial" w:cs="Arial"/>
          <w:sz w:val="24"/>
          <w:lang w:val="en-GB"/>
        </w:rPr>
        <w:t>[</w:t>
      </w:r>
      <w:r w:rsidR="008F2B62" w:rsidRPr="008F2B62">
        <w:rPr>
          <w:rFonts w:ascii="Arial" w:hAnsi="Arial" w:cs="Arial"/>
          <w:sz w:val="24"/>
          <w:lang w:val="en-GB"/>
        </w:rPr>
        <w:t>1</w:t>
      </w:r>
      <w:r w:rsidR="00785E11" w:rsidRPr="008F2B62">
        <w:rPr>
          <w:rFonts w:ascii="Arial" w:hAnsi="Arial" w:cs="Arial"/>
          <w:sz w:val="24"/>
          <w:lang w:val="en-GB"/>
        </w:rPr>
        <w:t xml:space="preserve">2] </w:t>
      </w:r>
      <w:r w:rsidR="00785E11" w:rsidRPr="008F2B62">
        <w:rPr>
          <w:rStyle w:val="Hyperlink"/>
          <w:lang w:val="en-GB"/>
        </w:rPr>
        <w:t>https://en.wikipedia.org/wiki/Epidermis_(botany)</w:t>
      </w:r>
      <w:r w:rsidR="008F2B62" w:rsidRPr="008F2B62">
        <w:rPr>
          <w:rFonts w:ascii="Arial" w:hAnsi="Arial" w:cs="Arial"/>
          <w:sz w:val="24"/>
          <w:lang w:val="en-GB"/>
        </w:rPr>
        <w:br/>
        <w:t>[13] file:///C:/Users/leste/AppData/Local/Packages/Microsoft.MicrosoftEdge_8wekyb3d8bbwe/TempState/Downloads/Day1_C31%20(1).pdf</w:t>
      </w:r>
    </w:p>
    <w:p w:rsidR="00F85836" w:rsidRPr="008F2B62" w:rsidRDefault="00F85836" w:rsidP="00F85836">
      <w:pPr>
        <w:rPr>
          <w:rFonts w:ascii="Arial" w:hAnsi="Arial" w:cs="Arial"/>
          <w:lang w:val="en-GB"/>
        </w:rPr>
      </w:pPr>
    </w:p>
    <w:p w:rsidR="00F85836" w:rsidRPr="008F2B62" w:rsidRDefault="00F85836" w:rsidP="00F85836">
      <w:pPr>
        <w:rPr>
          <w:rFonts w:ascii="Arial" w:hAnsi="Arial" w:cs="Arial"/>
          <w:lang w:val="en-US"/>
        </w:rPr>
      </w:pPr>
    </w:p>
    <w:p w:rsidR="00F85836" w:rsidRPr="008F2B62" w:rsidRDefault="00F85836" w:rsidP="00F85836">
      <w:pPr>
        <w:rPr>
          <w:rFonts w:ascii="Arial" w:hAnsi="Arial" w:cs="Arial"/>
          <w:lang w:val="en-US"/>
        </w:rPr>
      </w:pPr>
    </w:p>
    <w:sectPr w:rsidR="00F85836" w:rsidRPr="008F2B6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243A5"/>
    <w:multiLevelType w:val="hybridMultilevel"/>
    <w:tmpl w:val="9B20BF8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 w15:restartNumberingAfterBreak="0">
    <w:nsid w:val="5D5A08A3"/>
    <w:multiLevelType w:val="hybridMultilevel"/>
    <w:tmpl w:val="D93668D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 w15:restartNumberingAfterBreak="0">
    <w:nsid w:val="688C157B"/>
    <w:multiLevelType w:val="hybridMultilevel"/>
    <w:tmpl w:val="4844BD62"/>
    <w:lvl w:ilvl="0" w:tplc="DF3208BA">
      <w:start w:val="10"/>
      <w:numFmt w:val="bullet"/>
      <w:lvlText w:val=""/>
      <w:lvlJc w:val="left"/>
      <w:pPr>
        <w:ind w:left="1068" w:hanging="360"/>
      </w:pPr>
      <w:rPr>
        <w:rFonts w:ascii="Wingdings" w:eastAsiaTheme="minorHAnsi" w:hAnsi="Wingdings" w:cstheme="minorBidi" w:hint="default"/>
      </w:rPr>
    </w:lvl>
    <w:lvl w:ilvl="1" w:tplc="08070003">
      <w:start w:val="1"/>
      <w:numFmt w:val="bullet"/>
      <w:lvlText w:val="o"/>
      <w:lvlJc w:val="left"/>
      <w:pPr>
        <w:ind w:left="1788" w:hanging="360"/>
      </w:pPr>
      <w:rPr>
        <w:rFonts w:ascii="Courier New" w:hAnsi="Courier New" w:cs="Courier New" w:hint="default"/>
      </w:rPr>
    </w:lvl>
    <w:lvl w:ilvl="2" w:tplc="08070005">
      <w:start w:val="1"/>
      <w:numFmt w:val="bullet"/>
      <w:lvlText w:val=""/>
      <w:lvlJc w:val="left"/>
      <w:pPr>
        <w:ind w:left="2508" w:hanging="360"/>
      </w:pPr>
      <w:rPr>
        <w:rFonts w:ascii="Wingdings" w:hAnsi="Wingdings" w:hint="default"/>
      </w:rPr>
    </w:lvl>
    <w:lvl w:ilvl="3" w:tplc="08070001">
      <w:start w:val="1"/>
      <w:numFmt w:val="bullet"/>
      <w:lvlText w:val=""/>
      <w:lvlJc w:val="left"/>
      <w:pPr>
        <w:ind w:left="3228" w:hanging="360"/>
      </w:pPr>
      <w:rPr>
        <w:rFonts w:ascii="Symbol" w:hAnsi="Symbol" w:hint="default"/>
      </w:rPr>
    </w:lvl>
    <w:lvl w:ilvl="4" w:tplc="08070003">
      <w:start w:val="1"/>
      <w:numFmt w:val="bullet"/>
      <w:lvlText w:val="o"/>
      <w:lvlJc w:val="left"/>
      <w:pPr>
        <w:ind w:left="3948" w:hanging="360"/>
      </w:pPr>
      <w:rPr>
        <w:rFonts w:ascii="Courier New" w:hAnsi="Courier New" w:cs="Courier New" w:hint="default"/>
      </w:rPr>
    </w:lvl>
    <w:lvl w:ilvl="5" w:tplc="08070005">
      <w:start w:val="1"/>
      <w:numFmt w:val="bullet"/>
      <w:lvlText w:val=""/>
      <w:lvlJc w:val="left"/>
      <w:pPr>
        <w:ind w:left="4668" w:hanging="360"/>
      </w:pPr>
      <w:rPr>
        <w:rFonts w:ascii="Wingdings" w:hAnsi="Wingdings" w:hint="default"/>
      </w:rPr>
    </w:lvl>
    <w:lvl w:ilvl="6" w:tplc="08070001">
      <w:start w:val="1"/>
      <w:numFmt w:val="bullet"/>
      <w:lvlText w:val=""/>
      <w:lvlJc w:val="left"/>
      <w:pPr>
        <w:ind w:left="5388" w:hanging="360"/>
      </w:pPr>
      <w:rPr>
        <w:rFonts w:ascii="Symbol" w:hAnsi="Symbol" w:hint="default"/>
      </w:rPr>
    </w:lvl>
    <w:lvl w:ilvl="7" w:tplc="08070003">
      <w:start w:val="1"/>
      <w:numFmt w:val="bullet"/>
      <w:lvlText w:val="o"/>
      <w:lvlJc w:val="left"/>
      <w:pPr>
        <w:ind w:left="6108" w:hanging="360"/>
      </w:pPr>
      <w:rPr>
        <w:rFonts w:ascii="Courier New" w:hAnsi="Courier New" w:cs="Courier New" w:hint="default"/>
      </w:rPr>
    </w:lvl>
    <w:lvl w:ilvl="8" w:tplc="08070005">
      <w:start w:val="1"/>
      <w:numFmt w:val="bullet"/>
      <w:lvlText w:val=""/>
      <w:lvlJc w:val="left"/>
      <w:pPr>
        <w:ind w:left="682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836"/>
    <w:rsid w:val="000047F5"/>
    <w:rsid w:val="000201E4"/>
    <w:rsid w:val="00023675"/>
    <w:rsid w:val="00043A5B"/>
    <w:rsid w:val="0006582F"/>
    <w:rsid w:val="00073605"/>
    <w:rsid w:val="0007501E"/>
    <w:rsid w:val="00075322"/>
    <w:rsid w:val="0009096B"/>
    <w:rsid w:val="000D0132"/>
    <w:rsid w:val="0012421F"/>
    <w:rsid w:val="001336B7"/>
    <w:rsid w:val="0017157C"/>
    <w:rsid w:val="00172FE0"/>
    <w:rsid w:val="001F46A9"/>
    <w:rsid w:val="00200F49"/>
    <w:rsid w:val="00252D6B"/>
    <w:rsid w:val="00284506"/>
    <w:rsid w:val="00285C90"/>
    <w:rsid w:val="002C70C5"/>
    <w:rsid w:val="002E0478"/>
    <w:rsid w:val="003617B5"/>
    <w:rsid w:val="00361E43"/>
    <w:rsid w:val="003A13D7"/>
    <w:rsid w:val="003C74FE"/>
    <w:rsid w:val="003D5154"/>
    <w:rsid w:val="003E0201"/>
    <w:rsid w:val="00406DE1"/>
    <w:rsid w:val="00475467"/>
    <w:rsid w:val="004A54CA"/>
    <w:rsid w:val="004C62C4"/>
    <w:rsid w:val="004F3A03"/>
    <w:rsid w:val="005218D4"/>
    <w:rsid w:val="005306D2"/>
    <w:rsid w:val="0054795C"/>
    <w:rsid w:val="0056735A"/>
    <w:rsid w:val="00571892"/>
    <w:rsid w:val="005A3D64"/>
    <w:rsid w:val="005D73F3"/>
    <w:rsid w:val="005F009D"/>
    <w:rsid w:val="0061514E"/>
    <w:rsid w:val="00624545"/>
    <w:rsid w:val="006357F1"/>
    <w:rsid w:val="006936A1"/>
    <w:rsid w:val="006B62D3"/>
    <w:rsid w:val="0070767D"/>
    <w:rsid w:val="00741005"/>
    <w:rsid w:val="00755CEB"/>
    <w:rsid w:val="007730E2"/>
    <w:rsid w:val="00783E5C"/>
    <w:rsid w:val="00785E11"/>
    <w:rsid w:val="007911A6"/>
    <w:rsid w:val="00805EAF"/>
    <w:rsid w:val="00811408"/>
    <w:rsid w:val="00817BD7"/>
    <w:rsid w:val="00853D86"/>
    <w:rsid w:val="00873E08"/>
    <w:rsid w:val="008864AD"/>
    <w:rsid w:val="00891EF6"/>
    <w:rsid w:val="008A5A9C"/>
    <w:rsid w:val="008D2BA4"/>
    <w:rsid w:val="008D6967"/>
    <w:rsid w:val="008F0AE4"/>
    <w:rsid w:val="008F2B62"/>
    <w:rsid w:val="0092293E"/>
    <w:rsid w:val="00924A32"/>
    <w:rsid w:val="00926A1F"/>
    <w:rsid w:val="00926B6F"/>
    <w:rsid w:val="00953EF5"/>
    <w:rsid w:val="00963E7F"/>
    <w:rsid w:val="00983D6F"/>
    <w:rsid w:val="00986643"/>
    <w:rsid w:val="009B2B14"/>
    <w:rsid w:val="00A45650"/>
    <w:rsid w:val="00A461FC"/>
    <w:rsid w:val="00A53459"/>
    <w:rsid w:val="00AD197C"/>
    <w:rsid w:val="00AD4154"/>
    <w:rsid w:val="00AF77C6"/>
    <w:rsid w:val="00B04934"/>
    <w:rsid w:val="00B16789"/>
    <w:rsid w:val="00B20545"/>
    <w:rsid w:val="00B45A43"/>
    <w:rsid w:val="00BA3539"/>
    <w:rsid w:val="00BC2730"/>
    <w:rsid w:val="00BC6EF8"/>
    <w:rsid w:val="00BD0396"/>
    <w:rsid w:val="00C2538B"/>
    <w:rsid w:val="00C563D1"/>
    <w:rsid w:val="00C762DB"/>
    <w:rsid w:val="00CC03CB"/>
    <w:rsid w:val="00CC6A05"/>
    <w:rsid w:val="00CE0E97"/>
    <w:rsid w:val="00CF30B5"/>
    <w:rsid w:val="00D11E3B"/>
    <w:rsid w:val="00D16C36"/>
    <w:rsid w:val="00D20019"/>
    <w:rsid w:val="00D22958"/>
    <w:rsid w:val="00D2339E"/>
    <w:rsid w:val="00D27DA6"/>
    <w:rsid w:val="00D619AF"/>
    <w:rsid w:val="00D72E9A"/>
    <w:rsid w:val="00D7345C"/>
    <w:rsid w:val="00D9153F"/>
    <w:rsid w:val="00DA71A4"/>
    <w:rsid w:val="00DB2484"/>
    <w:rsid w:val="00DE2969"/>
    <w:rsid w:val="00E07969"/>
    <w:rsid w:val="00E8734C"/>
    <w:rsid w:val="00EF43BF"/>
    <w:rsid w:val="00F57544"/>
    <w:rsid w:val="00F85836"/>
    <w:rsid w:val="00FF024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16CC2"/>
  <w15:chartTrackingRefBased/>
  <w15:docId w15:val="{87627EF9-CDE3-4F72-A8C8-48042EB08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915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27D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D27D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pa">
    <w:name w:val="ipa"/>
    <w:basedOn w:val="Absatz-Standardschriftart"/>
    <w:rsid w:val="00F85836"/>
  </w:style>
  <w:style w:type="character" w:styleId="Hyperlink">
    <w:name w:val="Hyperlink"/>
    <w:basedOn w:val="Absatz-Standardschriftart"/>
    <w:uiPriority w:val="99"/>
    <w:unhideWhenUsed/>
    <w:rsid w:val="00F85836"/>
    <w:rPr>
      <w:color w:val="0000FF"/>
      <w:u w:val="single"/>
    </w:rPr>
  </w:style>
  <w:style w:type="table" w:styleId="Tabellenraster">
    <w:name w:val="Table Grid"/>
    <w:basedOn w:val="NormaleTabelle"/>
    <w:uiPriority w:val="39"/>
    <w:rsid w:val="00624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624545"/>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0D0132"/>
    <w:rPr>
      <w:color w:val="808080"/>
      <w:shd w:val="clear" w:color="auto" w:fill="E6E6E6"/>
    </w:rPr>
  </w:style>
  <w:style w:type="character" w:customStyle="1" w:styleId="berschrift1Zchn">
    <w:name w:val="Überschrift 1 Zchn"/>
    <w:basedOn w:val="Absatz-Standardschriftart"/>
    <w:link w:val="berschrift1"/>
    <w:uiPriority w:val="9"/>
    <w:rsid w:val="00D9153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27DA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D27DA6"/>
    <w:rPr>
      <w:rFonts w:asciiTheme="majorHAnsi" w:eastAsiaTheme="majorEastAsia" w:hAnsiTheme="majorHAnsi" w:cstheme="majorBidi"/>
      <w:color w:val="1F3763" w:themeColor="accent1" w:themeShade="7F"/>
      <w:sz w:val="24"/>
      <w:szCs w:val="24"/>
    </w:rPr>
  </w:style>
  <w:style w:type="paragraph" w:styleId="KeinLeerraum">
    <w:name w:val="No Spacing"/>
    <w:uiPriority w:val="1"/>
    <w:qFormat/>
    <w:rsid w:val="00D27DA6"/>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962984">
      <w:bodyDiv w:val="1"/>
      <w:marLeft w:val="0"/>
      <w:marRight w:val="0"/>
      <w:marTop w:val="0"/>
      <w:marBottom w:val="0"/>
      <w:divBdr>
        <w:top w:val="none" w:sz="0" w:space="0" w:color="auto"/>
        <w:left w:val="none" w:sz="0" w:space="0" w:color="auto"/>
        <w:bottom w:val="none" w:sz="0" w:space="0" w:color="auto"/>
        <w:right w:val="none" w:sz="0" w:space="0" w:color="auto"/>
      </w:divBdr>
    </w:div>
    <w:div w:id="909198646">
      <w:bodyDiv w:val="1"/>
      <w:marLeft w:val="0"/>
      <w:marRight w:val="0"/>
      <w:marTop w:val="0"/>
      <w:marBottom w:val="0"/>
      <w:divBdr>
        <w:top w:val="none" w:sz="0" w:space="0" w:color="auto"/>
        <w:left w:val="none" w:sz="0" w:space="0" w:color="auto"/>
        <w:bottom w:val="none" w:sz="0" w:space="0" w:color="auto"/>
        <w:right w:val="none" w:sz="0" w:space="0" w:color="auto"/>
      </w:divBdr>
    </w:div>
    <w:div w:id="1491556057">
      <w:bodyDiv w:val="1"/>
      <w:marLeft w:val="0"/>
      <w:marRight w:val="0"/>
      <w:marTop w:val="0"/>
      <w:marBottom w:val="0"/>
      <w:divBdr>
        <w:top w:val="none" w:sz="0" w:space="0" w:color="auto"/>
        <w:left w:val="none" w:sz="0" w:space="0" w:color="auto"/>
        <w:bottom w:val="none" w:sz="0" w:space="0" w:color="auto"/>
        <w:right w:val="none" w:sz="0" w:space="0" w:color="auto"/>
      </w:divBdr>
    </w:div>
    <w:div w:id="1500465298">
      <w:bodyDiv w:val="1"/>
      <w:marLeft w:val="0"/>
      <w:marRight w:val="0"/>
      <w:marTop w:val="0"/>
      <w:marBottom w:val="0"/>
      <w:divBdr>
        <w:top w:val="none" w:sz="0" w:space="0" w:color="auto"/>
        <w:left w:val="none" w:sz="0" w:space="0" w:color="auto"/>
        <w:bottom w:val="none" w:sz="0" w:space="0" w:color="auto"/>
        <w:right w:val="none" w:sz="0" w:space="0" w:color="auto"/>
      </w:divBdr>
    </w:div>
    <w:div w:id="182766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mi-permeable_membran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ncbi.nlm.nih.gov/pubmed/?term=Smith%20NA%5BAuthor%5D&amp;cauthor=true&amp;cauthor_uid=18524877" TargetMode="External"/><Relationship Id="rId7" Type="http://schemas.openxmlformats.org/officeDocument/2006/relationships/hyperlink" Target="https://en.wikipedia.org/wiki/Solvent"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google.ch/search?q=korkbohrer&amp;source=lnms&amp;tbm=isch&amp;sa=X&amp;ved=0ahUKEwiHz9iL-73ZAhVLVhQKHWcTAWcQ_AUICigB&amp;biw=1244&amp;bih=723"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ncbi.nlm.nih.gov/pubmed/?term=Wang%20MB%5BAuthor%5D&amp;cauthor=true&amp;cauthor_uid=18524877"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jpeg"/><Relationship Id="rId24" Type="http://schemas.openxmlformats.org/officeDocument/2006/relationships/hyperlink" Target="https://en.wikipedia.org/wiki/Osmosi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n.wikipedia.org/wiki/Starch" TargetMode="External"/><Relationship Id="rId10" Type="http://schemas.openxmlformats.org/officeDocument/2006/relationships/hyperlink" Target="https://www.google.ch/url?sa=i&amp;rct=j&amp;q=&amp;esrc=s&amp;source=images&amp;cd=&amp;cad=rja&amp;uact=8&amp;ved=2ahUKEwi2pOKa-73ZAhULtBQKHWNlBi4QjRx6BAgAEAY&amp;url=https://www.arauner.com/behaelter-zubehoer/fasszubehoer/225/korkbohrer-fuer-10-mm-loch&amp;psig=AOvVaw1bXtg7f5rjbUryQkjD12_t&amp;ust=1519541437124654" TargetMode="External"/><Relationship Id="rId19" Type="http://schemas.openxmlformats.org/officeDocument/2006/relationships/hyperlink" Target="https://www.ncbi.nlm.nih.gov/pubmed/?term=Eamens%20A%5BAuthor%5D&amp;cauthor=true&amp;cauthor_uid=18524877" TargetMode="External"/><Relationship Id="rId4" Type="http://schemas.openxmlformats.org/officeDocument/2006/relationships/settings" Target="settings.xml"/><Relationship Id="rId9" Type="http://schemas.openxmlformats.org/officeDocument/2006/relationships/hyperlink" Target="https://en.wikipedia.org/wiki/Solution" TargetMode="External"/><Relationship Id="rId14" Type="http://schemas.openxmlformats.org/officeDocument/2006/relationships/image" Target="media/image5.jpeg"/><Relationship Id="rId22" Type="http://schemas.openxmlformats.org/officeDocument/2006/relationships/hyperlink" Target="http://m.flexikon.doccheck.com/de/Iod-St%C3%A4rke-Nachweis" TargetMode="Externa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A1EAA-07FA-4C09-9E13-CF40530A4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3386</Words>
  <Characters>19303</Characters>
  <Application>Microsoft Office Word</Application>
  <DocSecurity>0</DocSecurity>
  <Lines>160</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Lester Frei</dc:creator>
  <cp:keywords/>
  <dc:description/>
  <cp:lastModifiedBy>Slaven Cvijetic</cp:lastModifiedBy>
  <cp:revision>85</cp:revision>
  <dcterms:created xsi:type="dcterms:W3CDTF">2018-02-23T22:21:00Z</dcterms:created>
  <dcterms:modified xsi:type="dcterms:W3CDTF">2018-02-26T07:17:00Z</dcterms:modified>
</cp:coreProperties>
</file>