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BB8DE7" w14:textId="77777777" w:rsidR="00D22691" w:rsidRDefault="00BF54D5" w:rsidP="00BF54D5">
      <w:pPr>
        <w:pStyle w:val="berschrift1"/>
        <w:jc w:val="center"/>
      </w:pPr>
      <w:r>
        <w:t>ODE Modeling Exercises</w:t>
      </w:r>
    </w:p>
    <w:p w14:paraId="0D3FAFF0" w14:textId="77777777" w:rsidR="00BF54D5" w:rsidRDefault="00BF54D5" w:rsidP="00BF54D5"/>
    <w:p w14:paraId="5F4D3592" w14:textId="4B10EDA8" w:rsidR="00764AC3" w:rsidRDefault="00174EC8" w:rsidP="00174EC8">
      <w:pPr>
        <w:pStyle w:val="berschrift2"/>
      </w:pPr>
      <w:r>
        <w:t xml:space="preserve">Exercise </w:t>
      </w:r>
      <w:r w:rsidR="0088732C">
        <w:t>5</w:t>
      </w:r>
      <w:r>
        <w:t xml:space="preserve">: </w:t>
      </w:r>
      <w:r w:rsidR="0048040D">
        <w:t xml:space="preserve">ODE </w:t>
      </w:r>
      <w:r w:rsidR="00A86636">
        <w:t xml:space="preserve">Model of Glycolysis </w:t>
      </w:r>
    </w:p>
    <w:p w14:paraId="300D0266" w14:textId="77777777" w:rsidR="00174EC8" w:rsidRDefault="00174EC8" w:rsidP="00174EC8"/>
    <w:p w14:paraId="7E21CD28" w14:textId="4B0A9E08" w:rsidR="00B6177C" w:rsidRPr="006C5D1E" w:rsidRDefault="00CD6ADB" w:rsidP="00EC1DD9">
      <w:r>
        <w:t xml:space="preserve">Imagine you were given the topology of a </w:t>
      </w:r>
      <w:r w:rsidR="00202BB5">
        <w:t>metabolic network</w:t>
      </w:r>
      <w:r>
        <w:t xml:space="preserve"> and the values of all the parameters that you need. You should be able to create the in silico version of this system, simulate it and study it. </w:t>
      </w:r>
      <w:r w:rsidR="006C5D1E">
        <w:t xml:space="preserve">The goal of this exercise is to formulate and implement </w:t>
      </w:r>
      <w:r w:rsidR="001E75B4">
        <w:t xml:space="preserve">a simple </w:t>
      </w:r>
      <w:r w:rsidR="00642338">
        <w:t>an</w:t>
      </w:r>
      <w:r w:rsidR="001E75B4">
        <w:t>d</w:t>
      </w:r>
      <w:r w:rsidR="00642338">
        <w:t xml:space="preserve"> abstract representation of Glycolysis of the bacterium </w:t>
      </w:r>
      <w:r w:rsidR="00642338" w:rsidRPr="00642338">
        <w:rPr>
          <w:i/>
        </w:rPr>
        <w:t>E. coli</w:t>
      </w:r>
      <w:r w:rsidR="00492D09">
        <w:t xml:space="preserve">, given its topology (Figure 1) and its parameters and initial conditions (Tables 2, 3). </w:t>
      </w:r>
    </w:p>
    <w:p w14:paraId="71C86A05" w14:textId="77777777" w:rsidR="00EC1DD9" w:rsidRDefault="00EC1DD9" w:rsidP="00EC1DD9">
      <w:pPr>
        <w:pStyle w:val="Listenabsatz"/>
        <w:ind w:left="360"/>
      </w:pPr>
    </w:p>
    <w:p w14:paraId="309830A3" w14:textId="77777777" w:rsidR="00334CC5" w:rsidRDefault="00163FF1" w:rsidP="00334CC5">
      <w:pPr>
        <w:pStyle w:val="Listenabsatz"/>
        <w:keepNext/>
        <w:ind w:left="360"/>
        <w:jc w:val="center"/>
      </w:pPr>
      <w:r>
        <w:rPr>
          <w:noProof/>
          <w:lang w:val="de-CH" w:eastAsia="de-CH"/>
        </w:rPr>
        <w:drawing>
          <wp:inline distT="0" distB="0" distL="0" distR="0" wp14:anchorId="5D2625BD" wp14:editId="1B82A3AF">
            <wp:extent cx="4161283" cy="478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tod\Downloads\Figur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208" cy="478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EA991" w14:textId="77777777" w:rsidR="009770E5" w:rsidRPr="00737C4E" w:rsidRDefault="00334CC5" w:rsidP="00163FF1">
      <w:pPr>
        <w:pStyle w:val="Beschriftung"/>
        <w:jc w:val="center"/>
      </w:pPr>
      <w:r>
        <w:t xml:space="preserve">Figure </w:t>
      </w:r>
      <w:fldSimple w:instr=" SEQ Figure \* ARABIC ">
        <w:r w:rsidR="00F43D53">
          <w:rPr>
            <w:noProof/>
          </w:rPr>
          <w:t>1</w:t>
        </w:r>
      </w:fldSimple>
      <w:r>
        <w:t xml:space="preserve">: </w:t>
      </w:r>
      <w:r w:rsidR="00163FF1">
        <w:t>Reaction scheme of Glycolysis</w:t>
      </w:r>
      <w:r w:rsidR="00A14429">
        <w:t xml:space="preserve"> </w:t>
      </w:r>
      <w:r w:rsidR="00737C4E" w:rsidRPr="00737C4E">
        <w:t xml:space="preserve"> </w:t>
      </w:r>
    </w:p>
    <w:p w14:paraId="510BFD09" w14:textId="77777777" w:rsidR="00B841A6" w:rsidRDefault="00B841A6" w:rsidP="00730E48">
      <w:pPr>
        <w:rPr>
          <w:b/>
        </w:rPr>
      </w:pPr>
    </w:p>
    <w:p w14:paraId="53F7288C" w14:textId="77777777" w:rsidR="00730E48" w:rsidRDefault="00EE1B35" w:rsidP="00730E48">
      <w:pPr>
        <w:rPr>
          <w:b/>
        </w:rPr>
      </w:pPr>
      <w:r>
        <w:rPr>
          <w:b/>
        </w:rPr>
        <w:br w:type="column"/>
      </w:r>
      <w:r w:rsidR="00730E48" w:rsidRPr="00730E48">
        <w:rPr>
          <w:b/>
        </w:rPr>
        <w:lastRenderedPageBreak/>
        <w:t xml:space="preserve">Pen and Paper Exercise: Set – up the </w:t>
      </w:r>
      <w:r w:rsidR="00730E48">
        <w:rPr>
          <w:b/>
        </w:rPr>
        <w:t>reaction rates of the Glycolysis model</w:t>
      </w:r>
    </w:p>
    <w:p w14:paraId="4BDB5A60" w14:textId="7656E607" w:rsidR="00EE1B35" w:rsidRPr="00762B0E" w:rsidRDefault="00202BB5" w:rsidP="00B841A6">
      <w:pPr>
        <w:pStyle w:val="Listenabsatz"/>
        <w:numPr>
          <w:ilvl w:val="0"/>
          <w:numId w:val="11"/>
        </w:numPr>
      </w:pPr>
      <w:r>
        <w:t>Based on the reaction scheme in</w:t>
      </w:r>
      <w:r w:rsidR="00D61E55">
        <w:t xml:space="preserve"> Figure 1</w:t>
      </w:r>
      <w:r w:rsidR="00AC3933">
        <w:t xml:space="preserve"> and the information</w:t>
      </w:r>
      <w:r w:rsidR="00D35189">
        <w:t xml:space="preserve"> and examples</w:t>
      </w:r>
      <w:r w:rsidR="00AC3933">
        <w:t xml:space="preserve"> </w:t>
      </w:r>
      <w:r w:rsidR="00A465D8">
        <w:t>in Table 1</w:t>
      </w:r>
      <w:r w:rsidR="00D61E55">
        <w:t xml:space="preserve">, </w:t>
      </w:r>
      <w:r w:rsidR="00BB1E91">
        <w:t xml:space="preserve">fill </w:t>
      </w:r>
      <w:r>
        <w:t xml:space="preserve">the gaps in </w:t>
      </w:r>
      <w:r w:rsidR="00BB1E91">
        <w:t>Table 1 with</w:t>
      </w:r>
      <w:r w:rsidR="00D61E55">
        <w:t xml:space="preserve"> reaction rates of the irreversible and reversible reactions. </w:t>
      </w:r>
      <w:r w:rsidR="00F82C0D">
        <w:t xml:space="preserve">Irreversible reactions follow the </w:t>
      </w:r>
      <w:proofErr w:type="spellStart"/>
      <w:r w:rsidR="00F82C0D">
        <w:t>Michaelis</w:t>
      </w:r>
      <w:proofErr w:type="spellEnd"/>
      <w:r w:rsidR="00F82C0D">
        <w:t xml:space="preserve"> </w:t>
      </w:r>
      <w:proofErr w:type="spellStart"/>
      <w:r w:rsidR="00F82C0D">
        <w:t>Menten</w:t>
      </w:r>
      <w:proofErr w:type="spellEnd"/>
      <w:r w:rsidR="00F82C0D">
        <w:t xml:space="preserve"> law and reversible reactions follow the mass action law. </w:t>
      </w:r>
    </w:p>
    <w:p w14:paraId="3926F4B6" w14:textId="77777777" w:rsidR="00B841A6" w:rsidRDefault="00B841A6" w:rsidP="00B841A6">
      <w:pPr>
        <w:rPr>
          <w:b/>
        </w:rPr>
      </w:pPr>
      <w:r>
        <w:rPr>
          <w:b/>
        </w:rPr>
        <w:t>Implementation and simulation of the Glycolysis model</w:t>
      </w:r>
    </w:p>
    <w:p w14:paraId="2686A9CF" w14:textId="27335024" w:rsidR="001A6AA0" w:rsidRDefault="001A6AA0" w:rsidP="000811CB">
      <w:pPr>
        <w:pStyle w:val="Listenabsatz"/>
        <w:numPr>
          <w:ilvl w:val="0"/>
          <w:numId w:val="11"/>
        </w:numPr>
      </w:pPr>
      <w:r>
        <w:t xml:space="preserve">Using the provided </w:t>
      </w:r>
      <w:proofErr w:type="spellStart"/>
      <w:r>
        <w:t>Matlab</w:t>
      </w:r>
      <w:proofErr w:type="spellEnd"/>
      <w:r>
        <w:t xml:space="preserve"> file (</w:t>
      </w:r>
      <w:proofErr w:type="spellStart"/>
      <w:r>
        <w:t>CreateGlycolysisModel.m</w:t>
      </w:r>
      <w:proofErr w:type="spellEnd"/>
      <w:r>
        <w:t xml:space="preserve">) as </w:t>
      </w:r>
      <w:r w:rsidR="00FB5A84">
        <w:t xml:space="preserve">a </w:t>
      </w:r>
      <w:r w:rsidR="00202BB5">
        <w:t>basis</w:t>
      </w:r>
      <w:r>
        <w:t xml:space="preserve">, implement the ODE model of Glycolysis based on the reaction scheme </w:t>
      </w:r>
      <w:r w:rsidR="00202BB5">
        <w:t>in</w:t>
      </w:r>
      <w:r>
        <w:t xml:space="preserve"> Figure 1 and the reaction rates </w:t>
      </w:r>
      <w:r w:rsidR="00202BB5">
        <w:t>in</w:t>
      </w:r>
      <w:r>
        <w:t xml:space="preserve"> Table 1. </w:t>
      </w:r>
      <w:r w:rsidR="000744CE">
        <w:t>The parameters (</w:t>
      </w:r>
      <w:r w:rsidR="00E03FE9">
        <w:t xml:space="preserve">Vmax, Km) are given in Table 2. </w:t>
      </w:r>
      <w:r w:rsidR="000B40A9">
        <w:t xml:space="preserve">The initial </w:t>
      </w:r>
      <w:r w:rsidR="00202BB5">
        <w:t xml:space="preserve">concentrations </w:t>
      </w:r>
      <w:r w:rsidR="000B40A9">
        <w:t xml:space="preserve">of </w:t>
      </w:r>
      <w:r w:rsidR="00C13A14">
        <w:t xml:space="preserve">all the </w:t>
      </w:r>
      <w:r w:rsidR="00202BB5">
        <w:t>metabolites (</w:t>
      </w:r>
      <w:r w:rsidR="00C13A14">
        <w:t>species</w:t>
      </w:r>
      <w:r w:rsidR="00202BB5">
        <w:t>)</w:t>
      </w:r>
      <w:r w:rsidR="00C13A14">
        <w:t xml:space="preserve"> are given </w:t>
      </w:r>
      <w:r w:rsidR="009B11C1">
        <w:t xml:space="preserve">in Table </w:t>
      </w:r>
      <w:r w:rsidR="006803E4">
        <w:t>3</w:t>
      </w:r>
      <w:r w:rsidR="009B11C1">
        <w:t>.</w:t>
      </w:r>
      <w:r w:rsidR="00377FF7">
        <w:t xml:space="preserve"> </w:t>
      </w:r>
    </w:p>
    <w:p w14:paraId="172D2CD0" w14:textId="77777777" w:rsidR="008C03D7" w:rsidRDefault="008C03D7" w:rsidP="008C03D7">
      <w:pPr>
        <w:pStyle w:val="Listenabsatz"/>
        <w:ind w:left="360"/>
      </w:pPr>
    </w:p>
    <w:p w14:paraId="0B9A06F9" w14:textId="1DE28DDA" w:rsidR="00F73B34" w:rsidRDefault="00DD1BE1" w:rsidP="00F73B34">
      <w:pPr>
        <w:pStyle w:val="Listenabsatz"/>
        <w:numPr>
          <w:ilvl w:val="0"/>
          <w:numId w:val="11"/>
        </w:numPr>
      </w:pPr>
      <w:r>
        <w:t xml:space="preserve">Simulate the dynamic behavior of the system </w:t>
      </w:r>
      <w:r w:rsidR="00916164">
        <w:t>i</w:t>
      </w:r>
      <w:r w:rsidR="00202BB5">
        <w:t>n the case of growth on Glucose</w:t>
      </w:r>
      <w:r w:rsidR="00916164">
        <w:t xml:space="preserve"> </w:t>
      </w:r>
      <w:r>
        <w:t xml:space="preserve">for </w:t>
      </w:r>
      <w:r w:rsidR="00391F8C">
        <w:rPr>
          <w:b/>
        </w:rPr>
        <w:t>2</w:t>
      </w:r>
      <w:r w:rsidR="00AA7632">
        <w:rPr>
          <w:b/>
        </w:rPr>
        <w:t>, 10 and 40</w:t>
      </w:r>
      <w:r>
        <w:t xml:space="preserve"> seconds</w:t>
      </w:r>
      <w:r w:rsidR="00EF2647">
        <w:t xml:space="preserve">. </w:t>
      </w:r>
      <w:r w:rsidR="00157BDF">
        <w:t>Do</w:t>
      </w:r>
      <w:r w:rsidR="00F562EE">
        <w:t>es the system</w:t>
      </w:r>
      <w:r w:rsidR="00157BDF">
        <w:t xml:space="preserve"> reach a steady state after 2 seconds? </w:t>
      </w:r>
      <w:r w:rsidR="007200B5">
        <w:t xml:space="preserve">Does the system </w:t>
      </w:r>
      <w:r w:rsidR="00157BDF">
        <w:t xml:space="preserve">reach a steady state after 10 or 40 seconds? Plot the simulated </w:t>
      </w:r>
      <w:r w:rsidR="00202BB5">
        <w:t>concentration changes</w:t>
      </w:r>
      <w:r w:rsidR="00157BDF">
        <w:t xml:space="preserve"> of the </w:t>
      </w:r>
      <w:r w:rsidR="00202BB5">
        <w:t>metabolites</w:t>
      </w:r>
      <w:r w:rsidR="00157BDF">
        <w:t xml:space="preserve"> from the </w:t>
      </w:r>
      <w:r w:rsidR="00157BDF" w:rsidRPr="00157BDF">
        <w:rPr>
          <w:b/>
        </w:rPr>
        <w:t>40 second</w:t>
      </w:r>
      <w:r w:rsidR="00157BDF">
        <w:t xml:space="preserve"> simulation in one graph. What are the steady state concentrations of the </w:t>
      </w:r>
      <w:r w:rsidR="00202BB5">
        <w:t>metabolites</w:t>
      </w:r>
      <w:r w:rsidR="00157BDF">
        <w:t xml:space="preserve">? </w:t>
      </w:r>
      <w:r w:rsidR="00202BB5">
        <w:t xml:space="preserve">Write them down </w:t>
      </w:r>
      <w:r w:rsidR="00157BDF">
        <w:t>in a table.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4"/>
        <w:gridCol w:w="1090"/>
        <w:gridCol w:w="1145"/>
        <w:gridCol w:w="1148"/>
        <w:gridCol w:w="1192"/>
        <w:gridCol w:w="1196"/>
        <w:gridCol w:w="1148"/>
        <w:gridCol w:w="1149"/>
      </w:tblGrid>
      <w:tr w:rsidR="00F73B34" w14:paraId="4991BAEA" w14:textId="77777777" w:rsidTr="00F73B34">
        <w:tc>
          <w:tcPr>
            <w:tcW w:w="1206" w:type="dxa"/>
          </w:tcPr>
          <w:p w14:paraId="3D5CC81E" w14:textId="3D5998DC" w:rsidR="00F73B34" w:rsidRDefault="00F73B34" w:rsidP="00F73B34">
            <w:r>
              <w:t>Metabolite:</w:t>
            </w:r>
          </w:p>
        </w:tc>
        <w:tc>
          <w:tcPr>
            <w:tcW w:w="1136" w:type="dxa"/>
          </w:tcPr>
          <w:p w14:paraId="3A6B789B" w14:textId="6E27E17A" w:rsidR="00F73B34" w:rsidRDefault="00F73B34" w:rsidP="00F73B34">
            <w:r>
              <w:t>G6P</w:t>
            </w:r>
          </w:p>
        </w:tc>
        <w:tc>
          <w:tcPr>
            <w:tcW w:w="1200" w:type="dxa"/>
          </w:tcPr>
          <w:p w14:paraId="2B760888" w14:textId="3CDE623C" w:rsidR="00F73B34" w:rsidRDefault="00F73B34" w:rsidP="00F73B34">
            <w:r>
              <w:t>F6P</w:t>
            </w:r>
          </w:p>
        </w:tc>
        <w:tc>
          <w:tcPr>
            <w:tcW w:w="1202" w:type="dxa"/>
          </w:tcPr>
          <w:p w14:paraId="6A3216E1" w14:textId="0F6F57D3" w:rsidR="00F73B34" w:rsidRDefault="00F73B34" w:rsidP="00F73B34">
            <w:r>
              <w:t>FBP</w:t>
            </w:r>
          </w:p>
        </w:tc>
        <w:tc>
          <w:tcPr>
            <w:tcW w:w="1235" w:type="dxa"/>
          </w:tcPr>
          <w:p w14:paraId="1EA4AEE6" w14:textId="591DF90E" w:rsidR="00F73B34" w:rsidRDefault="00F73B34" w:rsidP="00F73B34">
            <w:proofErr w:type="spellStart"/>
            <w:r>
              <w:t>SixPG</w:t>
            </w:r>
            <w:proofErr w:type="spellEnd"/>
          </w:p>
        </w:tc>
        <w:tc>
          <w:tcPr>
            <w:tcW w:w="1238" w:type="dxa"/>
          </w:tcPr>
          <w:p w14:paraId="2ED67C61" w14:textId="10641E12" w:rsidR="00F73B34" w:rsidRDefault="00F73B34" w:rsidP="00F73B34">
            <w:r>
              <w:t>DHAP</w:t>
            </w:r>
          </w:p>
        </w:tc>
        <w:tc>
          <w:tcPr>
            <w:tcW w:w="1202" w:type="dxa"/>
          </w:tcPr>
          <w:p w14:paraId="756E725F" w14:textId="285267FC" w:rsidR="00F73B34" w:rsidRDefault="00F73B34" w:rsidP="00F73B34">
            <w:r>
              <w:t>PEP</w:t>
            </w:r>
          </w:p>
        </w:tc>
        <w:tc>
          <w:tcPr>
            <w:tcW w:w="1203" w:type="dxa"/>
          </w:tcPr>
          <w:p w14:paraId="29269E40" w14:textId="7E1E9357" w:rsidR="00F73B34" w:rsidRDefault="00F73B34" w:rsidP="00F73B34">
            <w:r>
              <w:t>PYR</w:t>
            </w:r>
          </w:p>
        </w:tc>
      </w:tr>
      <w:tr w:rsidR="00F73B34" w14:paraId="503230D0" w14:textId="77777777" w:rsidTr="00F73B34">
        <w:tc>
          <w:tcPr>
            <w:tcW w:w="1206" w:type="dxa"/>
          </w:tcPr>
          <w:p w14:paraId="76BC8FA7" w14:textId="28260DFA" w:rsidR="00F73B34" w:rsidRDefault="00F73B34" w:rsidP="00F73B34">
            <w:r>
              <w:t>Concentration:</w:t>
            </w:r>
          </w:p>
        </w:tc>
        <w:tc>
          <w:tcPr>
            <w:tcW w:w="1136" w:type="dxa"/>
          </w:tcPr>
          <w:p w14:paraId="0E4794B0" w14:textId="77777777" w:rsidR="00F73B34" w:rsidRDefault="00F73B34" w:rsidP="00F73B34">
            <w:bookmarkStart w:id="0" w:name="_GoBack"/>
            <w:bookmarkEnd w:id="0"/>
          </w:p>
        </w:tc>
        <w:tc>
          <w:tcPr>
            <w:tcW w:w="1200" w:type="dxa"/>
          </w:tcPr>
          <w:p w14:paraId="3ADFE20B" w14:textId="47FE9FDC" w:rsidR="00F73B34" w:rsidRDefault="00F73B34" w:rsidP="00F73B34"/>
        </w:tc>
        <w:tc>
          <w:tcPr>
            <w:tcW w:w="1202" w:type="dxa"/>
          </w:tcPr>
          <w:p w14:paraId="39EF9AE3" w14:textId="77777777" w:rsidR="00F73B34" w:rsidRDefault="00F73B34" w:rsidP="00F73B34"/>
        </w:tc>
        <w:tc>
          <w:tcPr>
            <w:tcW w:w="1235" w:type="dxa"/>
          </w:tcPr>
          <w:p w14:paraId="3815B69B" w14:textId="77777777" w:rsidR="00F73B34" w:rsidRDefault="00F73B34" w:rsidP="00F73B34"/>
        </w:tc>
        <w:tc>
          <w:tcPr>
            <w:tcW w:w="1238" w:type="dxa"/>
          </w:tcPr>
          <w:p w14:paraId="340B1E5E" w14:textId="77777777" w:rsidR="00F73B34" w:rsidRDefault="00F73B34" w:rsidP="00F73B34"/>
        </w:tc>
        <w:tc>
          <w:tcPr>
            <w:tcW w:w="1202" w:type="dxa"/>
          </w:tcPr>
          <w:p w14:paraId="2998CF9F" w14:textId="77777777" w:rsidR="00F73B34" w:rsidRDefault="00F73B34" w:rsidP="00F73B34"/>
        </w:tc>
        <w:tc>
          <w:tcPr>
            <w:tcW w:w="1203" w:type="dxa"/>
          </w:tcPr>
          <w:p w14:paraId="6661C793" w14:textId="77777777" w:rsidR="00F73B34" w:rsidRDefault="00F73B34" w:rsidP="00F73B34"/>
        </w:tc>
      </w:tr>
    </w:tbl>
    <w:p w14:paraId="1768AD67" w14:textId="4948C2D8" w:rsidR="00F73B34" w:rsidRDefault="00F73B34" w:rsidP="00F73B34"/>
    <w:p w14:paraId="5FCC209E" w14:textId="77777777" w:rsidR="00F4610A" w:rsidRDefault="00F4610A" w:rsidP="00F4610A">
      <w:pPr>
        <w:pStyle w:val="Listenabsatz"/>
        <w:ind w:left="360"/>
      </w:pPr>
    </w:p>
    <w:p w14:paraId="350C40F0" w14:textId="54262C16" w:rsidR="008C03D7" w:rsidRDefault="00163C23" w:rsidP="008C03D7">
      <w:pPr>
        <w:pStyle w:val="Listenabsatz"/>
        <w:numPr>
          <w:ilvl w:val="0"/>
          <w:numId w:val="11"/>
        </w:numPr>
      </w:pPr>
      <w:r>
        <w:t xml:space="preserve">Change the initial concentrations of metabolites G6P and FBP to the values that are provided in Table </w:t>
      </w:r>
      <w:r w:rsidR="00023C7E">
        <w:t>4</w:t>
      </w:r>
      <w:r>
        <w:t xml:space="preserve">. </w:t>
      </w:r>
      <w:r w:rsidR="00E03A56">
        <w:t xml:space="preserve">Simulate the model for 40 seconds. </w:t>
      </w:r>
      <w:r>
        <w:t>Do the steady state concentrations of these metabolites change</w:t>
      </w:r>
      <w:r w:rsidR="00BA2526">
        <w:t xml:space="preserve"> compared to the ones in question 3</w:t>
      </w:r>
      <w:r>
        <w:t xml:space="preserve">, and if yes what </w:t>
      </w:r>
      <w:r w:rsidR="00162940">
        <w:t>are</w:t>
      </w:r>
      <w:r>
        <w:t xml:space="preserve"> their new value</w:t>
      </w:r>
      <w:r w:rsidR="00162940">
        <w:t>s</w:t>
      </w:r>
      <w:r>
        <w:t>?</w:t>
      </w:r>
      <w:r w:rsidR="00B650BD">
        <w:t xml:space="preserve"> </w:t>
      </w:r>
    </w:p>
    <w:p w14:paraId="32241479" w14:textId="77777777" w:rsidR="008C03D7" w:rsidRDefault="008C03D7" w:rsidP="008C03D7">
      <w:pPr>
        <w:pStyle w:val="Listenabsatz"/>
        <w:ind w:left="360"/>
      </w:pPr>
    </w:p>
    <w:p w14:paraId="2D324544" w14:textId="485A488E" w:rsidR="008C03D7" w:rsidRDefault="0060372C" w:rsidP="008C03D7">
      <w:pPr>
        <w:pStyle w:val="Listenabsatz"/>
        <w:numPr>
          <w:ilvl w:val="0"/>
          <w:numId w:val="11"/>
        </w:numPr>
      </w:pPr>
      <w:r>
        <w:t xml:space="preserve">What would you expect to happen if </w:t>
      </w:r>
      <w:r w:rsidR="00202BB5">
        <w:t>i</w:t>
      </w:r>
      <w:r>
        <w:t>nstead of changing initial concentrations of metabolites, you changed the Glucose Influx values? To check this, r</w:t>
      </w:r>
      <w:r w:rsidR="006E47D3">
        <w:t xml:space="preserve">estore the values of G6P and FBP to the initial values described in Table 3. </w:t>
      </w:r>
      <w:r w:rsidR="00202BB5">
        <w:t xml:space="preserve">Change the </w:t>
      </w:r>
      <w:r w:rsidR="006F2A95">
        <w:t>Glucose</w:t>
      </w:r>
      <w:r w:rsidR="00916164">
        <w:t xml:space="preserve"> </w:t>
      </w:r>
      <w:r w:rsidR="006F2A95">
        <w:t>I</w:t>
      </w:r>
      <w:r w:rsidR="00A10E81">
        <w:t>nflux value</w:t>
      </w:r>
      <w:r w:rsidR="006F2A95">
        <w:t xml:space="preserve"> by changing the value of Vmax1 of the PTS enzyme</w:t>
      </w:r>
      <w:r w:rsidR="00202BB5">
        <w:t xml:space="preserve"> to each of the </w:t>
      </w:r>
      <w:r w:rsidR="002E5C3C">
        <w:t>value</w:t>
      </w:r>
      <w:r w:rsidR="00202BB5">
        <w:t>s</w:t>
      </w:r>
      <w:r w:rsidR="002E5C3C">
        <w:t xml:space="preserve"> provided in Table 5</w:t>
      </w:r>
      <w:r w:rsidR="00202BB5">
        <w:t xml:space="preserve">. To make sure that the system reaches steady state, simulate the model for </w:t>
      </w:r>
      <w:r w:rsidR="00202BB5" w:rsidRPr="001F3560">
        <w:rPr>
          <w:b/>
        </w:rPr>
        <w:t>100</w:t>
      </w:r>
      <w:r w:rsidR="00202BB5">
        <w:t xml:space="preserve"> seconds for every Vmax1 value. Plot the results. D</w:t>
      </w:r>
      <w:r w:rsidR="00A93723">
        <w:t xml:space="preserve">o the steady concentrations </w:t>
      </w:r>
      <w:r w:rsidR="00202BB5">
        <w:t xml:space="preserve">of metabolites </w:t>
      </w:r>
      <w:r w:rsidR="00A93723">
        <w:t>change</w:t>
      </w:r>
      <w:r w:rsidR="00084EE1">
        <w:t xml:space="preserve">? </w:t>
      </w:r>
      <w:r w:rsidR="004300DA">
        <w:t xml:space="preserve">If yes, please provide these </w:t>
      </w:r>
      <w:r w:rsidR="00F33570">
        <w:t>new steady state values for all metabolites</w:t>
      </w:r>
      <w:r w:rsidR="00590826">
        <w:t xml:space="preserve"> in a table</w:t>
      </w:r>
      <w:r w:rsidR="004300DA">
        <w:t>.</w:t>
      </w:r>
      <w:r w:rsidR="00E81B29">
        <w:t xml:space="preserve"> </w:t>
      </w:r>
    </w:p>
    <w:p w14:paraId="7C981D56" w14:textId="77777777" w:rsidR="008C03D7" w:rsidRDefault="008C03D7" w:rsidP="008C03D7">
      <w:pPr>
        <w:pStyle w:val="Listenabsatz"/>
        <w:ind w:left="360"/>
      </w:pPr>
    </w:p>
    <w:p w14:paraId="72AA7210" w14:textId="142466A5" w:rsidR="00EB3081" w:rsidRDefault="001005C2" w:rsidP="00EB3081">
      <w:pPr>
        <w:pStyle w:val="Listenabsatz"/>
        <w:numPr>
          <w:ilvl w:val="0"/>
          <w:numId w:val="11"/>
        </w:numPr>
      </w:pPr>
      <w:r>
        <w:t>Based on t</w:t>
      </w:r>
      <w:r w:rsidR="00416601">
        <w:t xml:space="preserve">he simulation results </w:t>
      </w:r>
      <w:r w:rsidR="00202BB5">
        <w:t>in</w:t>
      </w:r>
      <w:r>
        <w:t xml:space="preserve"> questions 5, w</w:t>
      </w:r>
      <w:r w:rsidR="001C66EE">
        <w:t xml:space="preserve">hat happens to </w:t>
      </w:r>
      <w:r w:rsidR="00C94B86">
        <w:t xml:space="preserve">metabolite FBP when we </w:t>
      </w:r>
      <w:r w:rsidR="00ED1A98">
        <w:t>increase</w:t>
      </w:r>
      <w:r w:rsidR="00C94B86">
        <w:t xml:space="preserve"> Glucose Influx?</w:t>
      </w:r>
      <w:r w:rsidR="001C66EE">
        <w:t xml:space="preserve"> </w:t>
      </w:r>
      <w:r w:rsidR="00667A52">
        <w:t xml:space="preserve">Support your answer with a </w:t>
      </w:r>
      <w:r w:rsidR="00007A59">
        <w:t>plot</w:t>
      </w:r>
      <w:r w:rsidR="00D373F8">
        <w:t>.</w:t>
      </w:r>
    </w:p>
    <w:p w14:paraId="0FE6B98A" w14:textId="77777777" w:rsidR="0033782F" w:rsidRDefault="0033782F" w:rsidP="0033782F">
      <w:pPr>
        <w:pStyle w:val="Listenabsatz"/>
        <w:ind w:left="360"/>
      </w:pPr>
    </w:p>
    <w:p w14:paraId="2168A200" w14:textId="4ADDEC9E" w:rsidR="000E1CEB" w:rsidRPr="000E1CEB" w:rsidRDefault="008211C0" w:rsidP="00BA5C86">
      <w:pPr>
        <w:pStyle w:val="Listenabsatz"/>
        <w:numPr>
          <w:ilvl w:val="0"/>
          <w:numId w:val="11"/>
        </w:numPr>
      </w:pPr>
      <w:r>
        <w:t xml:space="preserve">In this final part, simulate the model in the presence of a different nutrient (carbon) source, in particular Fructose. You have to </w:t>
      </w:r>
      <w:r w:rsidRPr="006D7E1A">
        <w:rPr>
          <w:b/>
        </w:rPr>
        <w:t xml:space="preserve">set Glucose Influx (Vmax1) to 0 </w:t>
      </w:r>
      <w:proofErr w:type="spellStart"/>
      <w:r w:rsidRPr="006D7E1A">
        <w:rPr>
          <w:b/>
        </w:rPr>
        <w:t>mM</w:t>
      </w:r>
      <w:proofErr w:type="spellEnd"/>
      <w:r w:rsidRPr="006D7E1A">
        <w:rPr>
          <w:b/>
        </w:rPr>
        <w:t>/sec</w:t>
      </w:r>
      <w:r>
        <w:t xml:space="preserve">, and consequently </w:t>
      </w:r>
      <w:r w:rsidR="003522B6">
        <w:rPr>
          <w:b/>
        </w:rPr>
        <w:t>set the Fructose Influx (Vmax8</w:t>
      </w:r>
      <w:r w:rsidRPr="006D7E1A">
        <w:rPr>
          <w:b/>
        </w:rPr>
        <w:t xml:space="preserve">) to 1.8 </w:t>
      </w:r>
      <w:proofErr w:type="spellStart"/>
      <w:r w:rsidRPr="006D7E1A">
        <w:rPr>
          <w:b/>
        </w:rPr>
        <w:t>mM</w:t>
      </w:r>
      <w:proofErr w:type="spellEnd"/>
      <w:r w:rsidRPr="006D7E1A">
        <w:rPr>
          <w:b/>
        </w:rPr>
        <w:t>/sec</w:t>
      </w:r>
      <w:r w:rsidR="008A755C">
        <w:t xml:space="preserve">. </w:t>
      </w:r>
      <w:r w:rsidR="0033782F">
        <w:t xml:space="preserve">Simulate the dynamic behavior of the system in the case of growth on </w:t>
      </w:r>
      <w:r w:rsidR="00386561">
        <w:t>Fructose</w:t>
      </w:r>
      <w:r w:rsidR="0033782F">
        <w:t xml:space="preserve">, for </w:t>
      </w:r>
      <w:r w:rsidR="0033782F">
        <w:rPr>
          <w:b/>
        </w:rPr>
        <w:t>40</w:t>
      </w:r>
      <w:r w:rsidR="0033782F">
        <w:t xml:space="preserve"> seconds. Plot the simulated</w:t>
      </w:r>
      <w:r w:rsidR="00202BB5">
        <w:t xml:space="preserve"> concentration changes</w:t>
      </w:r>
      <w:r w:rsidR="0033782F">
        <w:t xml:space="preserve"> of the metabolites in one graph. What are the steady state concentrations of the metabolites? </w:t>
      </w:r>
      <w:r w:rsidR="00F25191">
        <w:t xml:space="preserve">Write them down </w:t>
      </w:r>
      <w:r w:rsidR="0033782F">
        <w:t xml:space="preserve">in a table. </w:t>
      </w:r>
    </w:p>
    <w:p w14:paraId="461B9CB0" w14:textId="77777777" w:rsidR="00947AEB" w:rsidRDefault="00041577" w:rsidP="00D74719">
      <w:pPr>
        <w:pStyle w:val="Beschriftung"/>
        <w:keepNext/>
      </w:pPr>
      <w:r>
        <w:lastRenderedPageBreak/>
        <w:br w:type="column"/>
      </w:r>
    </w:p>
    <w:p w14:paraId="2C56D8BE" w14:textId="77777777" w:rsidR="00BE3F90" w:rsidRDefault="00BE3F90" w:rsidP="00947AEB">
      <w:pPr>
        <w:pStyle w:val="Beschriftung"/>
        <w:keepNext/>
        <w:jc w:val="center"/>
      </w:pPr>
      <w:r>
        <w:t xml:space="preserve">Table </w:t>
      </w:r>
      <w:r w:rsidR="00947AEB">
        <w:t>1</w:t>
      </w:r>
      <w:r w:rsidR="0082330A">
        <w:t>: Reaction rates of Glycolysis’ reactions</w:t>
      </w:r>
    </w:p>
    <w:tbl>
      <w:tblPr>
        <w:tblStyle w:val="Tabellenraster"/>
        <w:tblW w:w="10996" w:type="dxa"/>
        <w:jc w:val="center"/>
        <w:tblLook w:val="04A0" w:firstRow="1" w:lastRow="0" w:firstColumn="1" w:lastColumn="0" w:noHBand="0" w:noVBand="1"/>
      </w:tblPr>
      <w:tblGrid>
        <w:gridCol w:w="1342"/>
        <w:gridCol w:w="2404"/>
        <w:gridCol w:w="1578"/>
        <w:gridCol w:w="3691"/>
        <w:gridCol w:w="1981"/>
      </w:tblGrid>
      <w:tr w:rsidR="00753FA9" w14:paraId="67498DCD" w14:textId="77777777" w:rsidTr="00617F2A">
        <w:trPr>
          <w:trHeight w:val="313"/>
          <w:jc w:val="center"/>
        </w:trPr>
        <w:tc>
          <w:tcPr>
            <w:tcW w:w="1342" w:type="dxa"/>
            <w:shd w:val="clear" w:color="auto" w:fill="DBE5F1" w:themeFill="accent1" w:themeFillTint="33"/>
            <w:vAlign w:val="center"/>
          </w:tcPr>
          <w:p w14:paraId="1AC5AB78" w14:textId="77777777" w:rsidR="00FE23AD" w:rsidRDefault="00FE23AD" w:rsidP="00FE23AD">
            <w:pPr>
              <w:jc w:val="center"/>
              <w:rPr>
                <w:b/>
              </w:rPr>
            </w:pPr>
            <w:r>
              <w:rPr>
                <w:b/>
              </w:rPr>
              <w:t>Reaction #</w:t>
            </w:r>
          </w:p>
        </w:tc>
        <w:tc>
          <w:tcPr>
            <w:tcW w:w="2404" w:type="dxa"/>
            <w:shd w:val="clear" w:color="auto" w:fill="DBE5F1" w:themeFill="accent1" w:themeFillTint="33"/>
            <w:vAlign w:val="center"/>
          </w:tcPr>
          <w:p w14:paraId="2C4FE825" w14:textId="77777777" w:rsidR="00FE23AD" w:rsidRDefault="00FE23AD" w:rsidP="00FE23AD">
            <w:pPr>
              <w:jc w:val="center"/>
              <w:rPr>
                <w:b/>
              </w:rPr>
            </w:pPr>
            <w:r>
              <w:rPr>
                <w:b/>
              </w:rPr>
              <w:t>Enzyme</w:t>
            </w:r>
          </w:p>
        </w:tc>
        <w:tc>
          <w:tcPr>
            <w:tcW w:w="1578" w:type="dxa"/>
            <w:shd w:val="clear" w:color="auto" w:fill="DBE5F1" w:themeFill="accent1" w:themeFillTint="33"/>
            <w:vAlign w:val="center"/>
          </w:tcPr>
          <w:p w14:paraId="1089AD35" w14:textId="77777777" w:rsidR="00FE23AD" w:rsidRDefault="00FE23AD" w:rsidP="00FE23AD">
            <w:pPr>
              <w:jc w:val="center"/>
              <w:rPr>
                <w:b/>
              </w:rPr>
            </w:pPr>
            <w:r>
              <w:rPr>
                <w:b/>
              </w:rPr>
              <w:t>Irreversible / Reversible</w:t>
            </w:r>
          </w:p>
        </w:tc>
        <w:tc>
          <w:tcPr>
            <w:tcW w:w="3691" w:type="dxa"/>
            <w:shd w:val="clear" w:color="auto" w:fill="DBE5F1" w:themeFill="accent1" w:themeFillTint="33"/>
            <w:vAlign w:val="center"/>
          </w:tcPr>
          <w:p w14:paraId="0CC694F6" w14:textId="77777777" w:rsidR="00FE23AD" w:rsidRDefault="00FE23AD" w:rsidP="00FE23AD">
            <w:pPr>
              <w:jc w:val="center"/>
              <w:rPr>
                <w:b/>
              </w:rPr>
            </w:pPr>
            <w:r>
              <w:rPr>
                <w:b/>
              </w:rPr>
              <w:t>Reaction Rate</w:t>
            </w:r>
          </w:p>
        </w:tc>
        <w:tc>
          <w:tcPr>
            <w:tcW w:w="1981" w:type="dxa"/>
            <w:shd w:val="clear" w:color="auto" w:fill="DBE5F1" w:themeFill="accent1" w:themeFillTint="33"/>
            <w:vAlign w:val="center"/>
          </w:tcPr>
          <w:p w14:paraId="394D5884" w14:textId="77777777" w:rsidR="00FE23AD" w:rsidRDefault="00FE23AD" w:rsidP="00FE23AD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53FA9" w14:paraId="4C76E45B" w14:textId="77777777" w:rsidTr="00617F2A">
        <w:trPr>
          <w:trHeight w:val="326"/>
          <w:jc w:val="center"/>
        </w:trPr>
        <w:tc>
          <w:tcPr>
            <w:tcW w:w="1342" w:type="dxa"/>
            <w:shd w:val="clear" w:color="auto" w:fill="F2F2F2" w:themeFill="background1" w:themeFillShade="F2"/>
            <w:vAlign w:val="center"/>
          </w:tcPr>
          <w:p w14:paraId="0BD1E71D" w14:textId="77777777" w:rsidR="00FE23AD" w:rsidRPr="00D30608" w:rsidRDefault="00FE23AD" w:rsidP="00FE23AD">
            <w:pPr>
              <w:jc w:val="center"/>
            </w:pPr>
            <w:r w:rsidRPr="00D30608">
              <w:t>1</w:t>
            </w:r>
          </w:p>
        </w:tc>
        <w:tc>
          <w:tcPr>
            <w:tcW w:w="2404" w:type="dxa"/>
            <w:shd w:val="clear" w:color="auto" w:fill="F2F2F2" w:themeFill="background1" w:themeFillShade="F2"/>
            <w:vAlign w:val="center"/>
          </w:tcPr>
          <w:p w14:paraId="0E9BFDC2" w14:textId="77777777" w:rsidR="00FE23AD" w:rsidRPr="00D30608" w:rsidRDefault="00A643F5" w:rsidP="00FE23AD">
            <w:pPr>
              <w:jc w:val="center"/>
            </w:pPr>
            <w:r>
              <w:t xml:space="preserve">(Glucose Influx) </w:t>
            </w:r>
            <w:proofErr w:type="spellStart"/>
            <w:r w:rsidR="00FE23AD" w:rsidRPr="00D30608">
              <w:t>PTS</w:t>
            </w:r>
            <w:r w:rsidR="00EB5D1F">
              <w:t>g</w:t>
            </w:r>
            <w:proofErr w:type="spellEnd"/>
            <w:r w:rsidR="00FE23AD" w:rsidRPr="00016FCC">
              <w:rPr>
                <w:b/>
              </w:rPr>
              <w:t>*</w:t>
            </w:r>
          </w:p>
        </w:tc>
        <w:tc>
          <w:tcPr>
            <w:tcW w:w="1578" w:type="dxa"/>
            <w:shd w:val="clear" w:color="auto" w:fill="F2F2F2" w:themeFill="background1" w:themeFillShade="F2"/>
            <w:vAlign w:val="center"/>
          </w:tcPr>
          <w:p w14:paraId="1162B420" w14:textId="77777777" w:rsidR="00FE23AD" w:rsidRPr="00D30608" w:rsidRDefault="00FE23AD" w:rsidP="00FE23AD">
            <w:pPr>
              <w:jc w:val="center"/>
            </w:pPr>
            <w:r w:rsidRPr="00D30608">
              <w:t>Irreversible</w:t>
            </w:r>
          </w:p>
        </w:tc>
        <w:tc>
          <w:tcPr>
            <w:tcW w:w="3691" w:type="dxa"/>
            <w:shd w:val="clear" w:color="auto" w:fill="F2F2F2" w:themeFill="background1" w:themeFillShade="F2"/>
            <w:vAlign w:val="center"/>
          </w:tcPr>
          <w:p w14:paraId="12A4EF64" w14:textId="77777777" w:rsidR="00FE23AD" w:rsidRPr="00D30608" w:rsidRDefault="00FE23AD" w:rsidP="00FE23A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Vmax1</m:t>
                </m:r>
              </m:oMath>
            </m:oMathPara>
          </w:p>
        </w:tc>
        <w:tc>
          <w:tcPr>
            <w:tcW w:w="1981" w:type="dxa"/>
            <w:shd w:val="clear" w:color="auto" w:fill="F2F2F2" w:themeFill="background1" w:themeFillShade="F2"/>
            <w:vAlign w:val="center"/>
          </w:tcPr>
          <w:p w14:paraId="5C8098E8" w14:textId="77777777" w:rsidR="00FE23AD" w:rsidRPr="00617F2A" w:rsidRDefault="00EA48A3" w:rsidP="00FE23AD">
            <w:pPr>
              <w:jc w:val="center"/>
              <w:rPr>
                <w:rFonts w:ascii="Calibri" w:eastAsia="Calibri" w:hAnsi="Calibri" w:cs="Times New Roman"/>
                <w:sz w:val="21"/>
                <w:szCs w:val="21"/>
              </w:rPr>
            </w:pPr>
            <w:r w:rsidRPr="00617F2A">
              <w:rPr>
                <w:rFonts w:ascii="Calibri" w:eastAsia="Calibri" w:hAnsi="Calibri" w:cs="Times New Roman"/>
                <w:sz w:val="21"/>
                <w:szCs w:val="21"/>
              </w:rPr>
              <w:t>Done</w:t>
            </w:r>
          </w:p>
        </w:tc>
      </w:tr>
      <w:tr w:rsidR="00753FA9" w14:paraId="7CE8BE9E" w14:textId="77777777" w:rsidTr="00617F2A">
        <w:trPr>
          <w:trHeight w:val="662"/>
          <w:jc w:val="center"/>
        </w:trPr>
        <w:tc>
          <w:tcPr>
            <w:tcW w:w="1342" w:type="dxa"/>
            <w:shd w:val="clear" w:color="auto" w:fill="F2F2F2" w:themeFill="background1" w:themeFillShade="F2"/>
            <w:vAlign w:val="center"/>
          </w:tcPr>
          <w:p w14:paraId="08235C5E" w14:textId="77777777" w:rsidR="00FE23AD" w:rsidRPr="00D30608" w:rsidRDefault="00FE23AD" w:rsidP="00FE23AD">
            <w:pPr>
              <w:jc w:val="center"/>
            </w:pPr>
            <w:r w:rsidRPr="00D30608">
              <w:t>2</w:t>
            </w:r>
          </w:p>
        </w:tc>
        <w:tc>
          <w:tcPr>
            <w:tcW w:w="2404" w:type="dxa"/>
            <w:shd w:val="clear" w:color="auto" w:fill="F2F2F2" w:themeFill="background1" w:themeFillShade="F2"/>
            <w:vAlign w:val="center"/>
          </w:tcPr>
          <w:p w14:paraId="4F9B2570" w14:textId="77777777" w:rsidR="00FE23AD" w:rsidRPr="00D30608" w:rsidRDefault="00FE23AD" w:rsidP="00FE23AD">
            <w:pPr>
              <w:jc w:val="center"/>
            </w:pPr>
            <w:r>
              <w:t>PFK</w:t>
            </w:r>
          </w:p>
        </w:tc>
        <w:tc>
          <w:tcPr>
            <w:tcW w:w="1578" w:type="dxa"/>
            <w:shd w:val="clear" w:color="auto" w:fill="F2F2F2" w:themeFill="background1" w:themeFillShade="F2"/>
            <w:vAlign w:val="center"/>
          </w:tcPr>
          <w:p w14:paraId="0DF828BC" w14:textId="77777777" w:rsidR="00FE23AD" w:rsidRPr="00D30608" w:rsidRDefault="00FE23AD" w:rsidP="00FE23AD">
            <w:pPr>
              <w:jc w:val="center"/>
            </w:pPr>
            <w:r w:rsidRPr="00D30608">
              <w:t>Irreversible</w:t>
            </w:r>
          </w:p>
        </w:tc>
        <w:tc>
          <w:tcPr>
            <w:tcW w:w="3691" w:type="dxa"/>
            <w:shd w:val="clear" w:color="auto" w:fill="F2F2F2" w:themeFill="background1" w:themeFillShade="F2"/>
            <w:vAlign w:val="center"/>
          </w:tcPr>
          <w:p w14:paraId="043F6F1F" w14:textId="77777777" w:rsidR="00FE23AD" w:rsidRPr="00D30608" w:rsidRDefault="00FE23AD" w:rsidP="00FE23A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Vmax2*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[F6P]</m:t>
                    </m:r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F6P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+Km2</m:t>
                    </m:r>
                  </m:den>
                </m:f>
              </m:oMath>
            </m:oMathPara>
          </w:p>
        </w:tc>
        <w:tc>
          <w:tcPr>
            <w:tcW w:w="1981" w:type="dxa"/>
            <w:shd w:val="clear" w:color="auto" w:fill="F2F2F2" w:themeFill="background1" w:themeFillShade="F2"/>
            <w:vAlign w:val="center"/>
          </w:tcPr>
          <w:p w14:paraId="10969BEE" w14:textId="77777777" w:rsidR="00FE23AD" w:rsidRPr="00617F2A" w:rsidRDefault="00EA48A3" w:rsidP="00FE23AD">
            <w:pPr>
              <w:jc w:val="center"/>
              <w:rPr>
                <w:rFonts w:ascii="Calibri" w:eastAsia="Calibri" w:hAnsi="Calibri" w:cs="Times New Roman"/>
                <w:sz w:val="21"/>
                <w:szCs w:val="21"/>
              </w:rPr>
            </w:pPr>
            <w:r w:rsidRPr="00617F2A">
              <w:rPr>
                <w:rFonts w:ascii="Calibri" w:eastAsia="Calibri" w:hAnsi="Calibri" w:cs="Times New Roman"/>
                <w:sz w:val="21"/>
                <w:szCs w:val="21"/>
              </w:rPr>
              <w:t>Done</w:t>
            </w:r>
          </w:p>
        </w:tc>
      </w:tr>
      <w:tr w:rsidR="00753FA9" w14:paraId="0821BEE0" w14:textId="77777777" w:rsidTr="00617F2A">
        <w:trPr>
          <w:trHeight w:val="555"/>
          <w:jc w:val="center"/>
        </w:trPr>
        <w:tc>
          <w:tcPr>
            <w:tcW w:w="1342" w:type="dxa"/>
            <w:shd w:val="clear" w:color="auto" w:fill="F2F2F2" w:themeFill="background1" w:themeFillShade="F2"/>
            <w:vAlign w:val="center"/>
          </w:tcPr>
          <w:p w14:paraId="07E5A658" w14:textId="77777777" w:rsidR="00FE23AD" w:rsidRPr="00D30608" w:rsidRDefault="00FE23AD" w:rsidP="00FE23AD">
            <w:pPr>
              <w:jc w:val="center"/>
            </w:pPr>
            <w:r w:rsidRPr="00D30608">
              <w:t>3</w:t>
            </w:r>
          </w:p>
        </w:tc>
        <w:tc>
          <w:tcPr>
            <w:tcW w:w="2404" w:type="dxa"/>
            <w:shd w:val="clear" w:color="auto" w:fill="F2F2F2" w:themeFill="background1" w:themeFillShade="F2"/>
            <w:vAlign w:val="center"/>
          </w:tcPr>
          <w:p w14:paraId="102B23A9" w14:textId="77777777" w:rsidR="00FE23AD" w:rsidRPr="00D30608" w:rsidRDefault="00FE23AD" w:rsidP="00FE23AD">
            <w:pPr>
              <w:jc w:val="center"/>
            </w:pPr>
            <w:proofErr w:type="spellStart"/>
            <w:r>
              <w:t>FBPase</w:t>
            </w:r>
            <w:proofErr w:type="spellEnd"/>
          </w:p>
        </w:tc>
        <w:tc>
          <w:tcPr>
            <w:tcW w:w="1578" w:type="dxa"/>
            <w:shd w:val="clear" w:color="auto" w:fill="F2F2F2" w:themeFill="background1" w:themeFillShade="F2"/>
            <w:vAlign w:val="center"/>
          </w:tcPr>
          <w:p w14:paraId="6203CBE1" w14:textId="77777777" w:rsidR="00FE23AD" w:rsidRPr="00D30608" w:rsidRDefault="00FE23AD" w:rsidP="00FE23AD">
            <w:pPr>
              <w:jc w:val="center"/>
            </w:pPr>
            <w:r w:rsidRPr="00D30608">
              <w:t>Irreversible</w:t>
            </w:r>
          </w:p>
        </w:tc>
        <w:tc>
          <w:tcPr>
            <w:tcW w:w="3691" w:type="dxa"/>
            <w:shd w:val="clear" w:color="auto" w:fill="F2F2F2" w:themeFill="background1" w:themeFillShade="F2"/>
            <w:vAlign w:val="center"/>
          </w:tcPr>
          <w:p w14:paraId="46B16D80" w14:textId="77777777" w:rsidR="00FE23AD" w:rsidRPr="00D30608" w:rsidRDefault="00FE23AD" w:rsidP="00FE23AD">
            <w:pPr>
              <w:jc w:val="center"/>
            </w:pPr>
          </w:p>
        </w:tc>
        <w:tc>
          <w:tcPr>
            <w:tcW w:w="1981" w:type="dxa"/>
            <w:shd w:val="clear" w:color="auto" w:fill="F2F2F2" w:themeFill="background1" w:themeFillShade="F2"/>
            <w:vAlign w:val="center"/>
          </w:tcPr>
          <w:p w14:paraId="1FC29D85" w14:textId="77777777" w:rsidR="00FE23AD" w:rsidRPr="00617F2A" w:rsidRDefault="00D555D7" w:rsidP="00FE23AD">
            <w:pPr>
              <w:jc w:val="center"/>
              <w:rPr>
                <w:sz w:val="21"/>
                <w:szCs w:val="21"/>
              </w:rPr>
            </w:pPr>
            <w:r w:rsidRPr="00617F2A">
              <w:rPr>
                <w:sz w:val="21"/>
                <w:szCs w:val="21"/>
              </w:rPr>
              <w:t>To be completed</w:t>
            </w:r>
          </w:p>
        </w:tc>
      </w:tr>
      <w:tr w:rsidR="00753FA9" w14:paraId="2B11CF77" w14:textId="77777777" w:rsidTr="00617F2A">
        <w:trPr>
          <w:trHeight w:val="577"/>
          <w:jc w:val="center"/>
        </w:trPr>
        <w:tc>
          <w:tcPr>
            <w:tcW w:w="1342" w:type="dxa"/>
            <w:shd w:val="clear" w:color="auto" w:fill="F2F2F2" w:themeFill="background1" w:themeFillShade="F2"/>
            <w:vAlign w:val="center"/>
          </w:tcPr>
          <w:p w14:paraId="11A45CC3" w14:textId="77777777" w:rsidR="00D555D7" w:rsidRPr="00D30608" w:rsidRDefault="00D555D7" w:rsidP="00FE23AD">
            <w:pPr>
              <w:jc w:val="center"/>
            </w:pPr>
            <w:r w:rsidRPr="00D30608">
              <w:t>4</w:t>
            </w:r>
          </w:p>
        </w:tc>
        <w:tc>
          <w:tcPr>
            <w:tcW w:w="2404" w:type="dxa"/>
            <w:shd w:val="clear" w:color="auto" w:fill="F2F2F2" w:themeFill="background1" w:themeFillShade="F2"/>
            <w:vAlign w:val="center"/>
          </w:tcPr>
          <w:p w14:paraId="69875FF5" w14:textId="77777777" w:rsidR="00D555D7" w:rsidRPr="00D30608" w:rsidRDefault="00D555D7" w:rsidP="00FE23AD">
            <w:pPr>
              <w:jc w:val="center"/>
            </w:pPr>
            <w:r>
              <w:t>G6PDH</w:t>
            </w:r>
          </w:p>
        </w:tc>
        <w:tc>
          <w:tcPr>
            <w:tcW w:w="1578" w:type="dxa"/>
            <w:shd w:val="clear" w:color="auto" w:fill="F2F2F2" w:themeFill="background1" w:themeFillShade="F2"/>
            <w:vAlign w:val="center"/>
          </w:tcPr>
          <w:p w14:paraId="09791FE9" w14:textId="77777777" w:rsidR="00D555D7" w:rsidRPr="00D30608" w:rsidRDefault="00D555D7" w:rsidP="00FE23AD">
            <w:pPr>
              <w:jc w:val="center"/>
            </w:pPr>
            <w:r w:rsidRPr="00D30608">
              <w:t>Irreversible</w:t>
            </w:r>
          </w:p>
        </w:tc>
        <w:tc>
          <w:tcPr>
            <w:tcW w:w="3691" w:type="dxa"/>
            <w:shd w:val="clear" w:color="auto" w:fill="F2F2F2" w:themeFill="background1" w:themeFillShade="F2"/>
            <w:vAlign w:val="center"/>
          </w:tcPr>
          <w:p w14:paraId="06C9E253" w14:textId="77777777" w:rsidR="00D555D7" w:rsidRPr="00D30608" w:rsidRDefault="00D555D7" w:rsidP="00FE23AD">
            <w:pPr>
              <w:jc w:val="center"/>
            </w:pPr>
          </w:p>
        </w:tc>
        <w:tc>
          <w:tcPr>
            <w:tcW w:w="1981" w:type="dxa"/>
            <w:shd w:val="clear" w:color="auto" w:fill="F2F2F2" w:themeFill="background1" w:themeFillShade="F2"/>
            <w:vAlign w:val="center"/>
          </w:tcPr>
          <w:p w14:paraId="09FC31DE" w14:textId="77777777" w:rsidR="00D555D7" w:rsidRPr="00617F2A" w:rsidRDefault="00D555D7" w:rsidP="00D800E3">
            <w:pPr>
              <w:jc w:val="center"/>
              <w:rPr>
                <w:sz w:val="21"/>
                <w:szCs w:val="21"/>
              </w:rPr>
            </w:pPr>
            <w:r w:rsidRPr="00617F2A">
              <w:rPr>
                <w:sz w:val="21"/>
                <w:szCs w:val="21"/>
              </w:rPr>
              <w:t>To be completed</w:t>
            </w:r>
          </w:p>
        </w:tc>
      </w:tr>
      <w:tr w:rsidR="00753FA9" w14:paraId="1388DDB0" w14:textId="77777777" w:rsidTr="00617F2A">
        <w:trPr>
          <w:trHeight w:val="585"/>
          <w:jc w:val="center"/>
        </w:trPr>
        <w:tc>
          <w:tcPr>
            <w:tcW w:w="1342" w:type="dxa"/>
            <w:shd w:val="clear" w:color="auto" w:fill="F2F2F2" w:themeFill="background1" w:themeFillShade="F2"/>
            <w:vAlign w:val="center"/>
          </w:tcPr>
          <w:p w14:paraId="6550DC73" w14:textId="77777777" w:rsidR="00D555D7" w:rsidRPr="00D30608" w:rsidRDefault="00D555D7" w:rsidP="00FE23AD">
            <w:pPr>
              <w:jc w:val="center"/>
            </w:pPr>
            <w:r w:rsidRPr="00D30608">
              <w:t>5</w:t>
            </w:r>
          </w:p>
        </w:tc>
        <w:tc>
          <w:tcPr>
            <w:tcW w:w="2404" w:type="dxa"/>
            <w:shd w:val="clear" w:color="auto" w:fill="F2F2F2" w:themeFill="background1" w:themeFillShade="F2"/>
            <w:vAlign w:val="center"/>
          </w:tcPr>
          <w:p w14:paraId="6A2607E8" w14:textId="77777777" w:rsidR="00D555D7" w:rsidRPr="00D30608" w:rsidRDefault="00D555D7" w:rsidP="00FE23AD">
            <w:pPr>
              <w:jc w:val="center"/>
            </w:pPr>
            <w:r>
              <w:t>GND</w:t>
            </w:r>
          </w:p>
        </w:tc>
        <w:tc>
          <w:tcPr>
            <w:tcW w:w="1578" w:type="dxa"/>
            <w:shd w:val="clear" w:color="auto" w:fill="F2F2F2" w:themeFill="background1" w:themeFillShade="F2"/>
            <w:vAlign w:val="center"/>
          </w:tcPr>
          <w:p w14:paraId="500A5135" w14:textId="77777777" w:rsidR="00D555D7" w:rsidRPr="00D30608" w:rsidRDefault="00D555D7" w:rsidP="00FE23AD">
            <w:pPr>
              <w:jc w:val="center"/>
            </w:pPr>
            <w:r w:rsidRPr="00D30608">
              <w:t>Irreversible</w:t>
            </w:r>
          </w:p>
        </w:tc>
        <w:tc>
          <w:tcPr>
            <w:tcW w:w="3691" w:type="dxa"/>
            <w:shd w:val="clear" w:color="auto" w:fill="F2F2F2" w:themeFill="background1" w:themeFillShade="F2"/>
            <w:vAlign w:val="center"/>
          </w:tcPr>
          <w:p w14:paraId="36DA36BF" w14:textId="77777777" w:rsidR="00D555D7" w:rsidRPr="00D30608" w:rsidRDefault="00D555D7" w:rsidP="00FE23AD">
            <w:pPr>
              <w:jc w:val="center"/>
            </w:pPr>
          </w:p>
        </w:tc>
        <w:tc>
          <w:tcPr>
            <w:tcW w:w="1981" w:type="dxa"/>
            <w:shd w:val="clear" w:color="auto" w:fill="F2F2F2" w:themeFill="background1" w:themeFillShade="F2"/>
            <w:vAlign w:val="center"/>
          </w:tcPr>
          <w:p w14:paraId="6C7304B7" w14:textId="77777777" w:rsidR="00D555D7" w:rsidRPr="00617F2A" w:rsidRDefault="00D555D7" w:rsidP="00D800E3">
            <w:pPr>
              <w:jc w:val="center"/>
              <w:rPr>
                <w:sz w:val="21"/>
                <w:szCs w:val="21"/>
              </w:rPr>
            </w:pPr>
            <w:r w:rsidRPr="00617F2A">
              <w:rPr>
                <w:sz w:val="21"/>
                <w:szCs w:val="21"/>
              </w:rPr>
              <w:t>To be completed</w:t>
            </w:r>
          </w:p>
        </w:tc>
      </w:tr>
      <w:tr w:rsidR="00753FA9" w14:paraId="06D26624" w14:textId="77777777" w:rsidTr="00617F2A">
        <w:trPr>
          <w:trHeight w:val="551"/>
          <w:jc w:val="center"/>
        </w:trPr>
        <w:tc>
          <w:tcPr>
            <w:tcW w:w="1342" w:type="dxa"/>
            <w:shd w:val="clear" w:color="auto" w:fill="F2F2F2" w:themeFill="background1" w:themeFillShade="F2"/>
            <w:vAlign w:val="center"/>
          </w:tcPr>
          <w:p w14:paraId="04AD707F" w14:textId="77777777" w:rsidR="00D555D7" w:rsidRPr="00D30608" w:rsidRDefault="00D555D7" w:rsidP="00FE23AD">
            <w:pPr>
              <w:jc w:val="center"/>
            </w:pPr>
            <w:r w:rsidRPr="00D30608">
              <w:t>6</w:t>
            </w:r>
          </w:p>
        </w:tc>
        <w:tc>
          <w:tcPr>
            <w:tcW w:w="2404" w:type="dxa"/>
            <w:shd w:val="clear" w:color="auto" w:fill="F2F2F2" w:themeFill="background1" w:themeFillShade="F2"/>
            <w:vAlign w:val="center"/>
          </w:tcPr>
          <w:p w14:paraId="0CC17D86" w14:textId="77777777" w:rsidR="00D555D7" w:rsidRPr="00D30608" w:rsidRDefault="00D555D7" w:rsidP="00FE23AD">
            <w:pPr>
              <w:jc w:val="center"/>
            </w:pPr>
            <w:r>
              <w:t>PYK</w:t>
            </w:r>
          </w:p>
        </w:tc>
        <w:tc>
          <w:tcPr>
            <w:tcW w:w="1578" w:type="dxa"/>
            <w:shd w:val="clear" w:color="auto" w:fill="F2F2F2" w:themeFill="background1" w:themeFillShade="F2"/>
            <w:vAlign w:val="center"/>
          </w:tcPr>
          <w:p w14:paraId="75F938CC" w14:textId="77777777" w:rsidR="00D555D7" w:rsidRPr="00D30608" w:rsidRDefault="00D555D7" w:rsidP="00FE23AD">
            <w:pPr>
              <w:jc w:val="center"/>
            </w:pPr>
            <w:r w:rsidRPr="00D30608">
              <w:t>Irreversible</w:t>
            </w:r>
          </w:p>
        </w:tc>
        <w:tc>
          <w:tcPr>
            <w:tcW w:w="3691" w:type="dxa"/>
            <w:shd w:val="clear" w:color="auto" w:fill="F2F2F2" w:themeFill="background1" w:themeFillShade="F2"/>
            <w:vAlign w:val="center"/>
          </w:tcPr>
          <w:p w14:paraId="7504D002" w14:textId="77777777" w:rsidR="00D555D7" w:rsidRPr="00D30608" w:rsidRDefault="00D555D7" w:rsidP="00FE23AD">
            <w:pPr>
              <w:jc w:val="center"/>
            </w:pPr>
          </w:p>
        </w:tc>
        <w:tc>
          <w:tcPr>
            <w:tcW w:w="1981" w:type="dxa"/>
            <w:shd w:val="clear" w:color="auto" w:fill="F2F2F2" w:themeFill="background1" w:themeFillShade="F2"/>
            <w:vAlign w:val="center"/>
          </w:tcPr>
          <w:p w14:paraId="54ACDE20" w14:textId="77777777" w:rsidR="00D555D7" w:rsidRPr="00617F2A" w:rsidRDefault="00D555D7" w:rsidP="00D800E3">
            <w:pPr>
              <w:jc w:val="center"/>
              <w:rPr>
                <w:sz w:val="21"/>
                <w:szCs w:val="21"/>
              </w:rPr>
            </w:pPr>
            <w:r w:rsidRPr="00617F2A">
              <w:rPr>
                <w:sz w:val="21"/>
                <w:szCs w:val="21"/>
              </w:rPr>
              <w:t>To be completed</w:t>
            </w:r>
          </w:p>
        </w:tc>
      </w:tr>
      <w:tr w:rsidR="00753FA9" w14:paraId="655B4DDA" w14:textId="77777777" w:rsidTr="00617F2A">
        <w:trPr>
          <w:trHeight w:val="588"/>
          <w:jc w:val="center"/>
        </w:trPr>
        <w:tc>
          <w:tcPr>
            <w:tcW w:w="1342" w:type="dxa"/>
            <w:shd w:val="clear" w:color="auto" w:fill="F2F2F2" w:themeFill="background1" w:themeFillShade="F2"/>
            <w:vAlign w:val="center"/>
          </w:tcPr>
          <w:p w14:paraId="50A537DD" w14:textId="77777777" w:rsidR="00D555D7" w:rsidRPr="00D30608" w:rsidRDefault="00D555D7" w:rsidP="00FE23AD">
            <w:pPr>
              <w:jc w:val="center"/>
            </w:pPr>
            <w:r w:rsidRPr="00D30608">
              <w:t>7</w:t>
            </w:r>
          </w:p>
        </w:tc>
        <w:tc>
          <w:tcPr>
            <w:tcW w:w="2404" w:type="dxa"/>
            <w:shd w:val="clear" w:color="auto" w:fill="F2F2F2" w:themeFill="background1" w:themeFillShade="F2"/>
            <w:vAlign w:val="center"/>
          </w:tcPr>
          <w:p w14:paraId="6D5CE962" w14:textId="77777777" w:rsidR="00D555D7" w:rsidRPr="00D30608" w:rsidRDefault="00D555D7" w:rsidP="00FE23AD">
            <w:pPr>
              <w:jc w:val="center"/>
            </w:pPr>
            <w:r>
              <w:t>PPS</w:t>
            </w:r>
          </w:p>
        </w:tc>
        <w:tc>
          <w:tcPr>
            <w:tcW w:w="1578" w:type="dxa"/>
            <w:shd w:val="clear" w:color="auto" w:fill="F2F2F2" w:themeFill="background1" w:themeFillShade="F2"/>
            <w:vAlign w:val="center"/>
          </w:tcPr>
          <w:p w14:paraId="2072351D" w14:textId="77777777" w:rsidR="00D555D7" w:rsidRPr="00D30608" w:rsidRDefault="00D555D7" w:rsidP="00FE23AD">
            <w:pPr>
              <w:jc w:val="center"/>
            </w:pPr>
            <w:r w:rsidRPr="00D30608">
              <w:t>Irreversible</w:t>
            </w:r>
          </w:p>
        </w:tc>
        <w:tc>
          <w:tcPr>
            <w:tcW w:w="3691" w:type="dxa"/>
            <w:shd w:val="clear" w:color="auto" w:fill="F2F2F2" w:themeFill="background1" w:themeFillShade="F2"/>
            <w:vAlign w:val="center"/>
          </w:tcPr>
          <w:p w14:paraId="586C4B36" w14:textId="77777777" w:rsidR="00D555D7" w:rsidRPr="00D30608" w:rsidRDefault="00D555D7" w:rsidP="00FE23AD">
            <w:pPr>
              <w:jc w:val="center"/>
            </w:pPr>
          </w:p>
        </w:tc>
        <w:tc>
          <w:tcPr>
            <w:tcW w:w="1981" w:type="dxa"/>
            <w:shd w:val="clear" w:color="auto" w:fill="F2F2F2" w:themeFill="background1" w:themeFillShade="F2"/>
            <w:vAlign w:val="center"/>
          </w:tcPr>
          <w:p w14:paraId="4D8E40DD" w14:textId="77777777" w:rsidR="00D555D7" w:rsidRPr="00617F2A" w:rsidRDefault="00D555D7" w:rsidP="00D800E3">
            <w:pPr>
              <w:jc w:val="center"/>
              <w:rPr>
                <w:sz w:val="21"/>
                <w:szCs w:val="21"/>
              </w:rPr>
            </w:pPr>
            <w:r w:rsidRPr="00617F2A">
              <w:rPr>
                <w:sz w:val="21"/>
                <w:szCs w:val="21"/>
              </w:rPr>
              <w:t>To be completed</w:t>
            </w:r>
          </w:p>
        </w:tc>
      </w:tr>
      <w:tr w:rsidR="00EA6182" w14:paraId="48C3805E" w14:textId="77777777" w:rsidTr="00617F2A">
        <w:trPr>
          <w:trHeight w:val="404"/>
          <w:jc w:val="center"/>
        </w:trPr>
        <w:tc>
          <w:tcPr>
            <w:tcW w:w="1342" w:type="dxa"/>
            <w:shd w:val="clear" w:color="auto" w:fill="F2F2F2" w:themeFill="background1" w:themeFillShade="F2"/>
            <w:vAlign w:val="center"/>
          </w:tcPr>
          <w:p w14:paraId="7AC68FCA" w14:textId="77777777" w:rsidR="00D555D7" w:rsidRPr="00D30608" w:rsidRDefault="00D555D7" w:rsidP="00FE23AD">
            <w:pPr>
              <w:jc w:val="center"/>
            </w:pPr>
            <w:r>
              <w:t>8</w:t>
            </w:r>
          </w:p>
        </w:tc>
        <w:tc>
          <w:tcPr>
            <w:tcW w:w="2404" w:type="dxa"/>
            <w:shd w:val="clear" w:color="auto" w:fill="F2F2F2" w:themeFill="background1" w:themeFillShade="F2"/>
            <w:vAlign w:val="center"/>
          </w:tcPr>
          <w:p w14:paraId="2E87324B" w14:textId="77777777" w:rsidR="00D555D7" w:rsidRDefault="00AF6FE0" w:rsidP="00FE23AD">
            <w:pPr>
              <w:jc w:val="center"/>
            </w:pPr>
            <w:r>
              <w:t>(Fructose</w:t>
            </w:r>
            <w:r w:rsidR="00D555D7">
              <w:t xml:space="preserve"> Influx</w:t>
            </w:r>
            <w:r>
              <w:t xml:space="preserve">) </w:t>
            </w:r>
            <w:proofErr w:type="spellStart"/>
            <w:r>
              <w:t>PTSf</w:t>
            </w:r>
            <w:proofErr w:type="spellEnd"/>
            <w:r w:rsidR="00D555D7" w:rsidRPr="00FE23AD">
              <w:rPr>
                <w:b/>
              </w:rPr>
              <w:t>*</w:t>
            </w:r>
          </w:p>
        </w:tc>
        <w:tc>
          <w:tcPr>
            <w:tcW w:w="1578" w:type="dxa"/>
            <w:shd w:val="clear" w:color="auto" w:fill="F2F2F2" w:themeFill="background1" w:themeFillShade="F2"/>
            <w:vAlign w:val="center"/>
          </w:tcPr>
          <w:p w14:paraId="13A12F1B" w14:textId="77777777" w:rsidR="00D555D7" w:rsidRPr="00D30608" w:rsidRDefault="00D555D7" w:rsidP="00FE23AD">
            <w:pPr>
              <w:jc w:val="center"/>
            </w:pPr>
            <w:r w:rsidRPr="00D30608">
              <w:t>Irreversible</w:t>
            </w:r>
          </w:p>
        </w:tc>
        <w:tc>
          <w:tcPr>
            <w:tcW w:w="3691" w:type="dxa"/>
            <w:shd w:val="clear" w:color="auto" w:fill="F2F2F2" w:themeFill="background1" w:themeFillShade="F2"/>
            <w:vAlign w:val="center"/>
          </w:tcPr>
          <w:p w14:paraId="2998D9B4" w14:textId="77777777" w:rsidR="00D555D7" w:rsidRPr="00D30608" w:rsidRDefault="00D555D7" w:rsidP="00FE23A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Vmax8</m:t>
                </m:r>
              </m:oMath>
            </m:oMathPara>
          </w:p>
        </w:tc>
        <w:tc>
          <w:tcPr>
            <w:tcW w:w="1981" w:type="dxa"/>
            <w:shd w:val="clear" w:color="auto" w:fill="F2F2F2" w:themeFill="background1" w:themeFillShade="F2"/>
            <w:vAlign w:val="center"/>
          </w:tcPr>
          <w:p w14:paraId="67E49F63" w14:textId="77777777" w:rsidR="00D555D7" w:rsidRPr="00617F2A" w:rsidRDefault="00B67BA2" w:rsidP="00617F2A">
            <w:pPr>
              <w:rPr>
                <w:rFonts w:ascii="Calibri" w:eastAsia="Calibri" w:hAnsi="Calibri" w:cs="Times New Roman"/>
                <w:sz w:val="21"/>
                <w:szCs w:val="21"/>
              </w:rPr>
            </w:pPr>
            <w:r w:rsidRPr="00617F2A">
              <w:rPr>
                <w:rFonts w:ascii="Calibri" w:eastAsia="Calibri" w:hAnsi="Calibri" w:cs="Times New Roman"/>
                <w:sz w:val="21"/>
                <w:szCs w:val="21"/>
              </w:rPr>
              <w:t xml:space="preserve">Done, </w:t>
            </w:r>
            <w:r w:rsidR="00E745BF" w:rsidRPr="00617F2A">
              <w:rPr>
                <w:rFonts w:ascii="Calibri" w:eastAsia="Calibri" w:hAnsi="Calibri" w:cs="Times New Roman"/>
                <w:b/>
                <w:color w:val="FF0000"/>
                <w:sz w:val="21"/>
                <w:szCs w:val="21"/>
              </w:rPr>
              <w:t>i</w:t>
            </w:r>
            <w:r w:rsidR="00D555D7" w:rsidRPr="00617F2A">
              <w:rPr>
                <w:rFonts w:ascii="Calibri" w:eastAsia="Calibri" w:hAnsi="Calibri" w:cs="Times New Roman"/>
                <w:b/>
                <w:color w:val="FF0000"/>
                <w:sz w:val="21"/>
                <w:szCs w:val="21"/>
              </w:rPr>
              <w:t>t will  be used in th</w:t>
            </w:r>
            <w:r w:rsidR="00617F2A" w:rsidRPr="00617F2A">
              <w:rPr>
                <w:rFonts w:ascii="Calibri" w:eastAsia="Calibri" w:hAnsi="Calibri" w:cs="Times New Roman"/>
                <w:b/>
                <w:color w:val="FF0000"/>
                <w:sz w:val="21"/>
                <w:szCs w:val="21"/>
              </w:rPr>
              <w:t>e</w:t>
            </w:r>
            <w:r w:rsidR="00D555D7" w:rsidRPr="00617F2A">
              <w:rPr>
                <w:rFonts w:ascii="Calibri" w:eastAsia="Calibri" w:hAnsi="Calibri" w:cs="Times New Roman"/>
                <w:b/>
                <w:color w:val="FF0000"/>
                <w:sz w:val="21"/>
                <w:szCs w:val="21"/>
              </w:rPr>
              <w:t xml:space="preserve"> </w:t>
            </w:r>
            <w:r w:rsidR="00617F2A" w:rsidRPr="00617F2A">
              <w:rPr>
                <w:rFonts w:ascii="Calibri" w:eastAsia="Calibri" w:hAnsi="Calibri" w:cs="Times New Roman"/>
                <w:b/>
                <w:color w:val="FF0000"/>
                <w:sz w:val="21"/>
                <w:szCs w:val="21"/>
              </w:rPr>
              <w:t xml:space="preserve">last part of the </w:t>
            </w:r>
            <w:r w:rsidR="00D555D7" w:rsidRPr="00617F2A">
              <w:rPr>
                <w:rFonts w:ascii="Calibri" w:eastAsia="Calibri" w:hAnsi="Calibri" w:cs="Times New Roman"/>
                <w:b/>
                <w:color w:val="FF0000"/>
                <w:sz w:val="21"/>
                <w:szCs w:val="21"/>
              </w:rPr>
              <w:t>exercise</w:t>
            </w:r>
          </w:p>
        </w:tc>
      </w:tr>
      <w:tr w:rsidR="00753FA9" w14:paraId="66E27A64" w14:textId="77777777" w:rsidTr="00617F2A">
        <w:trPr>
          <w:trHeight w:val="608"/>
          <w:jc w:val="center"/>
        </w:trPr>
        <w:tc>
          <w:tcPr>
            <w:tcW w:w="1342" w:type="dxa"/>
            <w:shd w:val="clear" w:color="auto" w:fill="F2F2F2" w:themeFill="background1" w:themeFillShade="F2"/>
            <w:vAlign w:val="center"/>
          </w:tcPr>
          <w:p w14:paraId="0F20631A" w14:textId="77777777" w:rsidR="00D555D7" w:rsidRPr="00D30608" w:rsidRDefault="00D555D7" w:rsidP="00FE23AD">
            <w:pPr>
              <w:jc w:val="center"/>
            </w:pPr>
            <w:r>
              <w:t>9</w:t>
            </w:r>
          </w:p>
        </w:tc>
        <w:tc>
          <w:tcPr>
            <w:tcW w:w="2404" w:type="dxa"/>
            <w:shd w:val="clear" w:color="auto" w:fill="F2F2F2" w:themeFill="background1" w:themeFillShade="F2"/>
            <w:vAlign w:val="center"/>
          </w:tcPr>
          <w:p w14:paraId="6886A4D3" w14:textId="77777777" w:rsidR="00D555D7" w:rsidRDefault="00C04BDA" w:rsidP="00FE23AD">
            <w:pPr>
              <w:jc w:val="center"/>
            </w:pPr>
            <w:r>
              <w:t>PDH</w:t>
            </w:r>
          </w:p>
        </w:tc>
        <w:tc>
          <w:tcPr>
            <w:tcW w:w="1578" w:type="dxa"/>
            <w:shd w:val="clear" w:color="auto" w:fill="F2F2F2" w:themeFill="background1" w:themeFillShade="F2"/>
            <w:vAlign w:val="center"/>
          </w:tcPr>
          <w:p w14:paraId="106E1E54" w14:textId="77777777" w:rsidR="00D555D7" w:rsidRPr="00D30608" w:rsidRDefault="00D555D7" w:rsidP="00FE23AD">
            <w:pPr>
              <w:jc w:val="center"/>
            </w:pPr>
            <w:r w:rsidRPr="00D30608">
              <w:t>Irreversible</w:t>
            </w:r>
          </w:p>
        </w:tc>
        <w:tc>
          <w:tcPr>
            <w:tcW w:w="3691" w:type="dxa"/>
            <w:shd w:val="clear" w:color="auto" w:fill="F2F2F2" w:themeFill="background1" w:themeFillShade="F2"/>
            <w:vAlign w:val="center"/>
          </w:tcPr>
          <w:p w14:paraId="6B8E30AA" w14:textId="77777777" w:rsidR="00D555D7" w:rsidRPr="00D30608" w:rsidRDefault="00D555D7" w:rsidP="00FE23AD">
            <w:pPr>
              <w:jc w:val="center"/>
            </w:pPr>
          </w:p>
        </w:tc>
        <w:tc>
          <w:tcPr>
            <w:tcW w:w="1981" w:type="dxa"/>
            <w:shd w:val="clear" w:color="auto" w:fill="F2F2F2" w:themeFill="background1" w:themeFillShade="F2"/>
            <w:vAlign w:val="center"/>
          </w:tcPr>
          <w:p w14:paraId="48EDD3C8" w14:textId="77777777" w:rsidR="00D555D7" w:rsidRPr="00617F2A" w:rsidRDefault="00D555D7" w:rsidP="00D800E3">
            <w:pPr>
              <w:jc w:val="center"/>
              <w:rPr>
                <w:sz w:val="21"/>
                <w:szCs w:val="21"/>
              </w:rPr>
            </w:pPr>
            <w:r w:rsidRPr="00617F2A">
              <w:rPr>
                <w:sz w:val="21"/>
                <w:szCs w:val="21"/>
              </w:rPr>
              <w:t>To be completed</w:t>
            </w:r>
          </w:p>
        </w:tc>
      </w:tr>
      <w:tr w:rsidR="00753FA9" w14:paraId="529C1780" w14:textId="77777777" w:rsidTr="00617F2A">
        <w:trPr>
          <w:trHeight w:val="572"/>
          <w:jc w:val="center"/>
        </w:trPr>
        <w:tc>
          <w:tcPr>
            <w:tcW w:w="1342" w:type="dxa"/>
            <w:shd w:val="clear" w:color="auto" w:fill="F2F2F2" w:themeFill="background1" w:themeFillShade="F2"/>
            <w:vAlign w:val="center"/>
          </w:tcPr>
          <w:p w14:paraId="197E4D42" w14:textId="77777777" w:rsidR="00D555D7" w:rsidRPr="00D30608" w:rsidRDefault="00D555D7" w:rsidP="00FE23AD">
            <w:pPr>
              <w:jc w:val="center"/>
            </w:pPr>
            <w:r>
              <w:t>10</w:t>
            </w:r>
          </w:p>
        </w:tc>
        <w:tc>
          <w:tcPr>
            <w:tcW w:w="2404" w:type="dxa"/>
            <w:shd w:val="clear" w:color="auto" w:fill="F2F2F2" w:themeFill="background1" w:themeFillShade="F2"/>
            <w:vAlign w:val="center"/>
          </w:tcPr>
          <w:p w14:paraId="1D66AB47" w14:textId="77777777" w:rsidR="00D555D7" w:rsidRDefault="00C04BDA" w:rsidP="00FE23AD">
            <w:pPr>
              <w:jc w:val="center"/>
            </w:pPr>
            <w:r>
              <w:t>PPC</w:t>
            </w:r>
          </w:p>
        </w:tc>
        <w:tc>
          <w:tcPr>
            <w:tcW w:w="1578" w:type="dxa"/>
            <w:shd w:val="clear" w:color="auto" w:fill="F2F2F2" w:themeFill="background1" w:themeFillShade="F2"/>
            <w:vAlign w:val="center"/>
          </w:tcPr>
          <w:p w14:paraId="06C59585" w14:textId="77777777" w:rsidR="00D555D7" w:rsidRPr="00D30608" w:rsidRDefault="00D555D7" w:rsidP="00FE23AD">
            <w:pPr>
              <w:jc w:val="center"/>
            </w:pPr>
            <w:r w:rsidRPr="00D30608">
              <w:t>Irreversible</w:t>
            </w:r>
          </w:p>
        </w:tc>
        <w:tc>
          <w:tcPr>
            <w:tcW w:w="3691" w:type="dxa"/>
            <w:shd w:val="clear" w:color="auto" w:fill="F2F2F2" w:themeFill="background1" w:themeFillShade="F2"/>
            <w:vAlign w:val="center"/>
          </w:tcPr>
          <w:p w14:paraId="6505B0CF" w14:textId="77777777" w:rsidR="00D555D7" w:rsidRPr="00D30608" w:rsidRDefault="00753FA9" w:rsidP="00753FA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Vmax10*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[PEP]</m:t>
                    </m:r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PEP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+Km10</m:t>
                    </m:r>
                  </m:den>
                </m:f>
              </m:oMath>
            </m:oMathPara>
          </w:p>
        </w:tc>
        <w:tc>
          <w:tcPr>
            <w:tcW w:w="1981" w:type="dxa"/>
            <w:shd w:val="clear" w:color="auto" w:fill="F2F2F2" w:themeFill="background1" w:themeFillShade="F2"/>
            <w:vAlign w:val="center"/>
          </w:tcPr>
          <w:p w14:paraId="265CD675" w14:textId="77777777" w:rsidR="00D555D7" w:rsidRPr="00617F2A" w:rsidRDefault="006741C4" w:rsidP="00D800E3">
            <w:pPr>
              <w:jc w:val="center"/>
              <w:rPr>
                <w:sz w:val="21"/>
                <w:szCs w:val="21"/>
              </w:rPr>
            </w:pPr>
            <w:r w:rsidRPr="00617F2A">
              <w:rPr>
                <w:rFonts w:ascii="Calibri" w:eastAsia="Calibri" w:hAnsi="Calibri" w:cs="Times New Roman"/>
                <w:sz w:val="21"/>
                <w:szCs w:val="21"/>
              </w:rPr>
              <w:t>Done</w:t>
            </w:r>
          </w:p>
        </w:tc>
      </w:tr>
      <w:tr w:rsidR="00753FA9" w14:paraId="260DF266" w14:textId="77777777" w:rsidTr="00617F2A">
        <w:trPr>
          <w:trHeight w:val="404"/>
          <w:jc w:val="center"/>
        </w:trPr>
        <w:tc>
          <w:tcPr>
            <w:tcW w:w="1342" w:type="dxa"/>
            <w:vAlign w:val="center"/>
          </w:tcPr>
          <w:p w14:paraId="493E70E7" w14:textId="77777777" w:rsidR="00D555D7" w:rsidRPr="00D30608" w:rsidRDefault="00D555D7" w:rsidP="00FE23AD">
            <w:pPr>
              <w:jc w:val="center"/>
            </w:pPr>
            <w:r>
              <w:t>11</w:t>
            </w:r>
          </w:p>
        </w:tc>
        <w:tc>
          <w:tcPr>
            <w:tcW w:w="2404" w:type="dxa"/>
            <w:vAlign w:val="center"/>
          </w:tcPr>
          <w:p w14:paraId="7B7E1ADE" w14:textId="77777777" w:rsidR="00D555D7" w:rsidRDefault="00033967" w:rsidP="00285F19">
            <w:pPr>
              <w:jc w:val="center"/>
            </w:pPr>
            <w:r>
              <w:t xml:space="preserve">PGI </w:t>
            </w:r>
          </w:p>
        </w:tc>
        <w:tc>
          <w:tcPr>
            <w:tcW w:w="1578" w:type="dxa"/>
            <w:vAlign w:val="center"/>
          </w:tcPr>
          <w:p w14:paraId="2FD9A565" w14:textId="77777777" w:rsidR="00D555D7" w:rsidRPr="00D30608" w:rsidRDefault="00AC2FA1" w:rsidP="00FE23AD">
            <w:pPr>
              <w:jc w:val="center"/>
            </w:pPr>
            <w:r>
              <w:t>Reversible</w:t>
            </w:r>
          </w:p>
        </w:tc>
        <w:tc>
          <w:tcPr>
            <w:tcW w:w="3691" w:type="dxa"/>
            <w:vAlign w:val="center"/>
          </w:tcPr>
          <w:p w14:paraId="4BAAD926" w14:textId="77777777" w:rsidR="002D4E6C" w:rsidRPr="002D4E6C" w:rsidRDefault="002D4E6C" w:rsidP="008B6E43">
            <w:pPr>
              <w:jc w:val="center"/>
              <w:rPr>
                <w:rFonts w:eastAsiaTheme="minorEastAsia"/>
              </w:rPr>
            </w:pPr>
          </w:p>
        </w:tc>
        <w:tc>
          <w:tcPr>
            <w:tcW w:w="1981" w:type="dxa"/>
            <w:vAlign w:val="center"/>
          </w:tcPr>
          <w:p w14:paraId="74596F40" w14:textId="77777777" w:rsidR="00D555D7" w:rsidRPr="00617F2A" w:rsidRDefault="00AA2A40" w:rsidP="00FE23AD">
            <w:pPr>
              <w:jc w:val="center"/>
              <w:rPr>
                <w:sz w:val="21"/>
                <w:szCs w:val="21"/>
              </w:rPr>
            </w:pPr>
            <w:r w:rsidRPr="00617F2A">
              <w:rPr>
                <w:sz w:val="21"/>
                <w:szCs w:val="21"/>
              </w:rPr>
              <w:t>To be completed</w:t>
            </w:r>
          </w:p>
        </w:tc>
      </w:tr>
      <w:tr w:rsidR="008B6E43" w14:paraId="14FE4908" w14:textId="77777777" w:rsidTr="00617F2A">
        <w:trPr>
          <w:trHeight w:val="404"/>
          <w:jc w:val="center"/>
        </w:trPr>
        <w:tc>
          <w:tcPr>
            <w:tcW w:w="1342" w:type="dxa"/>
            <w:vAlign w:val="center"/>
          </w:tcPr>
          <w:p w14:paraId="0018E82F" w14:textId="77777777" w:rsidR="008B6E43" w:rsidRPr="00D30608" w:rsidRDefault="008B6E43" w:rsidP="008B6E43">
            <w:pPr>
              <w:jc w:val="center"/>
            </w:pPr>
            <w:r>
              <w:t>12</w:t>
            </w:r>
          </w:p>
        </w:tc>
        <w:tc>
          <w:tcPr>
            <w:tcW w:w="2404" w:type="dxa"/>
            <w:vAlign w:val="center"/>
          </w:tcPr>
          <w:p w14:paraId="568FFE3B" w14:textId="77777777" w:rsidR="008B6E43" w:rsidRDefault="008B6E43" w:rsidP="00285F19">
            <w:pPr>
              <w:jc w:val="center"/>
            </w:pPr>
            <w:r>
              <w:t xml:space="preserve">FBA/TPI </w:t>
            </w:r>
          </w:p>
        </w:tc>
        <w:tc>
          <w:tcPr>
            <w:tcW w:w="1578" w:type="dxa"/>
            <w:vAlign w:val="center"/>
          </w:tcPr>
          <w:p w14:paraId="6D190F40" w14:textId="77777777" w:rsidR="008B6E43" w:rsidRPr="00D30608" w:rsidRDefault="008B6E43" w:rsidP="00FE23AD">
            <w:pPr>
              <w:jc w:val="center"/>
            </w:pPr>
            <w:r>
              <w:t>Reversible</w:t>
            </w:r>
          </w:p>
        </w:tc>
        <w:tc>
          <w:tcPr>
            <w:tcW w:w="3691" w:type="dxa"/>
            <w:vAlign w:val="center"/>
          </w:tcPr>
          <w:p w14:paraId="756AEE5A" w14:textId="77777777" w:rsidR="008B6E43" w:rsidRPr="00D30608" w:rsidRDefault="008B6E43" w:rsidP="008B6E4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Vmax12forward*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FBP</m:t>
                    </m:r>
                  </m:e>
                </m:d>
                <m:r>
                  <w:rPr>
                    <w:rFonts w:ascii="Cambria Math" w:hAnsi="Cambria Math"/>
                  </w:rPr>
                  <m:t>- Vmax12backward*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[DHAP]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81" w:type="dxa"/>
            <w:vAlign w:val="center"/>
          </w:tcPr>
          <w:p w14:paraId="2246E650" w14:textId="77777777" w:rsidR="008B6E43" w:rsidRPr="00617F2A" w:rsidRDefault="000370F2" w:rsidP="00D800E3">
            <w:pPr>
              <w:jc w:val="center"/>
              <w:rPr>
                <w:sz w:val="21"/>
                <w:szCs w:val="21"/>
              </w:rPr>
            </w:pPr>
            <w:r w:rsidRPr="00617F2A">
              <w:rPr>
                <w:sz w:val="21"/>
                <w:szCs w:val="21"/>
              </w:rPr>
              <w:t>Done</w:t>
            </w:r>
          </w:p>
        </w:tc>
      </w:tr>
      <w:tr w:rsidR="008B6E43" w14:paraId="13CEA98D" w14:textId="77777777" w:rsidTr="00617F2A">
        <w:trPr>
          <w:trHeight w:val="404"/>
          <w:jc w:val="center"/>
        </w:trPr>
        <w:tc>
          <w:tcPr>
            <w:tcW w:w="1342" w:type="dxa"/>
            <w:vAlign w:val="center"/>
          </w:tcPr>
          <w:p w14:paraId="7A4473B2" w14:textId="77777777" w:rsidR="008B6E43" w:rsidRDefault="008B6E43" w:rsidP="00AB6018">
            <w:pPr>
              <w:jc w:val="center"/>
            </w:pPr>
            <w:r>
              <w:t>1</w:t>
            </w:r>
            <w:r w:rsidR="00AB6018">
              <w:t>3</w:t>
            </w:r>
          </w:p>
        </w:tc>
        <w:tc>
          <w:tcPr>
            <w:tcW w:w="2404" w:type="dxa"/>
            <w:vAlign w:val="center"/>
          </w:tcPr>
          <w:p w14:paraId="2F1771EB" w14:textId="77777777" w:rsidR="008B6E43" w:rsidRDefault="008B6E43" w:rsidP="00285F19">
            <w:pPr>
              <w:jc w:val="center"/>
            </w:pPr>
            <w:r>
              <w:t xml:space="preserve">GAPDH/ENO </w:t>
            </w:r>
          </w:p>
        </w:tc>
        <w:tc>
          <w:tcPr>
            <w:tcW w:w="1578" w:type="dxa"/>
            <w:vAlign w:val="center"/>
          </w:tcPr>
          <w:p w14:paraId="317A20C2" w14:textId="77777777" w:rsidR="008B6E43" w:rsidRPr="00D30608" w:rsidRDefault="008B6E43" w:rsidP="00FE23AD">
            <w:pPr>
              <w:jc w:val="center"/>
            </w:pPr>
            <w:r>
              <w:t>Reversible</w:t>
            </w:r>
          </w:p>
        </w:tc>
        <w:tc>
          <w:tcPr>
            <w:tcW w:w="3691" w:type="dxa"/>
            <w:vAlign w:val="center"/>
          </w:tcPr>
          <w:p w14:paraId="35478AE5" w14:textId="77777777" w:rsidR="008B6E43" w:rsidRPr="00D30608" w:rsidRDefault="007E4BBD" w:rsidP="007E4BB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Vmax13forward*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DHAP</m:t>
                    </m:r>
                  </m:e>
                </m:d>
                <m:r>
                  <w:rPr>
                    <w:rFonts w:ascii="Cambria Math" w:hAnsi="Cambria Math"/>
                  </w:rPr>
                  <m:t>- Vmax13backward*[PEP]</m:t>
                </m:r>
              </m:oMath>
            </m:oMathPara>
          </w:p>
        </w:tc>
        <w:tc>
          <w:tcPr>
            <w:tcW w:w="1981" w:type="dxa"/>
            <w:vAlign w:val="center"/>
          </w:tcPr>
          <w:p w14:paraId="14A8338F" w14:textId="77777777" w:rsidR="008B6E43" w:rsidRPr="00617F2A" w:rsidRDefault="00AA2A40" w:rsidP="00D800E3">
            <w:pPr>
              <w:jc w:val="center"/>
              <w:rPr>
                <w:sz w:val="21"/>
                <w:szCs w:val="21"/>
              </w:rPr>
            </w:pPr>
            <w:r w:rsidRPr="00617F2A">
              <w:rPr>
                <w:sz w:val="21"/>
                <w:szCs w:val="21"/>
              </w:rPr>
              <w:t>Done</w:t>
            </w:r>
          </w:p>
        </w:tc>
      </w:tr>
    </w:tbl>
    <w:p w14:paraId="7A4B4D54" w14:textId="77777777" w:rsidR="00BE3F90" w:rsidRDefault="00BE3F90" w:rsidP="008D62CB">
      <w:pPr>
        <w:rPr>
          <w:b/>
        </w:rPr>
      </w:pPr>
    </w:p>
    <w:p w14:paraId="35E277D1" w14:textId="77777777" w:rsidR="003152D9" w:rsidRPr="003152D9" w:rsidRDefault="003152D9" w:rsidP="003152D9">
      <w:pPr>
        <w:rPr>
          <w:b/>
        </w:rPr>
      </w:pPr>
      <w:r>
        <w:rPr>
          <w:b/>
        </w:rPr>
        <w:t>*</w:t>
      </w:r>
      <w:r w:rsidRPr="003152D9">
        <w:rPr>
          <w:b/>
        </w:rPr>
        <w:t xml:space="preserve"> These are</w:t>
      </w:r>
      <w:r>
        <w:rPr>
          <w:b/>
        </w:rPr>
        <w:t xml:space="preserve"> </w:t>
      </w:r>
      <w:r w:rsidR="00016FCC">
        <w:rPr>
          <w:b/>
        </w:rPr>
        <w:t>“</w:t>
      </w:r>
      <w:r>
        <w:rPr>
          <w:b/>
        </w:rPr>
        <w:t>influxes</w:t>
      </w:r>
      <w:r w:rsidR="00016FCC">
        <w:rPr>
          <w:b/>
        </w:rPr>
        <w:t>”</w:t>
      </w:r>
      <w:r>
        <w:rPr>
          <w:b/>
        </w:rPr>
        <w:t xml:space="preserve"> and </w:t>
      </w:r>
      <w:r w:rsidR="00016FCC">
        <w:rPr>
          <w:b/>
        </w:rPr>
        <w:t>for the purpose of this course</w:t>
      </w:r>
      <w:r>
        <w:rPr>
          <w:b/>
        </w:rPr>
        <w:t xml:space="preserve"> we assume that they </w:t>
      </w:r>
      <w:r w:rsidR="00016FCC">
        <w:rPr>
          <w:b/>
        </w:rPr>
        <w:t>are known</w:t>
      </w:r>
      <w:r>
        <w:rPr>
          <w:b/>
        </w:rPr>
        <w:t xml:space="preserve"> </w:t>
      </w:r>
    </w:p>
    <w:p w14:paraId="4C1B60C5" w14:textId="77777777" w:rsidR="00947AEB" w:rsidRDefault="00CA17F9" w:rsidP="00947AEB">
      <w:pPr>
        <w:pStyle w:val="Beschriftung"/>
        <w:keepNext/>
        <w:spacing w:after="0"/>
        <w:jc w:val="center"/>
      </w:pPr>
      <w:r>
        <w:br w:type="column"/>
      </w:r>
      <w:r w:rsidR="00947AEB">
        <w:lastRenderedPageBreak/>
        <w:t>Table 2: Parameter values</w:t>
      </w:r>
    </w:p>
    <w:tbl>
      <w:tblPr>
        <w:tblStyle w:val="Tabellenraster"/>
        <w:tblpPr w:leftFromText="180" w:rightFromText="180" w:vertAnchor="text" w:horzAnchor="page" w:tblpXSpec="center" w:tblpY="308"/>
        <w:tblW w:w="0" w:type="auto"/>
        <w:tblLook w:val="04A0" w:firstRow="1" w:lastRow="0" w:firstColumn="1" w:lastColumn="0" w:noHBand="0" w:noVBand="1"/>
      </w:tblPr>
      <w:tblGrid>
        <w:gridCol w:w="2660"/>
        <w:gridCol w:w="1243"/>
        <w:gridCol w:w="2340"/>
      </w:tblGrid>
      <w:tr w:rsidR="00947AEB" w14:paraId="5148C331" w14:textId="77777777" w:rsidTr="001C2FAD">
        <w:trPr>
          <w:trHeight w:val="360"/>
        </w:trPr>
        <w:tc>
          <w:tcPr>
            <w:tcW w:w="2660" w:type="dxa"/>
            <w:vAlign w:val="center"/>
          </w:tcPr>
          <w:p w14:paraId="515C4938" w14:textId="77777777" w:rsidR="00947AEB" w:rsidRDefault="00947AEB" w:rsidP="005C3092">
            <w:pPr>
              <w:jc w:val="center"/>
              <w:rPr>
                <w:b/>
              </w:rPr>
            </w:pPr>
            <w:r>
              <w:rPr>
                <w:b/>
              </w:rPr>
              <w:t xml:space="preserve">Parameter </w:t>
            </w:r>
            <w:r w:rsidR="005C3092">
              <w:rPr>
                <w:b/>
              </w:rPr>
              <w:br/>
              <w:t>(number corresponds to reaction)</w:t>
            </w:r>
          </w:p>
        </w:tc>
        <w:tc>
          <w:tcPr>
            <w:tcW w:w="1243" w:type="dxa"/>
            <w:vAlign w:val="center"/>
          </w:tcPr>
          <w:p w14:paraId="5C71D983" w14:textId="77777777" w:rsidR="00947AEB" w:rsidRDefault="00947AEB" w:rsidP="00947AEB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340" w:type="dxa"/>
            <w:vAlign w:val="center"/>
          </w:tcPr>
          <w:p w14:paraId="16B24D36" w14:textId="77777777" w:rsidR="00947AEB" w:rsidRDefault="00947AEB" w:rsidP="00947AEB">
            <w:pPr>
              <w:jc w:val="center"/>
              <w:rPr>
                <w:b/>
              </w:rPr>
            </w:pPr>
            <w:r>
              <w:rPr>
                <w:b/>
              </w:rPr>
              <w:t>Unit</w:t>
            </w:r>
          </w:p>
        </w:tc>
      </w:tr>
      <w:tr w:rsidR="00947AEB" w14:paraId="431AD5CF" w14:textId="77777777" w:rsidTr="001C2FAD">
        <w:trPr>
          <w:trHeight w:val="360"/>
        </w:trPr>
        <w:tc>
          <w:tcPr>
            <w:tcW w:w="2660" w:type="dxa"/>
            <w:shd w:val="clear" w:color="auto" w:fill="F2F2F2" w:themeFill="background1" w:themeFillShade="F2"/>
            <w:vAlign w:val="center"/>
          </w:tcPr>
          <w:p w14:paraId="6F751FF1" w14:textId="77777777" w:rsidR="00947AEB" w:rsidRPr="00BE3F90" w:rsidRDefault="00F147D5" w:rsidP="00D800E3">
            <w:pPr>
              <w:jc w:val="center"/>
            </w:pPr>
            <w:r>
              <w:t>Vmax1</w:t>
            </w:r>
            <w:r w:rsidR="00457858">
              <w:br/>
            </w:r>
            <w:r w:rsidR="00457858" w:rsidRPr="00457858">
              <w:rPr>
                <w:b/>
                <w:color w:val="548DD4" w:themeColor="text2" w:themeTint="99"/>
              </w:rPr>
              <w:t>(Glucose Influx)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14:paraId="7B574507" w14:textId="77777777" w:rsidR="00947AEB" w:rsidRPr="00BE3F90" w:rsidRDefault="00AA2B54" w:rsidP="00D800E3">
            <w:pPr>
              <w:jc w:val="center"/>
            </w:pPr>
            <w:r>
              <w:t>0.73</w:t>
            </w:r>
          </w:p>
        </w:tc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E000DB6" w14:textId="77777777" w:rsidR="00947AEB" w:rsidRPr="00BE3F90" w:rsidRDefault="00947AEB" w:rsidP="00D800E3">
            <w:pPr>
              <w:jc w:val="center"/>
            </w:pPr>
            <w:proofErr w:type="spellStart"/>
            <w:r>
              <w:t>mM</w:t>
            </w:r>
            <w:proofErr w:type="spellEnd"/>
            <w:r>
              <w:t xml:space="preserve"> / sec</w:t>
            </w:r>
          </w:p>
        </w:tc>
      </w:tr>
      <w:tr w:rsidR="00947AEB" w14:paraId="31498C17" w14:textId="77777777" w:rsidTr="001C2FAD">
        <w:trPr>
          <w:trHeight w:val="377"/>
        </w:trPr>
        <w:tc>
          <w:tcPr>
            <w:tcW w:w="2660" w:type="dxa"/>
            <w:shd w:val="clear" w:color="auto" w:fill="F2F2F2" w:themeFill="background1" w:themeFillShade="F2"/>
            <w:vAlign w:val="center"/>
          </w:tcPr>
          <w:p w14:paraId="7789461B" w14:textId="77777777" w:rsidR="00947AEB" w:rsidRPr="00BE3F90" w:rsidRDefault="00AA2B54" w:rsidP="00D800E3">
            <w:pPr>
              <w:jc w:val="center"/>
            </w:pPr>
            <w:r>
              <w:t>Vmax2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14:paraId="685366D4" w14:textId="77777777" w:rsidR="00947AEB" w:rsidRPr="00BE3F90" w:rsidRDefault="00084FF6" w:rsidP="00084FF6">
            <w:pPr>
              <w:jc w:val="center"/>
            </w:pPr>
            <w:r>
              <w:t>2</w:t>
            </w:r>
            <w:r w:rsidR="00AC2C4C">
              <w:t>.5</w:t>
            </w:r>
            <w:r>
              <w:t>8</w:t>
            </w:r>
          </w:p>
        </w:tc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29CB7F1" w14:textId="77777777" w:rsidR="00947AEB" w:rsidRPr="00BE3F90" w:rsidRDefault="003F21A5" w:rsidP="00D800E3">
            <w:pPr>
              <w:jc w:val="center"/>
            </w:pPr>
            <w:proofErr w:type="spellStart"/>
            <w:r>
              <w:t>mM</w:t>
            </w:r>
            <w:proofErr w:type="spellEnd"/>
            <w:r>
              <w:t xml:space="preserve"> / sec</w:t>
            </w:r>
          </w:p>
        </w:tc>
      </w:tr>
      <w:tr w:rsidR="00947AEB" w14:paraId="2A517DE8" w14:textId="77777777" w:rsidTr="001C2FAD">
        <w:trPr>
          <w:trHeight w:val="360"/>
        </w:trPr>
        <w:tc>
          <w:tcPr>
            <w:tcW w:w="2660" w:type="dxa"/>
            <w:shd w:val="clear" w:color="auto" w:fill="F2F2F2" w:themeFill="background1" w:themeFillShade="F2"/>
            <w:vAlign w:val="center"/>
          </w:tcPr>
          <w:p w14:paraId="6D902BA4" w14:textId="77777777" w:rsidR="00947AEB" w:rsidRPr="00BE3F90" w:rsidRDefault="00AA2B54" w:rsidP="00AA2B54">
            <w:pPr>
              <w:jc w:val="center"/>
            </w:pPr>
            <w:r>
              <w:t>Vmax3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14:paraId="4EE711E3" w14:textId="77777777" w:rsidR="00947AEB" w:rsidRPr="00BE3F90" w:rsidRDefault="00505744" w:rsidP="00D800E3">
            <w:pPr>
              <w:jc w:val="center"/>
            </w:pPr>
            <w:r>
              <w:t>0.28</w:t>
            </w:r>
          </w:p>
        </w:tc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1A60D1B" w14:textId="77777777" w:rsidR="00947AEB" w:rsidRPr="00BE3F90" w:rsidRDefault="00947AEB" w:rsidP="00D800E3">
            <w:pPr>
              <w:jc w:val="center"/>
            </w:pPr>
            <w:proofErr w:type="spellStart"/>
            <w:r>
              <w:t>mM</w:t>
            </w:r>
            <w:proofErr w:type="spellEnd"/>
            <w:r>
              <w:t xml:space="preserve"> / sec</w:t>
            </w:r>
          </w:p>
        </w:tc>
      </w:tr>
      <w:tr w:rsidR="00947AEB" w14:paraId="6AFBF9F8" w14:textId="77777777" w:rsidTr="001C2FAD">
        <w:trPr>
          <w:trHeight w:val="377"/>
        </w:trPr>
        <w:tc>
          <w:tcPr>
            <w:tcW w:w="2660" w:type="dxa"/>
            <w:shd w:val="clear" w:color="auto" w:fill="F2F2F2" w:themeFill="background1" w:themeFillShade="F2"/>
            <w:vAlign w:val="center"/>
          </w:tcPr>
          <w:p w14:paraId="1357F07F" w14:textId="77777777" w:rsidR="00947AEB" w:rsidRPr="00BE3F90" w:rsidRDefault="00AA2B54" w:rsidP="00AA2B54">
            <w:pPr>
              <w:jc w:val="center"/>
            </w:pPr>
            <w:r>
              <w:t>Vmax4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14:paraId="2FB1E8FE" w14:textId="77777777" w:rsidR="00947AEB" w:rsidRPr="00BE3F90" w:rsidRDefault="00947AEB" w:rsidP="00D800E3">
            <w:pPr>
              <w:jc w:val="center"/>
            </w:pPr>
            <w:r>
              <w:t>0.31</w:t>
            </w:r>
          </w:p>
        </w:tc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7441C3B" w14:textId="77777777" w:rsidR="00947AEB" w:rsidRPr="00BE3F90" w:rsidRDefault="003F21A5" w:rsidP="00D800E3">
            <w:pPr>
              <w:jc w:val="center"/>
            </w:pPr>
            <w:proofErr w:type="spellStart"/>
            <w:r>
              <w:t>mM</w:t>
            </w:r>
            <w:proofErr w:type="spellEnd"/>
            <w:r>
              <w:t xml:space="preserve"> / sec</w:t>
            </w:r>
          </w:p>
        </w:tc>
      </w:tr>
      <w:tr w:rsidR="00947AEB" w14:paraId="02A3BF11" w14:textId="77777777" w:rsidTr="001C2FAD">
        <w:trPr>
          <w:trHeight w:val="377"/>
        </w:trPr>
        <w:tc>
          <w:tcPr>
            <w:tcW w:w="2660" w:type="dxa"/>
            <w:shd w:val="clear" w:color="auto" w:fill="F2F2F2" w:themeFill="background1" w:themeFillShade="F2"/>
            <w:vAlign w:val="center"/>
          </w:tcPr>
          <w:p w14:paraId="5FB18691" w14:textId="77777777" w:rsidR="00947AEB" w:rsidRPr="00BE3F90" w:rsidRDefault="00AA2B54" w:rsidP="00AA2B54">
            <w:pPr>
              <w:jc w:val="center"/>
            </w:pPr>
            <w:r>
              <w:t>Vmax5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14:paraId="38846309" w14:textId="77777777" w:rsidR="00947AEB" w:rsidRPr="00BE3F90" w:rsidRDefault="004700FF" w:rsidP="00D800E3">
            <w:pPr>
              <w:jc w:val="center"/>
            </w:pPr>
            <w:r>
              <w:t>0.</w:t>
            </w:r>
            <w:r w:rsidR="00A839DF">
              <w:t>4</w:t>
            </w:r>
            <w:r>
              <w:t>6</w:t>
            </w:r>
          </w:p>
        </w:tc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49D81B7F" w14:textId="77777777" w:rsidR="00947AEB" w:rsidRPr="00BE3F90" w:rsidRDefault="00947AEB" w:rsidP="00D800E3">
            <w:pPr>
              <w:jc w:val="center"/>
            </w:pPr>
            <w:proofErr w:type="spellStart"/>
            <w:r>
              <w:t>mM</w:t>
            </w:r>
            <w:proofErr w:type="spellEnd"/>
            <w:r>
              <w:t xml:space="preserve"> / sec</w:t>
            </w:r>
          </w:p>
        </w:tc>
      </w:tr>
      <w:tr w:rsidR="00AA2B54" w14:paraId="11FD0278" w14:textId="77777777" w:rsidTr="001C2FAD">
        <w:trPr>
          <w:trHeight w:val="377"/>
        </w:trPr>
        <w:tc>
          <w:tcPr>
            <w:tcW w:w="2660" w:type="dxa"/>
            <w:shd w:val="clear" w:color="auto" w:fill="F2F2F2" w:themeFill="background1" w:themeFillShade="F2"/>
            <w:vAlign w:val="center"/>
          </w:tcPr>
          <w:p w14:paraId="5EE5A02D" w14:textId="77777777" w:rsidR="00AA2B54" w:rsidRDefault="00AA2B54" w:rsidP="00AA2B54">
            <w:pPr>
              <w:jc w:val="center"/>
            </w:pPr>
            <w:r>
              <w:t>Vmax6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14:paraId="2A3ED69D" w14:textId="77777777" w:rsidR="00AA2B54" w:rsidRDefault="00C45831" w:rsidP="00D800E3">
            <w:pPr>
              <w:jc w:val="center"/>
            </w:pPr>
            <w:r>
              <w:t>3.16</w:t>
            </w:r>
          </w:p>
        </w:tc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47BBFD9B" w14:textId="77777777" w:rsidR="00AA2B54" w:rsidRDefault="003F21A5" w:rsidP="00D800E3">
            <w:pPr>
              <w:jc w:val="center"/>
            </w:pPr>
            <w:proofErr w:type="spellStart"/>
            <w:r>
              <w:t>mM</w:t>
            </w:r>
            <w:proofErr w:type="spellEnd"/>
            <w:r>
              <w:t xml:space="preserve"> / sec</w:t>
            </w:r>
          </w:p>
        </w:tc>
      </w:tr>
      <w:tr w:rsidR="00AA2B54" w14:paraId="3814FFFF" w14:textId="77777777" w:rsidTr="001C2FAD">
        <w:trPr>
          <w:trHeight w:val="377"/>
        </w:trPr>
        <w:tc>
          <w:tcPr>
            <w:tcW w:w="2660" w:type="dxa"/>
            <w:shd w:val="clear" w:color="auto" w:fill="F2F2F2" w:themeFill="background1" w:themeFillShade="F2"/>
            <w:vAlign w:val="center"/>
          </w:tcPr>
          <w:p w14:paraId="3254834C" w14:textId="77777777" w:rsidR="00AA2B54" w:rsidRDefault="00AA2B54" w:rsidP="00AA2B54">
            <w:pPr>
              <w:jc w:val="center"/>
            </w:pPr>
            <w:r>
              <w:t>Vmax7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14:paraId="6F3DBBF2" w14:textId="77777777" w:rsidR="00AA2B54" w:rsidRDefault="00A35F65" w:rsidP="008B019A">
            <w:pPr>
              <w:jc w:val="center"/>
            </w:pPr>
            <w:r>
              <w:t>0.</w:t>
            </w:r>
            <w:r w:rsidR="008B019A">
              <w:t>16</w:t>
            </w:r>
          </w:p>
        </w:tc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2E601BBD" w14:textId="77777777" w:rsidR="00AA2B54" w:rsidRDefault="003F21A5" w:rsidP="00D800E3">
            <w:pPr>
              <w:jc w:val="center"/>
            </w:pPr>
            <w:proofErr w:type="spellStart"/>
            <w:r>
              <w:t>mM</w:t>
            </w:r>
            <w:proofErr w:type="spellEnd"/>
            <w:r>
              <w:t xml:space="preserve"> / sec</w:t>
            </w:r>
          </w:p>
        </w:tc>
      </w:tr>
      <w:tr w:rsidR="00AA2B54" w14:paraId="18589C57" w14:textId="77777777" w:rsidTr="001C2FAD">
        <w:trPr>
          <w:trHeight w:val="377"/>
        </w:trPr>
        <w:tc>
          <w:tcPr>
            <w:tcW w:w="2660" w:type="dxa"/>
            <w:shd w:val="clear" w:color="auto" w:fill="F2F2F2" w:themeFill="background1" w:themeFillShade="F2"/>
            <w:vAlign w:val="center"/>
          </w:tcPr>
          <w:p w14:paraId="18ADA76A" w14:textId="77777777" w:rsidR="00AA2B54" w:rsidRDefault="00AA2B54" w:rsidP="001C2FAD">
            <w:pPr>
              <w:jc w:val="center"/>
            </w:pPr>
            <w:r>
              <w:t>Vmax8</w:t>
            </w:r>
            <w:r w:rsidR="00457858">
              <w:br/>
              <w:t>(</w:t>
            </w:r>
            <w:r w:rsidR="001C2FAD">
              <w:rPr>
                <w:b/>
                <w:color w:val="E36C0A" w:themeColor="accent6" w:themeShade="BF"/>
              </w:rPr>
              <w:t>Fructose</w:t>
            </w:r>
            <w:r w:rsidR="00457858" w:rsidRPr="00457858">
              <w:rPr>
                <w:b/>
                <w:color w:val="E36C0A" w:themeColor="accent6" w:themeShade="BF"/>
              </w:rPr>
              <w:t xml:space="preserve"> Influx</w:t>
            </w:r>
            <w:r w:rsidR="00457858">
              <w:t xml:space="preserve">, </w:t>
            </w:r>
            <w:r w:rsidR="001C2FAD">
              <w:t>initially</w:t>
            </w:r>
            <w:r w:rsidR="00457858">
              <w:t xml:space="preserve"> 0)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14:paraId="58FC55D0" w14:textId="77777777" w:rsidR="00AA2B54" w:rsidRDefault="001E2F61" w:rsidP="00D800E3">
            <w:pPr>
              <w:jc w:val="center"/>
            </w:pPr>
            <w:r>
              <w:t>0</w:t>
            </w:r>
          </w:p>
        </w:tc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374F144" w14:textId="77777777" w:rsidR="00AA2B54" w:rsidRDefault="003F21A5" w:rsidP="00D800E3">
            <w:pPr>
              <w:jc w:val="center"/>
            </w:pPr>
            <w:proofErr w:type="spellStart"/>
            <w:r>
              <w:t>mM</w:t>
            </w:r>
            <w:proofErr w:type="spellEnd"/>
            <w:r>
              <w:t xml:space="preserve"> / sec</w:t>
            </w:r>
          </w:p>
        </w:tc>
      </w:tr>
      <w:tr w:rsidR="00AA2B54" w14:paraId="0CB6CBCC" w14:textId="77777777" w:rsidTr="001C2FAD">
        <w:trPr>
          <w:trHeight w:val="377"/>
        </w:trPr>
        <w:tc>
          <w:tcPr>
            <w:tcW w:w="2660" w:type="dxa"/>
            <w:shd w:val="clear" w:color="auto" w:fill="F2F2F2" w:themeFill="background1" w:themeFillShade="F2"/>
            <w:vAlign w:val="center"/>
          </w:tcPr>
          <w:p w14:paraId="1A7278E5" w14:textId="77777777" w:rsidR="00AA2B54" w:rsidRDefault="00AA2B54" w:rsidP="00AA2B54">
            <w:pPr>
              <w:jc w:val="center"/>
            </w:pPr>
            <w:r>
              <w:t>Vmax9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14:paraId="3494A104" w14:textId="77777777" w:rsidR="00AA2B54" w:rsidRDefault="00706A73" w:rsidP="00167ABC">
            <w:pPr>
              <w:jc w:val="center"/>
            </w:pPr>
            <w:r>
              <w:t>3.</w:t>
            </w:r>
            <w:r w:rsidR="00167ABC">
              <w:t>48</w:t>
            </w:r>
          </w:p>
        </w:tc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44F1D64B" w14:textId="77777777" w:rsidR="00AA2B54" w:rsidRDefault="003F21A5" w:rsidP="00D800E3">
            <w:pPr>
              <w:jc w:val="center"/>
            </w:pPr>
            <w:proofErr w:type="spellStart"/>
            <w:r>
              <w:t>mM</w:t>
            </w:r>
            <w:proofErr w:type="spellEnd"/>
            <w:r>
              <w:t xml:space="preserve"> / sec</w:t>
            </w:r>
          </w:p>
        </w:tc>
      </w:tr>
      <w:tr w:rsidR="00AA2B54" w14:paraId="192BCDE8" w14:textId="77777777" w:rsidTr="001C2FAD">
        <w:trPr>
          <w:trHeight w:val="377"/>
        </w:trPr>
        <w:tc>
          <w:tcPr>
            <w:tcW w:w="2660" w:type="dxa"/>
            <w:shd w:val="clear" w:color="auto" w:fill="F2F2F2" w:themeFill="background1" w:themeFillShade="F2"/>
            <w:vAlign w:val="center"/>
          </w:tcPr>
          <w:p w14:paraId="5BB50EB3" w14:textId="77777777" w:rsidR="00AA2B54" w:rsidRDefault="00AA2B54" w:rsidP="00AA2B54">
            <w:pPr>
              <w:jc w:val="center"/>
            </w:pPr>
            <w:r>
              <w:t>Vmax10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14:paraId="4C01CEB4" w14:textId="77777777" w:rsidR="00AA2B54" w:rsidRDefault="00F056F9" w:rsidP="00D800E3">
            <w:pPr>
              <w:jc w:val="center"/>
            </w:pPr>
            <w:r>
              <w:t>1.52</w:t>
            </w:r>
          </w:p>
        </w:tc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C63BBE2" w14:textId="77777777" w:rsidR="00AA2B54" w:rsidRDefault="003F21A5" w:rsidP="00D800E3">
            <w:pPr>
              <w:jc w:val="center"/>
            </w:pPr>
            <w:proofErr w:type="spellStart"/>
            <w:r>
              <w:t>mM</w:t>
            </w:r>
            <w:proofErr w:type="spellEnd"/>
            <w:r>
              <w:t xml:space="preserve"> / sec</w:t>
            </w:r>
          </w:p>
        </w:tc>
      </w:tr>
      <w:tr w:rsidR="00AA2B54" w14:paraId="25C45889" w14:textId="77777777" w:rsidTr="001C2FAD">
        <w:trPr>
          <w:trHeight w:val="377"/>
        </w:trPr>
        <w:tc>
          <w:tcPr>
            <w:tcW w:w="2660" w:type="dxa"/>
            <w:shd w:val="clear" w:color="auto" w:fill="F2F2F2" w:themeFill="background1" w:themeFillShade="F2"/>
            <w:vAlign w:val="center"/>
          </w:tcPr>
          <w:p w14:paraId="4086FA0C" w14:textId="77777777" w:rsidR="00AA2B54" w:rsidRDefault="00AA2B54" w:rsidP="00AA2B54">
            <w:pPr>
              <w:jc w:val="center"/>
            </w:pPr>
            <w:r>
              <w:t>Vmax11</w:t>
            </w:r>
            <w:r w:rsidR="00B27367">
              <w:t>forward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14:paraId="1533841D" w14:textId="77777777" w:rsidR="00AA2B54" w:rsidRDefault="00121A76" w:rsidP="00660E0F">
            <w:pPr>
              <w:jc w:val="center"/>
            </w:pPr>
            <w:r>
              <w:t>1</w:t>
            </w:r>
            <w:r w:rsidR="00660E0F">
              <w:t>1</w:t>
            </w:r>
          </w:p>
        </w:tc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46019A2" w14:textId="77777777" w:rsidR="00AA2B54" w:rsidRDefault="003F21A5" w:rsidP="00D800E3">
            <w:pPr>
              <w:jc w:val="center"/>
            </w:pPr>
            <w:proofErr w:type="spellStart"/>
            <w:r>
              <w:t>mM</w:t>
            </w:r>
            <w:proofErr w:type="spellEnd"/>
            <w:r>
              <w:t xml:space="preserve"> / sec</w:t>
            </w:r>
          </w:p>
        </w:tc>
      </w:tr>
      <w:tr w:rsidR="00B27367" w14:paraId="17EB4D87" w14:textId="77777777" w:rsidTr="001C2FAD">
        <w:trPr>
          <w:trHeight w:val="377"/>
        </w:trPr>
        <w:tc>
          <w:tcPr>
            <w:tcW w:w="2660" w:type="dxa"/>
            <w:shd w:val="clear" w:color="auto" w:fill="F2F2F2" w:themeFill="background1" w:themeFillShade="F2"/>
            <w:vAlign w:val="center"/>
          </w:tcPr>
          <w:p w14:paraId="78853CD5" w14:textId="77777777" w:rsidR="00B27367" w:rsidRDefault="00B27367" w:rsidP="00B27367">
            <w:pPr>
              <w:jc w:val="center"/>
            </w:pPr>
            <w:r>
              <w:t>Vmax11backward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14:paraId="2A7BB902" w14:textId="77777777" w:rsidR="00B27367" w:rsidRDefault="00121A76" w:rsidP="00A83E9A">
            <w:pPr>
              <w:jc w:val="center"/>
            </w:pPr>
            <w:r>
              <w:t>1</w:t>
            </w:r>
            <w:r w:rsidR="00A83E9A">
              <w:t>0</w:t>
            </w:r>
          </w:p>
        </w:tc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7753E7E" w14:textId="77777777" w:rsidR="00B27367" w:rsidRDefault="00121A76" w:rsidP="00D800E3">
            <w:pPr>
              <w:jc w:val="center"/>
            </w:pPr>
            <w:proofErr w:type="spellStart"/>
            <w:r>
              <w:t>mM</w:t>
            </w:r>
            <w:proofErr w:type="spellEnd"/>
            <w:r>
              <w:t xml:space="preserve"> / sec</w:t>
            </w:r>
          </w:p>
        </w:tc>
      </w:tr>
      <w:tr w:rsidR="00AA2B54" w14:paraId="26D0CE8C" w14:textId="77777777" w:rsidTr="001C2FAD">
        <w:trPr>
          <w:trHeight w:val="377"/>
        </w:trPr>
        <w:tc>
          <w:tcPr>
            <w:tcW w:w="2660" w:type="dxa"/>
            <w:shd w:val="clear" w:color="auto" w:fill="F2F2F2" w:themeFill="background1" w:themeFillShade="F2"/>
            <w:vAlign w:val="center"/>
          </w:tcPr>
          <w:p w14:paraId="390A0125" w14:textId="77777777" w:rsidR="00AA2B54" w:rsidRDefault="00AA2B54" w:rsidP="00AA2B54">
            <w:pPr>
              <w:jc w:val="center"/>
            </w:pPr>
            <w:r>
              <w:t>Vmax12</w:t>
            </w:r>
            <w:r w:rsidR="00B27367">
              <w:t xml:space="preserve"> forward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14:paraId="4FDABEC2" w14:textId="77777777" w:rsidR="00AA2B54" w:rsidRDefault="00121A76" w:rsidP="00660E0F">
            <w:pPr>
              <w:jc w:val="center"/>
            </w:pPr>
            <w:r>
              <w:t>1</w:t>
            </w:r>
            <w:r w:rsidR="00660E0F">
              <w:t>1</w:t>
            </w:r>
          </w:p>
        </w:tc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5D4FBE9" w14:textId="77777777" w:rsidR="00AA2B54" w:rsidRDefault="003F21A5" w:rsidP="00D800E3">
            <w:pPr>
              <w:jc w:val="center"/>
            </w:pPr>
            <w:proofErr w:type="spellStart"/>
            <w:r>
              <w:t>mM</w:t>
            </w:r>
            <w:proofErr w:type="spellEnd"/>
            <w:r>
              <w:t xml:space="preserve"> / sec</w:t>
            </w:r>
          </w:p>
        </w:tc>
      </w:tr>
      <w:tr w:rsidR="00B27367" w14:paraId="6CA33A04" w14:textId="77777777" w:rsidTr="001C2FAD">
        <w:trPr>
          <w:trHeight w:val="377"/>
        </w:trPr>
        <w:tc>
          <w:tcPr>
            <w:tcW w:w="2660" w:type="dxa"/>
            <w:shd w:val="clear" w:color="auto" w:fill="F2F2F2" w:themeFill="background1" w:themeFillShade="F2"/>
            <w:vAlign w:val="center"/>
          </w:tcPr>
          <w:p w14:paraId="33908D7A" w14:textId="77777777" w:rsidR="00B27367" w:rsidRDefault="00B27367" w:rsidP="00B27367">
            <w:pPr>
              <w:jc w:val="center"/>
            </w:pPr>
            <w:r>
              <w:t>Vmax12backward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14:paraId="4B905923" w14:textId="77777777" w:rsidR="00B27367" w:rsidRDefault="00121A76" w:rsidP="00A83E9A">
            <w:pPr>
              <w:jc w:val="center"/>
            </w:pPr>
            <w:r>
              <w:t>1</w:t>
            </w:r>
            <w:r w:rsidR="00A83E9A">
              <w:t>0</w:t>
            </w:r>
          </w:p>
        </w:tc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BB8690E" w14:textId="77777777" w:rsidR="00B27367" w:rsidRDefault="00121A76" w:rsidP="00D800E3">
            <w:pPr>
              <w:jc w:val="center"/>
            </w:pPr>
            <w:proofErr w:type="spellStart"/>
            <w:r>
              <w:t>mM</w:t>
            </w:r>
            <w:proofErr w:type="spellEnd"/>
            <w:r>
              <w:t xml:space="preserve"> / sec</w:t>
            </w:r>
          </w:p>
        </w:tc>
      </w:tr>
      <w:tr w:rsidR="00AA2B54" w14:paraId="58F90560" w14:textId="77777777" w:rsidTr="001C2FAD">
        <w:trPr>
          <w:trHeight w:val="377"/>
        </w:trPr>
        <w:tc>
          <w:tcPr>
            <w:tcW w:w="2660" w:type="dxa"/>
            <w:shd w:val="clear" w:color="auto" w:fill="F2F2F2" w:themeFill="background1" w:themeFillShade="F2"/>
            <w:vAlign w:val="center"/>
          </w:tcPr>
          <w:p w14:paraId="4CF59613" w14:textId="77777777" w:rsidR="00AA2B54" w:rsidRDefault="00AA2B54" w:rsidP="00AA2B54">
            <w:pPr>
              <w:jc w:val="center"/>
            </w:pPr>
            <w:r>
              <w:t>Vmax13</w:t>
            </w:r>
            <w:r w:rsidR="00B27367">
              <w:t xml:space="preserve"> forward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14:paraId="048B4307" w14:textId="77777777" w:rsidR="00AA2B54" w:rsidRDefault="00121A76" w:rsidP="00660E0F">
            <w:pPr>
              <w:jc w:val="center"/>
            </w:pPr>
            <w:r>
              <w:t>1</w:t>
            </w:r>
            <w:r w:rsidR="00660E0F">
              <w:t>1</w:t>
            </w:r>
          </w:p>
        </w:tc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D971B23" w14:textId="77777777" w:rsidR="00AA2B54" w:rsidRDefault="003F21A5" w:rsidP="00D800E3">
            <w:pPr>
              <w:jc w:val="center"/>
            </w:pPr>
            <w:proofErr w:type="spellStart"/>
            <w:r>
              <w:t>mM</w:t>
            </w:r>
            <w:proofErr w:type="spellEnd"/>
            <w:r>
              <w:t xml:space="preserve"> / sec</w:t>
            </w:r>
          </w:p>
        </w:tc>
      </w:tr>
      <w:tr w:rsidR="00B27367" w14:paraId="42CEA0C4" w14:textId="77777777" w:rsidTr="001C2FAD">
        <w:trPr>
          <w:trHeight w:val="377"/>
        </w:trPr>
        <w:tc>
          <w:tcPr>
            <w:tcW w:w="2660" w:type="dxa"/>
            <w:shd w:val="clear" w:color="auto" w:fill="F2F2F2" w:themeFill="background1" w:themeFillShade="F2"/>
            <w:vAlign w:val="center"/>
          </w:tcPr>
          <w:p w14:paraId="645010DC" w14:textId="77777777" w:rsidR="00B27367" w:rsidRDefault="00B27367" w:rsidP="00B27367">
            <w:pPr>
              <w:jc w:val="center"/>
            </w:pPr>
            <w:r>
              <w:t>Vmax13backward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14:paraId="6EA3B1B8" w14:textId="77777777" w:rsidR="00B27367" w:rsidRDefault="00121A76" w:rsidP="0018162B">
            <w:pPr>
              <w:jc w:val="center"/>
            </w:pPr>
            <w:r>
              <w:t>1</w:t>
            </w:r>
            <w:r w:rsidR="0018162B">
              <w:t>0</w:t>
            </w:r>
          </w:p>
        </w:tc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8E5CBF8" w14:textId="77777777" w:rsidR="00B27367" w:rsidRDefault="00121A76" w:rsidP="00D800E3">
            <w:pPr>
              <w:jc w:val="center"/>
            </w:pPr>
            <w:proofErr w:type="spellStart"/>
            <w:r>
              <w:t>mM</w:t>
            </w:r>
            <w:proofErr w:type="spellEnd"/>
            <w:r>
              <w:t xml:space="preserve"> / sec</w:t>
            </w:r>
          </w:p>
        </w:tc>
      </w:tr>
      <w:tr w:rsidR="00AA2B54" w14:paraId="4A6FFC8E" w14:textId="77777777" w:rsidTr="001C2FAD">
        <w:trPr>
          <w:trHeight w:val="377"/>
        </w:trPr>
        <w:tc>
          <w:tcPr>
            <w:tcW w:w="2660" w:type="dxa"/>
            <w:shd w:val="clear" w:color="auto" w:fill="FFFFFF" w:themeFill="background1"/>
            <w:vAlign w:val="center"/>
          </w:tcPr>
          <w:p w14:paraId="0BFA5779" w14:textId="77777777" w:rsidR="00AA2B54" w:rsidRDefault="001F6B46" w:rsidP="00D800E3">
            <w:pPr>
              <w:jc w:val="center"/>
            </w:pPr>
            <w:r>
              <w:t>Km2</w:t>
            </w:r>
          </w:p>
        </w:tc>
        <w:tc>
          <w:tcPr>
            <w:tcW w:w="1243" w:type="dxa"/>
            <w:shd w:val="clear" w:color="auto" w:fill="FFFFFF" w:themeFill="background1"/>
            <w:vAlign w:val="center"/>
          </w:tcPr>
          <w:p w14:paraId="1DFA6F63" w14:textId="77777777" w:rsidR="00AA2B54" w:rsidRDefault="000B231F" w:rsidP="00D800E3">
            <w:pPr>
              <w:jc w:val="center"/>
            </w:pPr>
            <w:r>
              <w:t>0.16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2B8FE5CF" w14:textId="77777777" w:rsidR="00AA2B54" w:rsidRDefault="00CF26A0" w:rsidP="00D800E3">
            <w:pPr>
              <w:jc w:val="center"/>
            </w:pPr>
            <w:proofErr w:type="spellStart"/>
            <w:r>
              <w:t>mM</w:t>
            </w:r>
            <w:proofErr w:type="spellEnd"/>
          </w:p>
        </w:tc>
      </w:tr>
      <w:tr w:rsidR="001F6B46" w14:paraId="372AB0ED" w14:textId="77777777" w:rsidTr="001C2FAD">
        <w:trPr>
          <w:trHeight w:val="377"/>
        </w:trPr>
        <w:tc>
          <w:tcPr>
            <w:tcW w:w="2660" w:type="dxa"/>
            <w:shd w:val="clear" w:color="auto" w:fill="FFFFFF" w:themeFill="background1"/>
            <w:vAlign w:val="center"/>
          </w:tcPr>
          <w:p w14:paraId="4538C2EE" w14:textId="77777777" w:rsidR="001F6B46" w:rsidRDefault="001F6B46" w:rsidP="00D800E3">
            <w:pPr>
              <w:jc w:val="center"/>
            </w:pPr>
            <w:r>
              <w:t>Km3</w:t>
            </w:r>
          </w:p>
        </w:tc>
        <w:tc>
          <w:tcPr>
            <w:tcW w:w="1243" w:type="dxa"/>
            <w:shd w:val="clear" w:color="auto" w:fill="FFFFFF" w:themeFill="background1"/>
            <w:vAlign w:val="center"/>
          </w:tcPr>
          <w:p w14:paraId="2D9AFB28" w14:textId="77777777" w:rsidR="001F6B46" w:rsidRDefault="000B231F" w:rsidP="00D800E3">
            <w:pPr>
              <w:jc w:val="center"/>
            </w:pPr>
            <w:r>
              <w:t>0.015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2DA1E714" w14:textId="77777777" w:rsidR="001F6B46" w:rsidRDefault="00CF26A0" w:rsidP="00D800E3">
            <w:pPr>
              <w:jc w:val="center"/>
            </w:pPr>
            <w:proofErr w:type="spellStart"/>
            <w:r>
              <w:t>mM</w:t>
            </w:r>
            <w:proofErr w:type="spellEnd"/>
          </w:p>
        </w:tc>
      </w:tr>
      <w:tr w:rsidR="001F6B46" w14:paraId="5730C726" w14:textId="77777777" w:rsidTr="001C2FAD">
        <w:trPr>
          <w:trHeight w:val="377"/>
        </w:trPr>
        <w:tc>
          <w:tcPr>
            <w:tcW w:w="2660" w:type="dxa"/>
            <w:shd w:val="clear" w:color="auto" w:fill="FFFFFF" w:themeFill="background1"/>
            <w:vAlign w:val="center"/>
          </w:tcPr>
          <w:p w14:paraId="7BD23296" w14:textId="77777777" w:rsidR="001F6B46" w:rsidRDefault="001F6B46" w:rsidP="001F6B46">
            <w:pPr>
              <w:jc w:val="center"/>
            </w:pPr>
            <w:r>
              <w:t>Km4</w:t>
            </w:r>
          </w:p>
        </w:tc>
        <w:tc>
          <w:tcPr>
            <w:tcW w:w="1243" w:type="dxa"/>
            <w:shd w:val="clear" w:color="auto" w:fill="FFFFFF" w:themeFill="background1"/>
            <w:vAlign w:val="center"/>
          </w:tcPr>
          <w:p w14:paraId="49EB9110" w14:textId="77777777" w:rsidR="001F6B46" w:rsidRDefault="000B231F" w:rsidP="00D800E3">
            <w:pPr>
              <w:jc w:val="center"/>
            </w:pPr>
            <w:r>
              <w:t>0.07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6D28F44B" w14:textId="77777777" w:rsidR="001F6B46" w:rsidRDefault="00CF26A0" w:rsidP="00D800E3">
            <w:pPr>
              <w:jc w:val="center"/>
            </w:pPr>
            <w:proofErr w:type="spellStart"/>
            <w:r>
              <w:t>mM</w:t>
            </w:r>
            <w:proofErr w:type="spellEnd"/>
          </w:p>
        </w:tc>
      </w:tr>
      <w:tr w:rsidR="001F6B46" w14:paraId="134A5812" w14:textId="77777777" w:rsidTr="001C2FAD">
        <w:trPr>
          <w:trHeight w:val="377"/>
        </w:trPr>
        <w:tc>
          <w:tcPr>
            <w:tcW w:w="2660" w:type="dxa"/>
            <w:shd w:val="clear" w:color="auto" w:fill="FFFFFF" w:themeFill="background1"/>
            <w:vAlign w:val="center"/>
          </w:tcPr>
          <w:p w14:paraId="0554D7D9" w14:textId="77777777" w:rsidR="001F6B46" w:rsidRDefault="001F6B46" w:rsidP="001F6B46">
            <w:pPr>
              <w:jc w:val="center"/>
            </w:pPr>
            <w:r>
              <w:t>Km5</w:t>
            </w:r>
          </w:p>
        </w:tc>
        <w:tc>
          <w:tcPr>
            <w:tcW w:w="1243" w:type="dxa"/>
            <w:shd w:val="clear" w:color="auto" w:fill="FFFFFF" w:themeFill="background1"/>
            <w:vAlign w:val="center"/>
          </w:tcPr>
          <w:p w14:paraId="22E9478C" w14:textId="77777777" w:rsidR="001F6B46" w:rsidRDefault="000B231F" w:rsidP="00D800E3">
            <w:pPr>
              <w:jc w:val="center"/>
            </w:pPr>
            <w:r>
              <w:t>0.1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6A6A83AC" w14:textId="77777777" w:rsidR="001F6B46" w:rsidRDefault="00CF26A0" w:rsidP="00D800E3">
            <w:pPr>
              <w:jc w:val="center"/>
            </w:pPr>
            <w:proofErr w:type="spellStart"/>
            <w:r>
              <w:t>mM</w:t>
            </w:r>
            <w:proofErr w:type="spellEnd"/>
          </w:p>
        </w:tc>
      </w:tr>
      <w:tr w:rsidR="001F6B46" w14:paraId="689D82B5" w14:textId="77777777" w:rsidTr="001C2FAD">
        <w:trPr>
          <w:trHeight w:val="377"/>
        </w:trPr>
        <w:tc>
          <w:tcPr>
            <w:tcW w:w="2660" w:type="dxa"/>
            <w:shd w:val="clear" w:color="auto" w:fill="FFFFFF" w:themeFill="background1"/>
            <w:vAlign w:val="center"/>
          </w:tcPr>
          <w:p w14:paraId="26216450" w14:textId="77777777" w:rsidR="001F6B46" w:rsidRDefault="001F6B46" w:rsidP="001F6B46">
            <w:pPr>
              <w:jc w:val="center"/>
            </w:pPr>
            <w:r>
              <w:t>Km6</w:t>
            </w:r>
          </w:p>
        </w:tc>
        <w:tc>
          <w:tcPr>
            <w:tcW w:w="1243" w:type="dxa"/>
            <w:shd w:val="clear" w:color="auto" w:fill="FFFFFF" w:themeFill="background1"/>
            <w:vAlign w:val="center"/>
          </w:tcPr>
          <w:p w14:paraId="6A120642" w14:textId="77777777" w:rsidR="001F6B46" w:rsidRDefault="000B231F" w:rsidP="00D800E3">
            <w:pPr>
              <w:jc w:val="center"/>
            </w:pPr>
            <w:r>
              <w:t>0.31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508710D4" w14:textId="77777777" w:rsidR="001F6B46" w:rsidRDefault="00CF26A0" w:rsidP="00D800E3">
            <w:pPr>
              <w:jc w:val="center"/>
            </w:pPr>
            <w:proofErr w:type="spellStart"/>
            <w:r>
              <w:t>mM</w:t>
            </w:r>
            <w:proofErr w:type="spellEnd"/>
          </w:p>
        </w:tc>
      </w:tr>
      <w:tr w:rsidR="001F6B46" w14:paraId="0DDA9D05" w14:textId="77777777" w:rsidTr="001C2FAD">
        <w:trPr>
          <w:trHeight w:val="377"/>
        </w:trPr>
        <w:tc>
          <w:tcPr>
            <w:tcW w:w="2660" w:type="dxa"/>
            <w:shd w:val="clear" w:color="auto" w:fill="FFFFFF" w:themeFill="background1"/>
            <w:vAlign w:val="center"/>
          </w:tcPr>
          <w:p w14:paraId="7DAC56F5" w14:textId="77777777" w:rsidR="001F6B46" w:rsidRDefault="001F6B46" w:rsidP="001F6B46">
            <w:pPr>
              <w:jc w:val="center"/>
            </w:pPr>
            <w:r>
              <w:t>Km7</w:t>
            </w:r>
          </w:p>
        </w:tc>
        <w:tc>
          <w:tcPr>
            <w:tcW w:w="1243" w:type="dxa"/>
            <w:shd w:val="clear" w:color="auto" w:fill="FFFFFF" w:themeFill="background1"/>
            <w:vAlign w:val="center"/>
          </w:tcPr>
          <w:p w14:paraId="5790E2D9" w14:textId="77777777" w:rsidR="001F6B46" w:rsidRDefault="000B231F" w:rsidP="00D800E3">
            <w:pPr>
              <w:jc w:val="center"/>
            </w:pPr>
            <w:r>
              <w:t>0.083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6C5B83C2" w14:textId="77777777" w:rsidR="001F6B46" w:rsidRDefault="00CF26A0" w:rsidP="00D800E3">
            <w:pPr>
              <w:jc w:val="center"/>
            </w:pPr>
            <w:proofErr w:type="spellStart"/>
            <w:r>
              <w:t>mM</w:t>
            </w:r>
            <w:proofErr w:type="spellEnd"/>
          </w:p>
        </w:tc>
      </w:tr>
      <w:tr w:rsidR="001F6B46" w14:paraId="6D484ACC" w14:textId="77777777" w:rsidTr="001C2FAD">
        <w:trPr>
          <w:trHeight w:val="377"/>
        </w:trPr>
        <w:tc>
          <w:tcPr>
            <w:tcW w:w="2660" w:type="dxa"/>
            <w:shd w:val="clear" w:color="auto" w:fill="FFFFFF" w:themeFill="background1"/>
            <w:vAlign w:val="center"/>
          </w:tcPr>
          <w:p w14:paraId="16C67FE4" w14:textId="77777777" w:rsidR="001F6B46" w:rsidRDefault="001F6B46" w:rsidP="001F6B46">
            <w:pPr>
              <w:jc w:val="center"/>
            </w:pPr>
            <w:r>
              <w:t>Km9</w:t>
            </w:r>
          </w:p>
        </w:tc>
        <w:tc>
          <w:tcPr>
            <w:tcW w:w="1243" w:type="dxa"/>
            <w:shd w:val="clear" w:color="auto" w:fill="FFFFFF" w:themeFill="background1"/>
            <w:vAlign w:val="center"/>
          </w:tcPr>
          <w:p w14:paraId="582514B6" w14:textId="77777777" w:rsidR="001F6B46" w:rsidRDefault="000B231F" w:rsidP="00D800E3">
            <w:pPr>
              <w:jc w:val="center"/>
            </w:pPr>
            <w:r>
              <w:t>0.515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21985D84" w14:textId="77777777" w:rsidR="001F6B46" w:rsidRDefault="00CF26A0" w:rsidP="00D800E3">
            <w:pPr>
              <w:jc w:val="center"/>
            </w:pPr>
            <w:proofErr w:type="spellStart"/>
            <w:r>
              <w:t>mM</w:t>
            </w:r>
            <w:proofErr w:type="spellEnd"/>
          </w:p>
        </w:tc>
      </w:tr>
      <w:tr w:rsidR="001F6B46" w14:paraId="224A5AC3" w14:textId="77777777" w:rsidTr="001C2FAD">
        <w:trPr>
          <w:trHeight w:val="377"/>
        </w:trPr>
        <w:tc>
          <w:tcPr>
            <w:tcW w:w="2660" w:type="dxa"/>
            <w:shd w:val="clear" w:color="auto" w:fill="FFFFFF" w:themeFill="background1"/>
            <w:vAlign w:val="center"/>
          </w:tcPr>
          <w:p w14:paraId="096A56A5" w14:textId="77777777" w:rsidR="001F6B46" w:rsidRDefault="001F6B46" w:rsidP="001F6B46">
            <w:pPr>
              <w:jc w:val="center"/>
            </w:pPr>
            <w:r>
              <w:t>Km10</w:t>
            </w:r>
          </w:p>
        </w:tc>
        <w:tc>
          <w:tcPr>
            <w:tcW w:w="1243" w:type="dxa"/>
            <w:shd w:val="clear" w:color="auto" w:fill="FFFFFF" w:themeFill="background1"/>
            <w:vAlign w:val="center"/>
          </w:tcPr>
          <w:p w14:paraId="4F8AA606" w14:textId="77777777" w:rsidR="001F6B46" w:rsidRDefault="000B231F" w:rsidP="00D800E3">
            <w:pPr>
              <w:jc w:val="center"/>
            </w:pPr>
            <w:r>
              <w:t>0.19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151002DB" w14:textId="77777777" w:rsidR="001F6B46" w:rsidRDefault="00CF26A0" w:rsidP="00D800E3">
            <w:pPr>
              <w:jc w:val="center"/>
            </w:pPr>
            <w:proofErr w:type="spellStart"/>
            <w:r>
              <w:t>mM</w:t>
            </w:r>
            <w:proofErr w:type="spellEnd"/>
          </w:p>
        </w:tc>
      </w:tr>
    </w:tbl>
    <w:p w14:paraId="19889E18" w14:textId="77777777" w:rsidR="00947AEB" w:rsidRDefault="00947AEB" w:rsidP="008D62CB">
      <w:pPr>
        <w:rPr>
          <w:b/>
        </w:rPr>
      </w:pPr>
    </w:p>
    <w:p w14:paraId="2925BB7D" w14:textId="77777777" w:rsidR="001008A6" w:rsidRDefault="001008A6" w:rsidP="008D62CB">
      <w:pPr>
        <w:rPr>
          <w:b/>
        </w:rPr>
      </w:pPr>
    </w:p>
    <w:p w14:paraId="279669CD" w14:textId="77777777" w:rsidR="002A13E3" w:rsidRPr="002A13E3" w:rsidRDefault="002A13E3" w:rsidP="008D62CB">
      <w:pPr>
        <w:rPr>
          <w:b/>
        </w:rPr>
      </w:pPr>
    </w:p>
    <w:p w14:paraId="5065AA93" w14:textId="77777777" w:rsidR="00AD5AF8" w:rsidRDefault="00AD5AF8" w:rsidP="00950FD7"/>
    <w:p w14:paraId="674D9FB8" w14:textId="77777777" w:rsidR="004E58F6" w:rsidRDefault="004E58F6" w:rsidP="00AD5AF8">
      <w:pPr>
        <w:pStyle w:val="Listenabsatz"/>
        <w:ind w:left="0"/>
        <w:rPr>
          <w:b/>
          <w:u w:val="single"/>
        </w:rPr>
      </w:pPr>
    </w:p>
    <w:p w14:paraId="27F53946" w14:textId="77777777" w:rsidR="004E58F6" w:rsidRDefault="004E58F6" w:rsidP="00AD5AF8">
      <w:pPr>
        <w:pStyle w:val="Listenabsatz"/>
        <w:ind w:left="0"/>
        <w:rPr>
          <w:b/>
          <w:u w:val="single"/>
        </w:rPr>
      </w:pPr>
    </w:p>
    <w:p w14:paraId="05A30DB2" w14:textId="77777777" w:rsidR="00664E11" w:rsidRDefault="00664E11" w:rsidP="00416517">
      <w:pPr>
        <w:pStyle w:val="Listenabsatz"/>
        <w:ind w:left="0"/>
      </w:pPr>
    </w:p>
    <w:p w14:paraId="5B512248" w14:textId="77777777" w:rsidR="00967C1A" w:rsidRDefault="00967C1A" w:rsidP="00967C1A">
      <w:pPr>
        <w:pStyle w:val="berschrift2"/>
      </w:pPr>
    </w:p>
    <w:p w14:paraId="529CFBF9" w14:textId="77777777" w:rsidR="001F6B46" w:rsidRDefault="001F6B46" w:rsidP="006C5389">
      <w:pPr>
        <w:pStyle w:val="Beschriftung"/>
        <w:keepNext/>
        <w:jc w:val="center"/>
      </w:pPr>
    </w:p>
    <w:p w14:paraId="6B7B54CC" w14:textId="77777777" w:rsidR="001F6B46" w:rsidRDefault="001F6B46" w:rsidP="006C5389">
      <w:pPr>
        <w:pStyle w:val="Beschriftung"/>
        <w:keepNext/>
        <w:jc w:val="center"/>
      </w:pPr>
    </w:p>
    <w:p w14:paraId="7571120A" w14:textId="77777777" w:rsidR="001F6B46" w:rsidRDefault="001F6B46" w:rsidP="006C5389">
      <w:pPr>
        <w:pStyle w:val="Beschriftung"/>
        <w:keepNext/>
        <w:jc w:val="center"/>
      </w:pPr>
    </w:p>
    <w:p w14:paraId="0DCDF442" w14:textId="77777777" w:rsidR="00A814F6" w:rsidRDefault="001F6B46" w:rsidP="006C5389">
      <w:pPr>
        <w:pStyle w:val="Beschriftung"/>
        <w:keepNext/>
        <w:jc w:val="center"/>
      </w:pPr>
      <w:r>
        <w:br w:type="column"/>
      </w:r>
    </w:p>
    <w:p w14:paraId="31204DBC" w14:textId="77777777" w:rsidR="00A814F6" w:rsidRDefault="00A814F6" w:rsidP="00A814F6">
      <w:pPr>
        <w:pStyle w:val="Beschriftung"/>
        <w:keepNext/>
        <w:jc w:val="center"/>
      </w:pPr>
      <w:r>
        <w:t>Table 3: Initial values of species</w:t>
      </w:r>
      <w:r w:rsidR="001A46E2">
        <w:t xml:space="preserve"> in </w:t>
      </w:r>
      <w:proofErr w:type="spellStart"/>
      <w:r w:rsidR="001A46E2">
        <w:t>mM</w:t>
      </w:r>
      <w:proofErr w:type="spellEnd"/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965"/>
        <w:gridCol w:w="1670"/>
      </w:tblGrid>
      <w:tr w:rsidR="00A814F6" w14:paraId="0F997658" w14:textId="77777777" w:rsidTr="00E71EFC">
        <w:trPr>
          <w:trHeight w:val="511"/>
          <w:jc w:val="center"/>
        </w:trPr>
        <w:tc>
          <w:tcPr>
            <w:tcW w:w="1965" w:type="dxa"/>
            <w:vAlign w:val="center"/>
          </w:tcPr>
          <w:p w14:paraId="3F530342" w14:textId="77777777" w:rsidR="00A814F6" w:rsidRDefault="00A814F6" w:rsidP="00E71EFC">
            <w:pPr>
              <w:jc w:val="center"/>
              <w:rPr>
                <w:b/>
              </w:rPr>
            </w:pPr>
            <w:r>
              <w:rPr>
                <w:b/>
              </w:rPr>
              <w:t>Species Name</w:t>
            </w:r>
          </w:p>
        </w:tc>
        <w:tc>
          <w:tcPr>
            <w:tcW w:w="1670" w:type="dxa"/>
            <w:vAlign w:val="center"/>
          </w:tcPr>
          <w:p w14:paraId="6EB0CC45" w14:textId="77777777" w:rsidR="00A814F6" w:rsidRDefault="00A814F6" w:rsidP="00E71EFC">
            <w:pPr>
              <w:jc w:val="center"/>
              <w:rPr>
                <w:b/>
              </w:rPr>
            </w:pPr>
            <w:r>
              <w:rPr>
                <w:b/>
              </w:rPr>
              <w:t>Initial Value</w:t>
            </w:r>
          </w:p>
        </w:tc>
      </w:tr>
      <w:tr w:rsidR="00A814F6" w14:paraId="4B523C43" w14:textId="77777777" w:rsidTr="00E71EFC">
        <w:trPr>
          <w:trHeight w:val="511"/>
          <w:jc w:val="center"/>
        </w:trPr>
        <w:tc>
          <w:tcPr>
            <w:tcW w:w="1965" w:type="dxa"/>
            <w:shd w:val="clear" w:color="auto" w:fill="F2F2F2" w:themeFill="background1" w:themeFillShade="F2"/>
            <w:vAlign w:val="center"/>
          </w:tcPr>
          <w:p w14:paraId="0D5DCA70" w14:textId="77777777" w:rsidR="00A814F6" w:rsidRPr="00BE3F90" w:rsidRDefault="001E40D0" w:rsidP="00E71EFC">
            <w:pPr>
              <w:jc w:val="center"/>
            </w:pPr>
            <w:r>
              <w:t>G</w:t>
            </w:r>
            <w:r w:rsidR="00A814F6" w:rsidRPr="00BE3F90">
              <w:t>6P</w:t>
            </w:r>
          </w:p>
        </w:tc>
        <w:tc>
          <w:tcPr>
            <w:tcW w:w="1670" w:type="dxa"/>
            <w:shd w:val="clear" w:color="auto" w:fill="F2F2F2" w:themeFill="background1" w:themeFillShade="F2"/>
            <w:vAlign w:val="center"/>
          </w:tcPr>
          <w:p w14:paraId="622BF491" w14:textId="77777777" w:rsidR="00A814F6" w:rsidRPr="00BE3F90" w:rsidRDefault="001E40D0" w:rsidP="00E71EFC">
            <w:pPr>
              <w:jc w:val="center"/>
            </w:pPr>
            <w:r>
              <w:t>3</w:t>
            </w:r>
          </w:p>
        </w:tc>
      </w:tr>
      <w:tr w:rsidR="001E40D0" w14:paraId="74A32050" w14:textId="77777777" w:rsidTr="00E71EFC">
        <w:trPr>
          <w:trHeight w:val="511"/>
          <w:jc w:val="center"/>
        </w:trPr>
        <w:tc>
          <w:tcPr>
            <w:tcW w:w="1965" w:type="dxa"/>
            <w:shd w:val="clear" w:color="auto" w:fill="F2F2F2" w:themeFill="background1" w:themeFillShade="F2"/>
            <w:vAlign w:val="center"/>
          </w:tcPr>
          <w:p w14:paraId="2CDEAB29" w14:textId="77777777" w:rsidR="001E40D0" w:rsidRDefault="001E40D0" w:rsidP="00E71EFC">
            <w:pPr>
              <w:jc w:val="center"/>
            </w:pPr>
            <w:r>
              <w:t>F6P</w:t>
            </w:r>
          </w:p>
        </w:tc>
        <w:tc>
          <w:tcPr>
            <w:tcW w:w="1670" w:type="dxa"/>
            <w:shd w:val="clear" w:color="auto" w:fill="F2F2F2" w:themeFill="background1" w:themeFillShade="F2"/>
            <w:vAlign w:val="center"/>
          </w:tcPr>
          <w:p w14:paraId="75590F0B" w14:textId="77777777" w:rsidR="001E40D0" w:rsidRDefault="001E40D0" w:rsidP="00E71EFC">
            <w:pPr>
              <w:jc w:val="center"/>
            </w:pPr>
            <w:r>
              <w:t>0.07</w:t>
            </w:r>
          </w:p>
        </w:tc>
      </w:tr>
      <w:tr w:rsidR="001E40D0" w14:paraId="47F70883" w14:textId="77777777" w:rsidTr="00E71EFC">
        <w:trPr>
          <w:trHeight w:val="511"/>
          <w:jc w:val="center"/>
        </w:trPr>
        <w:tc>
          <w:tcPr>
            <w:tcW w:w="1965" w:type="dxa"/>
            <w:shd w:val="clear" w:color="auto" w:fill="F2F2F2" w:themeFill="background1" w:themeFillShade="F2"/>
            <w:vAlign w:val="center"/>
          </w:tcPr>
          <w:p w14:paraId="311B9F10" w14:textId="77777777" w:rsidR="001E40D0" w:rsidRDefault="001E40D0" w:rsidP="00E71EFC">
            <w:pPr>
              <w:jc w:val="center"/>
            </w:pPr>
            <w:r>
              <w:t>FBP</w:t>
            </w:r>
          </w:p>
        </w:tc>
        <w:tc>
          <w:tcPr>
            <w:tcW w:w="1670" w:type="dxa"/>
            <w:shd w:val="clear" w:color="auto" w:fill="F2F2F2" w:themeFill="background1" w:themeFillShade="F2"/>
            <w:vAlign w:val="center"/>
          </w:tcPr>
          <w:p w14:paraId="0BB20859" w14:textId="77777777" w:rsidR="001E40D0" w:rsidRDefault="001E40D0" w:rsidP="00E71EFC">
            <w:pPr>
              <w:jc w:val="center"/>
            </w:pPr>
            <w:r>
              <w:t>0.16</w:t>
            </w:r>
          </w:p>
        </w:tc>
      </w:tr>
      <w:tr w:rsidR="001E40D0" w14:paraId="13D99A16" w14:textId="77777777" w:rsidTr="00E71EFC">
        <w:trPr>
          <w:trHeight w:val="511"/>
          <w:jc w:val="center"/>
        </w:trPr>
        <w:tc>
          <w:tcPr>
            <w:tcW w:w="1965" w:type="dxa"/>
            <w:shd w:val="clear" w:color="auto" w:fill="F2F2F2" w:themeFill="background1" w:themeFillShade="F2"/>
            <w:vAlign w:val="center"/>
          </w:tcPr>
          <w:p w14:paraId="6B0E5CAF" w14:textId="77777777" w:rsidR="001E40D0" w:rsidRDefault="001E40D0" w:rsidP="00E71EFC">
            <w:pPr>
              <w:jc w:val="center"/>
            </w:pPr>
            <w:proofErr w:type="spellStart"/>
            <w:r>
              <w:t>SixPG</w:t>
            </w:r>
            <w:proofErr w:type="spellEnd"/>
          </w:p>
        </w:tc>
        <w:tc>
          <w:tcPr>
            <w:tcW w:w="1670" w:type="dxa"/>
            <w:shd w:val="clear" w:color="auto" w:fill="F2F2F2" w:themeFill="background1" w:themeFillShade="F2"/>
            <w:vAlign w:val="center"/>
          </w:tcPr>
          <w:p w14:paraId="21069046" w14:textId="77777777" w:rsidR="001E40D0" w:rsidRDefault="001E40D0" w:rsidP="00E71EFC">
            <w:pPr>
              <w:jc w:val="center"/>
            </w:pPr>
            <w:r>
              <w:t>0.09</w:t>
            </w:r>
          </w:p>
        </w:tc>
      </w:tr>
      <w:tr w:rsidR="001E40D0" w14:paraId="19834443" w14:textId="77777777" w:rsidTr="00E71EFC">
        <w:trPr>
          <w:trHeight w:val="511"/>
          <w:jc w:val="center"/>
        </w:trPr>
        <w:tc>
          <w:tcPr>
            <w:tcW w:w="1965" w:type="dxa"/>
            <w:shd w:val="clear" w:color="auto" w:fill="F2F2F2" w:themeFill="background1" w:themeFillShade="F2"/>
            <w:vAlign w:val="center"/>
          </w:tcPr>
          <w:p w14:paraId="1DF8EA81" w14:textId="77777777" w:rsidR="001E40D0" w:rsidRDefault="001E40D0" w:rsidP="00E71EFC">
            <w:pPr>
              <w:jc w:val="center"/>
            </w:pPr>
            <w:r>
              <w:t>DHAP</w:t>
            </w:r>
          </w:p>
        </w:tc>
        <w:tc>
          <w:tcPr>
            <w:tcW w:w="1670" w:type="dxa"/>
            <w:shd w:val="clear" w:color="auto" w:fill="F2F2F2" w:themeFill="background1" w:themeFillShade="F2"/>
            <w:vAlign w:val="center"/>
          </w:tcPr>
          <w:p w14:paraId="7149064A" w14:textId="77777777" w:rsidR="001E40D0" w:rsidRDefault="001E40D0" w:rsidP="00E71EFC">
            <w:pPr>
              <w:jc w:val="center"/>
            </w:pPr>
            <w:r>
              <w:t>0.849</w:t>
            </w:r>
          </w:p>
        </w:tc>
      </w:tr>
      <w:tr w:rsidR="001E40D0" w14:paraId="389152CD" w14:textId="77777777" w:rsidTr="00E71EFC">
        <w:trPr>
          <w:trHeight w:val="511"/>
          <w:jc w:val="center"/>
        </w:trPr>
        <w:tc>
          <w:tcPr>
            <w:tcW w:w="1965" w:type="dxa"/>
            <w:shd w:val="clear" w:color="auto" w:fill="F2F2F2" w:themeFill="background1" w:themeFillShade="F2"/>
            <w:vAlign w:val="center"/>
          </w:tcPr>
          <w:p w14:paraId="5BDE9016" w14:textId="77777777" w:rsidR="001E40D0" w:rsidRDefault="001E40D0" w:rsidP="00E71EFC">
            <w:pPr>
              <w:jc w:val="center"/>
            </w:pPr>
            <w:r>
              <w:t>PEP</w:t>
            </w:r>
          </w:p>
        </w:tc>
        <w:tc>
          <w:tcPr>
            <w:tcW w:w="1670" w:type="dxa"/>
            <w:shd w:val="clear" w:color="auto" w:fill="F2F2F2" w:themeFill="background1" w:themeFillShade="F2"/>
            <w:vAlign w:val="center"/>
          </w:tcPr>
          <w:p w14:paraId="044A7C5B" w14:textId="77777777" w:rsidR="001E40D0" w:rsidRDefault="001E40D0" w:rsidP="00E71EFC">
            <w:pPr>
              <w:jc w:val="center"/>
            </w:pPr>
            <w:r>
              <w:t>0.563</w:t>
            </w:r>
          </w:p>
        </w:tc>
      </w:tr>
      <w:tr w:rsidR="00A814F6" w14:paraId="745065B1" w14:textId="77777777" w:rsidTr="00E71EFC">
        <w:trPr>
          <w:trHeight w:val="532"/>
          <w:jc w:val="center"/>
        </w:trPr>
        <w:tc>
          <w:tcPr>
            <w:tcW w:w="1965" w:type="dxa"/>
            <w:shd w:val="clear" w:color="auto" w:fill="F2F2F2" w:themeFill="background1" w:themeFillShade="F2"/>
            <w:vAlign w:val="center"/>
          </w:tcPr>
          <w:p w14:paraId="3A224E9A" w14:textId="77777777" w:rsidR="00A814F6" w:rsidRPr="00BE3F90" w:rsidRDefault="00A814F6" w:rsidP="001E40D0">
            <w:pPr>
              <w:jc w:val="center"/>
            </w:pPr>
            <w:r w:rsidRPr="00BE3F90">
              <w:t>P</w:t>
            </w:r>
            <w:r w:rsidR="001E40D0">
              <w:t>YR</w:t>
            </w:r>
          </w:p>
        </w:tc>
        <w:tc>
          <w:tcPr>
            <w:tcW w:w="1670" w:type="dxa"/>
            <w:shd w:val="clear" w:color="auto" w:fill="F2F2F2" w:themeFill="background1" w:themeFillShade="F2"/>
            <w:vAlign w:val="center"/>
          </w:tcPr>
          <w:p w14:paraId="512E3266" w14:textId="77777777" w:rsidR="00A814F6" w:rsidRPr="00BE3F90" w:rsidRDefault="001E40D0" w:rsidP="00E71EFC">
            <w:pPr>
              <w:jc w:val="center"/>
            </w:pPr>
            <w:r>
              <w:t>0.8</w:t>
            </w:r>
            <w:r w:rsidR="00964111">
              <w:t>1</w:t>
            </w:r>
          </w:p>
        </w:tc>
      </w:tr>
    </w:tbl>
    <w:p w14:paraId="4B5A340E" w14:textId="77777777" w:rsidR="00A814F6" w:rsidRDefault="00A814F6" w:rsidP="006C5389">
      <w:pPr>
        <w:pStyle w:val="Beschriftung"/>
        <w:keepNext/>
        <w:jc w:val="center"/>
      </w:pPr>
    </w:p>
    <w:p w14:paraId="5E8BE78F" w14:textId="77777777" w:rsidR="006C5389" w:rsidRDefault="008B0428" w:rsidP="006C5389">
      <w:pPr>
        <w:pStyle w:val="Beschriftung"/>
        <w:keepNext/>
        <w:jc w:val="center"/>
      </w:pPr>
      <w:r>
        <w:t>Table 4</w:t>
      </w:r>
      <w:r w:rsidR="006C5389">
        <w:t xml:space="preserve">: </w:t>
      </w:r>
      <w:r w:rsidR="00EE56B6">
        <w:t>(</w:t>
      </w:r>
      <w:r w:rsidR="00C56A7C">
        <w:t>Alternat</w:t>
      </w:r>
      <w:r w:rsidR="00EE56B6">
        <w:t>ive)</w:t>
      </w:r>
      <w:r w:rsidR="00C56A7C">
        <w:t xml:space="preserve"> </w:t>
      </w:r>
      <w:r w:rsidR="00C924D2">
        <w:t>Initial values (</w:t>
      </w:r>
      <w:proofErr w:type="spellStart"/>
      <w:r w:rsidR="00C924D2">
        <w:t>mM</w:t>
      </w:r>
      <w:proofErr w:type="spellEnd"/>
      <w:r w:rsidR="00C924D2">
        <w:t>)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1777"/>
        <w:gridCol w:w="1670"/>
      </w:tblGrid>
      <w:tr w:rsidR="00F2506E" w14:paraId="5F92E540" w14:textId="77777777" w:rsidTr="00050628">
        <w:trPr>
          <w:trHeight w:val="511"/>
          <w:jc w:val="center"/>
        </w:trPr>
        <w:tc>
          <w:tcPr>
            <w:tcW w:w="328" w:type="dxa"/>
            <w:shd w:val="clear" w:color="auto" w:fill="auto"/>
            <w:vAlign w:val="center"/>
          </w:tcPr>
          <w:p w14:paraId="383F370F" w14:textId="77777777" w:rsidR="00F2506E" w:rsidRDefault="00F2506E" w:rsidP="00F2506E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777" w:type="dxa"/>
            <w:vAlign w:val="center"/>
          </w:tcPr>
          <w:p w14:paraId="6C3019AE" w14:textId="77777777" w:rsidR="00F2506E" w:rsidRDefault="00F2506E" w:rsidP="00D800E3">
            <w:pPr>
              <w:jc w:val="center"/>
              <w:rPr>
                <w:b/>
              </w:rPr>
            </w:pPr>
            <w:r>
              <w:rPr>
                <w:b/>
              </w:rPr>
              <w:t>Species Name</w:t>
            </w:r>
          </w:p>
        </w:tc>
        <w:tc>
          <w:tcPr>
            <w:tcW w:w="1670" w:type="dxa"/>
            <w:vAlign w:val="center"/>
          </w:tcPr>
          <w:p w14:paraId="0C56233F" w14:textId="77777777" w:rsidR="00F2506E" w:rsidRDefault="00F2506E" w:rsidP="00D800E3">
            <w:pPr>
              <w:jc w:val="center"/>
              <w:rPr>
                <w:b/>
              </w:rPr>
            </w:pPr>
            <w:r>
              <w:rPr>
                <w:b/>
              </w:rPr>
              <w:t>Initial Value</w:t>
            </w:r>
          </w:p>
        </w:tc>
      </w:tr>
      <w:tr w:rsidR="00F2506E" w14:paraId="7A8ADD54" w14:textId="77777777" w:rsidTr="00A52D1A">
        <w:trPr>
          <w:trHeight w:val="511"/>
          <w:jc w:val="center"/>
        </w:trPr>
        <w:tc>
          <w:tcPr>
            <w:tcW w:w="328" w:type="dxa"/>
            <w:vMerge w:val="restart"/>
            <w:shd w:val="clear" w:color="auto" w:fill="DBE5F1" w:themeFill="accent1" w:themeFillTint="33"/>
            <w:vAlign w:val="center"/>
          </w:tcPr>
          <w:p w14:paraId="2171BF63" w14:textId="77777777" w:rsidR="00F2506E" w:rsidRPr="00F2506E" w:rsidRDefault="00F2506E" w:rsidP="00F2506E">
            <w:pPr>
              <w:jc w:val="center"/>
              <w:rPr>
                <w:b/>
              </w:rPr>
            </w:pPr>
            <w:r w:rsidRPr="00F2506E">
              <w:rPr>
                <w:b/>
              </w:rPr>
              <w:t>1</w:t>
            </w:r>
          </w:p>
        </w:tc>
        <w:tc>
          <w:tcPr>
            <w:tcW w:w="1777" w:type="dxa"/>
            <w:shd w:val="clear" w:color="auto" w:fill="DBE5F1" w:themeFill="accent1" w:themeFillTint="33"/>
            <w:vAlign w:val="center"/>
          </w:tcPr>
          <w:p w14:paraId="23C80B77" w14:textId="77777777" w:rsidR="00F2506E" w:rsidRPr="00BE3F90" w:rsidRDefault="00AE70E9" w:rsidP="00D800E3">
            <w:pPr>
              <w:jc w:val="center"/>
            </w:pPr>
            <w:r>
              <w:t>G</w:t>
            </w:r>
            <w:r w:rsidR="00F2506E" w:rsidRPr="00BE3F90">
              <w:t>6P</w:t>
            </w:r>
          </w:p>
        </w:tc>
        <w:tc>
          <w:tcPr>
            <w:tcW w:w="1670" w:type="dxa"/>
            <w:shd w:val="clear" w:color="auto" w:fill="DBE5F1" w:themeFill="accent1" w:themeFillTint="33"/>
            <w:vAlign w:val="center"/>
          </w:tcPr>
          <w:p w14:paraId="4C6C872E" w14:textId="77777777" w:rsidR="00F2506E" w:rsidRPr="00BE3F90" w:rsidRDefault="007E598A" w:rsidP="00D800E3">
            <w:pPr>
              <w:jc w:val="center"/>
            </w:pPr>
            <w:r>
              <w:t>0.03</w:t>
            </w:r>
          </w:p>
        </w:tc>
      </w:tr>
      <w:tr w:rsidR="00F2506E" w14:paraId="65458301" w14:textId="77777777" w:rsidTr="00A52D1A">
        <w:trPr>
          <w:trHeight w:val="532"/>
          <w:jc w:val="center"/>
        </w:trPr>
        <w:tc>
          <w:tcPr>
            <w:tcW w:w="328" w:type="dxa"/>
            <w:vMerge/>
            <w:shd w:val="clear" w:color="auto" w:fill="DBE5F1" w:themeFill="accent1" w:themeFillTint="33"/>
            <w:vAlign w:val="center"/>
          </w:tcPr>
          <w:p w14:paraId="3C59D5C1" w14:textId="77777777" w:rsidR="00F2506E" w:rsidRPr="00BE3F90" w:rsidRDefault="00F2506E" w:rsidP="00F2506E">
            <w:pPr>
              <w:jc w:val="center"/>
            </w:pPr>
          </w:p>
        </w:tc>
        <w:tc>
          <w:tcPr>
            <w:tcW w:w="1777" w:type="dxa"/>
            <w:shd w:val="clear" w:color="auto" w:fill="DBE5F1" w:themeFill="accent1" w:themeFillTint="33"/>
            <w:vAlign w:val="center"/>
          </w:tcPr>
          <w:p w14:paraId="5D6A18DD" w14:textId="77777777" w:rsidR="00F2506E" w:rsidRPr="00BE3F90" w:rsidRDefault="00AE70E9" w:rsidP="00D800E3">
            <w:pPr>
              <w:jc w:val="center"/>
            </w:pPr>
            <w:r>
              <w:t>FBP</w:t>
            </w:r>
          </w:p>
        </w:tc>
        <w:tc>
          <w:tcPr>
            <w:tcW w:w="1670" w:type="dxa"/>
            <w:shd w:val="clear" w:color="auto" w:fill="DBE5F1" w:themeFill="accent1" w:themeFillTint="33"/>
            <w:vAlign w:val="center"/>
          </w:tcPr>
          <w:p w14:paraId="4A48C8A0" w14:textId="77777777" w:rsidR="00F2506E" w:rsidRPr="00BE3F90" w:rsidRDefault="00F2506E" w:rsidP="00D800E3">
            <w:pPr>
              <w:jc w:val="center"/>
            </w:pPr>
            <w:r w:rsidRPr="00BE3F90">
              <w:t>0.</w:t>
            </w:r>
            <w:r w:rsidR="007E598A">
              <w:t>00</w:t>
            </w:r>
            <w:r w:rsidR="00AE70E9">
              <w:t>1</w:t>
            </w:r>
          </w:p>
        </w:tc>
      </w:tr>
      <w:tr w:rsidR="00F2506E" w14:paraId="545DF92F" w14:textId="77777777" w:rsidTr="00A52D1A">
        <w:trPr>
          <w:trHeight w:val="532"/>
          <w:jc w:val="center"/>
        </w:trPr>
        <w:tc>
          <w:tcPr>
            <w:tcW w:w="328" w:type="dxa"/>
            <w:vMerge w:val="restart"/>
            <w:shd w:val="clear" w:color="auto" w:fill="EAF1DD" w:themeFill="accent3" w:themeFillTint="33"/>
            <w:vAlign w:val="center"/>
          </w:tcPr>
          <w:p w14:paraId="36BFB83F" w14:textId="77777777" w:rsidR="00F2506E" w:rsidRPr="00F2506E" w:rsidRDefault="00F2506E" w:rsidP="00D800E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77" w:type="dxa"/>
            <w:shd w:val="clear" w:color="auto" w:fill="EAF1DD" w:themeFill="accent3" w:themeFillTint="33"/>
            <w:vAlign w:val="center"/>
          </w:tcPr>
          <w:p w14:paraId="740C1E87" w14:textId="77777777" w:rsidR="00F2506E" w:rsidRPr="00BE3F90" w:rsidRDefault="00AE70E9" w:rsidP="00D800E3">
            <w:pPr>
              <w:jc w:val="center"/>
            </w:pPr>
            <w:r>
              <w:t>G</w:t>
            </w:r>
            <w:r w:rsidRPr="00BE3F90">
              <w:t>6P</w:t>
            </w:r>
          </w:p>
        </w:tc>
        <w:tc>
          <w:tcPr>
            <w:tcW w:w="1670" w:type="dxa"/>
            <w:shd w:val="clear" w:color="auto" w:fill="EAF1DD" w:themeFill="accent3" w:themeFillTint="33"/>
            <w:vAlign w:val="center"/>
          </w:tcPr>
          <w:p w14:paraId="0FFC127D" w14:textId="77777777" w:rsidR="00F2506E" w:rsidRPr="00BE3F90" w:rsidRDefault="009959C7" w:rsidP="00D800E3">
            <w:pPr>
              <w:jc w:val="center"/>
            </w:pPr>
            <w:r>
              <w:t>0.01</w:t>
            </w:r>
          </w:p>
        </w:tc>
      </w:tr>
      <w:tr w:rsidR="00F2506E" w14:paraId="40933280" w14:textId="77777777" w:rsidTr="00A52D1A">
        <w:trPr>
          <w:trHeight w:val="532"/>
          <w:jc w:val="center"/>
        </w:trPr>
        <w:tc>
          <w:tcPr>
            <w:tcW w:w="328" w:type="dxa"/>
            <w:vMerge/>
            <w:shd w:val="clear" w:color="auto" w:fill="EAF1DD" w:themeFill="accent3" w:themeFillTint="33"/>
            <w:vAlign w:val="center"/>
          </w:tcPr>
          <w:p w14:paraId="342D6D9F" w14:textId="77777777" w:rsidR="00F2506E" w:rsidRPr="00BE3F90" w:rsidRDefault="00F2506E" w:rsidP="00D800E3">
            <w:pPr>
              <w:jc w:val="center"/>
            </w:pPr>
          </w:p>
        </w:tc>
        <w:tc>
          <w:tcPr>
            <w:tcW w:w="1777" w:type="dxa"/>
            <w:shd w:val="clear" w:color="auto" w:fill="EAF1DD" w:themeFill="accent3" w:themeFillTint="33"/>
            <w:vAlign w:val="center"/>
          </w:tcPr>
          <w:p w14:paraId="4DD335AB" w14:textId="77777777" w:rsidR="00F2506E" w:rsidRPr="00BE3F90" w:rsidRDefault="00AE70E9" w:rsidP="00D800E3">
            <w:pPr>
              <w:jc w:val="center"/>
            </w:pPr>
            <w:r>
              <w:t>FBP</w:t>
            </w:r>
          </w:p>
        </w:tc>
        <w:tc>
          <w:tcPr>
            <w:tcW w:w="1670" w:type="dxa"/>
            <w:shd w:val="clear" w:color="auto" w:fill="EAF1DD" w:themeFill="accent3" w:themeFillTint="33"/>
            <w:vAlign w:val="center"/>
          </w:tcPr>
          <w:p w14:paraId="3ABEB0D8" w14:textId="77777777" w:rsidR="00F2506E" w:rsidRPr="00BE3F90" w:rsidRDefault="00AE70E9" w:rsidP="00D800E3">
            <w:pPr>
              <w:jc w:val="center"/>
            </w:pPr>
            <w:r>
              <w:t>4</w:t>
            </w:r>
          </w:p>
        </w:tc>
      </w:tr>
    </w:tbl>
    <w:p w14:paraId="6A051EC8" w14:textId="77777777" w:rsidR="00665F8D" w:rsidRDefault="00665F8D" w:rsidP="006C5389"/>
    <w:p w14:paraId="617AC708" w14:textId="77777777" w:rsidR="00090C7B" w:rsidRDefault="00090C7B" w:rsidP="004E6560">
      <w:pPr>
        <w:pStyle w:val="Beschriftung"/>
        <w:keepNext/>
        <w:jc w:val="center"/>
      </w:pPr>
      <w:r>
        <w:t>Table 5: (Alternative) Glucose Influx values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714"/>
        <w:gridCol w:w="2643"/>
        <w:gridCol w:w="2159"/>
        <w:gridCol w:w="1200"/>
      </w:tblGrid>
      <w:tr w:rsidR="002254CE" w14:paraId="3E46BA6E" w14:textId="77777777" w:rsidTr="002D6361">
        <w:trPr>
          <w:trHeight w:val="443"/>
          <w:jc w:val="center"/>
        </w:trPr>
        <w:tc>
          <w:tcPr>
            <w:tcW w:w="714" w:type="dxa"/>
            <w:vAlign w:val="center"/>
          </w:tcPr>
          <w:p w14:paraId="3E3258B8" w14:textId="77777777" w:rsidR="002254CE" w:rsidRPr="00043C28" w:rsidRDefault="002254CE" w:rsidP="002D6361">
            <w:pPr>
              <w:jc w:val="center"/>
              <w:rPr>
                <w:b/>
              </w:rPr>
            </w:pPr>
            <w:r w:rsidRPr="00043C28">
              <w:rPr>
                <w:b/>
              </w:rPr>
              <w:t>#</w:t>
            </w:r>
          </w:p>
        </w:tc>
        <w:tc>
          <w:tcPr>
            <w:tcW w:w="2643" w:type="dxa"/>
            <w:vAlign w:val="center"/>
          </w:tcPr>
          <w:p w14:paraId="2C826A61" w14:textId="77777777" w:rsidR="002254CE" w:rsidRDefault="002254CE" w:rsidP="002D6361">
            <w:pPr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2159" w:type="dxa"/>
            <w:vAlign w:val="center"/>
          </w:tcPr>
          <w:p w14:paraId="2237D56B" w14:textId="77777777" w:rsidR="002254CE" w:rsidRDefault="002254CE" w:rsidP="002254CE">
            <w:pPr>
              <w:jc w:val="center"/>
              <w:rPr>
                <w:b/>
              </w:rPr>
            </w:pPr>
            <w:r>
              <w:rPr>
                <w:b/>
              </w:rPr>
              <w:t xml:space="preserve">Value </w:t>
            </w:r>
          </w:p>
        </w:tc>
        <w:tc>
          <w:tcPr>
            <w:tcW w:w="1200" w:type="dxa"/>
            <w:vAlign w:val="center"/>
          </w:tcPr>
          <w:p w14:paraId="53033CF7" w14:textId="77777777" w:rsidR="002254CE" w:rsidRDefault="002254CE" w:rsidP="002D6361">
            <w:pPr>
              <w:jc w:val="center"/>
              <w:rPr>
                <w:b/>
              </w:rPr>
            </w:pPr>
            <w:r>
              <w:rPr>
                <w:b/>
              </w:rPr>
              <w:t>Unit</w:t>
            </w:r>
          </w:p>
        </w:tc>
      </w:tr>
      <w:tr w:rsidR="002254CE" w14:paraId="5E6AF71E" w14:textId="77777777" w:rsidTr="002D6361">
        <w:trPr>
          <w:trHeight w:val="443"/>
          <w:jc w:val="center"/>
        </w:trPr>
        <w:tc>
          <w:tcPr>
            <w:tcW w:w="714" w:type="dxa"/>
            <w:shd w:val="clear" w:color="auto" w:fill="DBE5F1" w:themeFill="accent1" w:themeFillTint="33"/>
            <w:vAlign w:val="center"/>
          </w:tcPr>
          <w:p w14:paraId="3A6ADA9D" w14:textId="77777777" w:rsidR="002254CE" w:rsidRDefault="002254CE" w:rsidP="002D6361">
            <w:pPr>
              <w:jc w:val="center"/>
            </w:pPr>
            <w:r>
              <w:t>1</w:t>
            </w:r>
          </w:p>
        </w:tc>
        <w:tc>
          <w:tcPr>
            <w:tcW w:w="2643" w:type="dxa"/>
            <w:shd w:val="clear" w:color="auto" w:fill="DBE5F1" w:themeFill="accent1" w:themeFillTint="33"/>
            <w:vAlign w:val="center"/>
          </w:tcPr>
          <w:p w14:paraId="30518BE8" w14:textId="77777777" w:rsidR="002254CE" w:rsidRDefault="002254CE" w:rsidP="002D6361">
            <w:pPr>
              <w:jc w:val="center"/>
            </w:pPr>
            <w:r>
              <w:t>Vmax1</w:t>
            </w:r>
          </w:p>
        </w:tc>
        <w:tc>
          <w:tcPr>
            <w:tcW w:w="2159" w:type="dxa"/>
            <w:shd w:val="clear" w:color="auto" w:fill="DBE5F1" w:themeFill="accent1" w:themeFillTint="33"/>
            <w:vAlign w:val="center"/>
          </w:tcPr>
          <w:p w14:paraId="43711913" w14:textId="77777777" w:rsidR="002254CE" w:rsidRDefault="005D714E" w:rsidP="002D6361">
            <w:pPr>
              <w:jc w:val="center"/>
            </w:pPr>
            <w:r>
              <w:t>0.03</w:t>
            </w:r>
          </w:p>
        </w:tc>
        <w:tc>
          <w:tcPr>
            <w:tcW w:w="1200" w:type="dxa"/>
            <w:shd w:val="clear" w:color="auto" w:fill="DBE5F1" w:themeFill="accent1" w:themeFillTint="33"/>
            <w:vAlign w:val="center"/>
          </w:tcPr>
          <w:p w14:paraId="64DBC6EA" w14:textId="77777777" w:rsidR="002254CE" w:rsidRDefault="002254CE" w:rsidP="002D6361">
            <w:pPr>
              <w:jc w:val="center"/>
            </w:pPr>
            <w:proofErr w:type="spellStart"/>
            <w:r>
              <w:t>mM</w:t>
            </w:r>
            <w:proofErr w:type="spellEnd"/>
            <w:r>
              <w:t xml:space="preserve"> / sec</w:t>
            </w:r>
          </w:p>
        </w:tc>
      </w:tr>
      <w:tr w:rsidR="002254CE" w14:paraId="7B65A819" w14:textId="77777777" w:rsidTr="002D6361">
        <w:trPr>
          <w:trHeight w:val="463"/>
          <w:jc w:val="center"/>
        </w:trPr>
        <w:tc>
          <w:tcPr>
            <w:tcW w:w="714" w:type="dxa"/>
            <w:shd w:val="clear" w:color="auto" w:fill="EAF1DD" w:themeFill="accent3" w:themeFillTint="33"/>
            <w:vAlign w:val="center"/>
          </w:tcPr>
          <w:p w14:paraId="48971A42" w14:textId="77777777" w:rsidR="002254CE" w:rsidRDefault="002254CE" w:rsidP="002D6361">
            <w:pPr>
              <w:jc w:val="center"/>
            </w:pPr>
            <w:r>
              <w:t>2</w:t>
            </w:r>
          </w:p>
        </w:tc>
        <w:tc>
          <w:tcPr>
            <w:tcW w:w="2643" w:type="dxa"/>
            <w:shd w:val="clear" w:color="auto" w:fill="EAF1DD" w:themeFill="accent3" w:themeFillTint="33"/>
            <w:vAlign w:val="center"/>
          </w:tcPr>
          <w:p w14:paraId="67D72014" w14:textId="77777777" w:rsidR="002254CE" w:rsidRDefault="00F01DEB" w:rsidP="002D6361">
            <w:pPr>
              <w:jc w:val="center"/>
            </w:pPr>
            <w:r>
              <w:t>Vmax1</w:t>
            </w:r>
          </w:p>
        </w:tc>
        <w:tc>
          <w:tcPr>
            <w:tcW w:w="2159" w:type="dxa"/>
            <w:shd w:val="clear" w:color="auto" w:fill="EAF1DD" w:themeFill="accent3" w:themeFillTint="33"/>
            <w:vAlign w:val="center"/>
          </w:tcPr>
          <w:p w14:paraId="42F691C2" w14:textId="77777777" w:rsidR="002254CE" w:rsidRDefault="00AF2A28" w:rsidP="002D6361">
            <w:pPr>
              <w:jc w:val="center"/>
            </w:pPr>
            <w:r>
              <w:t>0.55</w:t>
            </w:r>
          </w:p>
        </w:tc>
        <w:tc>
          <w:tcPr>
            <w:tcW w:w="1200" w:type="dxa"/>
            <w:shd w:val="clear" w:color="auto" w:fill="EAF1DD" w:themeFill="accent3" w:themeFillTint="33"/>
            <w:vAlign w:val="center"/>
          </w:tcPr>
          <w:p w14:paraId="084287F0" w14:textId="77777777" w:rsidR="002254CE" w:rsidRDefault="002254CE" w:rsidP="002D6361">
            <w:pPr>
              <w:jc w:val="center"/>
            </w:pPr>
            <w:proofErr w:type="spellStart"/>
            <w:r>
              <w:t>mM</w:t>
            </w:r>
            <w:proofErr w:type="spellEnd"/>
            <w:r>
              <w:t xml:space="preserve"> / sec</w:t>
            </w:r>
          </w:p>
        </w:tc>
      </w:tr>
      <w:tr w:rsidR="00F01DEB" w14:paraId="4278FD86" w14:textId="77777777" w:rsidTr="00F53D15">
        <w:trPr>
          <w:trHeight w:val="463"/>
          <w:jc w:val="center"/>
        </w:trPr>
        <w:tc>
          <w:tcPr>
            <w:tcW w:w="714" w:type="dxa"/>
            <w:shd w:val="clear" w:color="auto" w:fill="DAEEF3" w:themeFill="accent5" w:themeFillTint="33"/>
            <w:vAlign w:val="center"/>
          </w:tcPr>
          <w:p w14:paraId="05EEC3D7" w14:textId="77777777" w:rsidR="00F01DEB" w:rsidRDefault="00F01DEB" w:rsidP="002D6361">
            <w:pPr>
              <w:jc w:val="center"/>
            </w:pPr>
            <w:r>
              <w:t>3</w:t>
            </w:r>
          </w:p>
        </w:tc>
        <w:tc>
          <w:tcPr>
            <w:tcW w:w="2643" w:type="dxa"/>
            <w:shd w:val="clear" w:color="auto" w:fill="DAEEF3" w:themeFill="accent5" w:themeFillTint="33"/>
            <w:vAlign w:val="center"/>
          </w:tcPr>
          <w:p w14:paraId="33DBD337" w14:textId="77777777" w:rsidR="00F01DEB" w:rsidRDefault="00F01DEB" w:rsidP="002D6361">
            <w:pPr>
              <w:jc w:val="center"/>
            </w:pPr>
            <w:r>
              <w:t>Vmax1</w:t>
            </w:r>
          </w:p>
        </w:tc>
        <w:tc>
          <w:tcPr>
            <w:tcW w:w="2159" w:type="dxa"/>
            <w:shd w:val="clear" w:color="auto" w:fill="DAEEF3" w:themeFill="accent5" w:themeFillTint="33"/>
            <w:vAlign w:val="center"/>
          </w:tcPr>
          <w:p w14:paraId="1342C318" w14:textId="77777777" w:rsidR="00F01DEB" w:rsidRDefault="004A40E5" w:rsidP="002D6361">
            <w:pPr>
              <w:jc w:val="center"/>
            </w:pPr>
            <w:r>
              <w:t>1.15</w:t>
            </w:r>
          </w:p>
        </w:tc>
        <w:tc>
          <w:tcPr>
            <w:tcW w:w="1200" w:type="dxa"/>
            <w:shd w:val="clear" w:color="auto" w:fill="DAEEF3" w:themeFill="accent5" w:themeFillTint="33"/>
            <w:vAlign w:val="center"/>
          </w:tcPr>
          <w:p w14:paraId="03432898" w14:textId="77777777" w:rsidR="00F01DEB" w:rsidRDefault="001B16DF" w:rsidP="002D6361">
            <w:pPr>
              <w:jc w:val="center"/>
            </w:pPr>
            <w:proofErr w:type="spellStart"/>
            <w:r>
              <w:t>mM</w:t>
            </w:r>
            <w:proofErr w:type="spellEnd"/>
            <w:r>
              <w:t xml:space="preserve"> / sec</w:t>
            </w:r>
          </w:p>
        </w:tc>
      </w:tr>
      <w:tr w:rsidR="00F01DEB" w14:paraId="3D4E5180" w14:textId="77777777" w:rsidTr="00F53D15">
        <w:trPr>
          <w:trHeight w:val="463"/>
          <w:jc w:val="center"/>
        </w:trPr>
        <w:tc>
          <w:tcPr>
            <w:tcW w:w="714" w:type="dxa"/>
            <w:shd w:val="clear" w:color="auto" w:fill="FDE9D9" w:themeFill="accent6" w:themeFillTint="33"/>
            <w:vAlign w:val="center"/>
          </w:tcPr>
          <w:p w14:paraId="36A2E143" w14:textId="77777777" w:rsidR="00F01DEB" w:rsidRDefault="00F01DEB" w:rsidP="002D6361">
            <w:pPr>
              <w:jc w:val="center"/>
            </w:pPr>
            <w:r>
              <w:t>4</w:t>
            </w:r>
          </w:p>
        </w:tc>
        <w:tc>
          <w:tcPr>
            <w:tcW w:w="2643" w:type="dxa"/>
            <w:shd w:val="clear" w:color="auto" w:fill="FDE9D9" w:themeFill="accent6" w:themeFillTint="33"/>
            <w:vAlign w:val="center"/>
          </w:tcPr>
          <w:p w14:paraId="21A8A12E" w14:textId="77777777" w:rsidR="00F01DEB" w:rsidRDefault="00F01DEB" w:rsidP="002D6361">
            <w:pPr>
              <w:jc w:val="center"/>
            </w:pPr>
            <w:r>
              <w:t>Vmax1</w:t>
            </w:r>
          </w:p>
        </w:tc>
        <w:tc>
          <w:tcPr>
            <w:tcW w:w="2159" w:type="dxa"/>
            <w:shd w:val="clear" w:color="auto" w:fill="FDE9D9" w:themeFill="accent6" w:themeFillTint="33"/>
            <w:vAlign w:val="center"/>
          </w:tcPr>
          <w:p w14:paraId="5D3C3362" w14:textId="77777777" w:rsidR="00F01DEB" w:rsidRDefault="00242513" w:rsidP="002D6361">
            <w:pPr>
              <w:jc w:val="center"/>
            </w:pPr>
            <w:r>
              <w:t>2.1</w:t>
            </w:r>
            <w:r w:rsidR="00EF55B8">
              <w:t>0</w:t>
            </w:r>
          </w:p>
        </w:tc>
        <w:tc>
          <w:tcPr>
            <w:tcW w:w="1200" w:type="dxa"/>
            <w:shd w:val="clear" w:color="auto" w:fill="FDE9D9" w:themeFill="accent6" w:themeFillTint="33"/>
            <w:vAlign w:val="center"/>
          </w:tcPr>
          <w:p w14:paraId="698C0FFD" w14:textId="77777777" w:rsidR="00F01DEB" w:rsidRDefault="001B16DF" w:rsidP="002D6361">
            <w:pPr>
              <w:jc w:val="center"/>
            </w:pPr>
            <w:proofErr w:type="spellStart"/>
            <w:r>
              <w:t>mM</w:t>
            </w:r>
            <w:proofErr w:type="spellEnd"/>
            <w:r>
              <w:t xml:space="preserve"> / sec</w:t>
            </w:r>
          </w:p>
        </w:tc>
      </w:tr>
    </w:tbl>
    <w:p w14:paraId="00996742" w14:textId="77777777" w:rsidR="006C5389" w:rsidRPr="006C5389" w:rsidRDefault="00F01DEB" w:rsidP="00F01DEB">
      <w:r w:rsidRPr="006C5389">
        <w:t xml:space="preserve"> </w:t>
      </w:r>
    </w:p>
    <w:p w14:paraId="181AF498" w14:textId="77777777" w:rsidR="0006438E" w:rsidRDefault="0006438E" w:rsidP="004B2084">
      <w:pPr>
        <w:pStyle w:val="Listenabsatz"/>
        <w:ind w:left="0"/>
      </w:pPr>
    </w:p>
    <w:sectPr w:rsidR="0006438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B718C"/>
    <w:multiLevelType w:val="hybridMultilevel"/>
    <w:tmpl w:val="3E189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A63E9"/>
    <w:multiLevelType w:val="hybridMultilevel"/>
    <w:tmpl w:val="36E8B4D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88001E"/>
    <w:multiLevelType w:val="hybridMultilevel"/>
    <w:tmpl w:val="D0CA72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E45F1F"/>
    <w:multiLevelType w:val="hybridMultilevel"/>
    <w:tmpl w:val="E1BEEC76"/>
    <w:lvl w:ilvl="0" w:tplc="63A880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828DB"/>
    <w:multiLevelType w:val="hybridMultilevel"/>
    <w:tmpl w:val="D452D182"/>
    <w:lvl w:ilvl="0" w:tplc="B8B81AE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7512A"/>
    <w:multiLevelType w:val="hybridMultilevel"/>
    <w:tmpl w:val="8416D21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F6662"/>
    <w:multiLevelType w:val="hybridMultilevel"/>
    <w:tmpl w:val="34C4AA8C"/>
    <w:lvl w:ilvl="0" w:tplc="1E5AA57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26E1D"/>
    <w:multiLevelType w:val="hybridMultilevel"/>
    <w:tmpl w:val="C2B04D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20CD1"/>
    <w:multiLevelType w:val="hybridMultilevel"/>
    <w:tmpl w:val="5FDE637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5724F4"/>
    <w:multiLevelType w:val="hybridMultilevel"/>
    <w:tmpl w:val="8C0EA00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400E30"/>
    <w:multiLevelType w:val="hybridMultilevel"/>
    <w:tmpl w:val="B636A4B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C533D9"/>
    <w:multiLevelType w:val="hybridMultilevel"/>
    <w:tmpl w:val="5F746D3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282F5A"/>
    <w:multiLevelType w:val="hybridMultilevel"/>
    <w:tmpl w:val="9E1E6B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0531318"/>
    <w:multiLevelType w:val="hybridMultilevel"/>
    <w:tmpl w:val="7436954C"/>
    <w:lvl w:ilvl="0" w:tplc="0409000F">
      <w:start w:val="1"/>
      <w:numFmt w:val="decimal"/>
      <w:lvlText w:val="%1."/>
      <w:lvlJc w:val="left"/>
      <w:pPr>
        <w:ind w:left="1133" w:hanging="360"/>
      </w:pPr>
    </w:lvl>
    <w:lvl w:ilvl="1" w:tplc="04090019" w:tentative="1">
      <w:start w:val="1"/>
      <w:numFmt w:val="lowerLetter"/>
      <w:lvlText w:val="%2."/>
      <w:lvlJc w:val="left"/>
      <w:pPr>
        <w:ind w:left="1853" w:hanging="360"/>
      </w:pPr>
    </w:lvl>
    <w:lvl w:ilvl="2" w:tplc="0409001B" w:tentative="1">
      <w:start w:val="1"/>
      <w:numFmt w:val="lowerRoman"/>
      <w:lvlText w:val="%3."/>
      <w:lvlJc w:val="right"/>
      <w:pPr>
        <w:ind w:left="2573" w:hanging="180"/>
      </w:pPr>
    </w:lvl>
    <w:lvl w:ilvl="3" w:tplc="0409000F" w:tentative="1">
      <w:start w:val="1"/>
      <w:numFmt w:val="decimal"/>
      <w:lvlText w:val="%4."/>
      <w:lvlJc w:val="left"/>
      <w:pPr>
        <w:ind w:left="3293" w:hanging="360"/>
      </w:pPr>
    </w:lvl>
    <w:lvl w:ilvl="4" w:tplc="04090019" w:tentative="1">
      <w:start w:val="1"/>
      <w:numFmt w:val="lowerLetter"/>
      <w:lvlText w:val="%5."/>
      <w:lvlJc w:val="left"/>
      <w:pPr>
        <w:ind w:left="4013" w:hanging="360"/>
      </w:pPr>
    </w:lvl>
    <w:lvl w:ilvl="5" w:tplc="0409001B" w:tentative="1">
      <w:start w:val="1"/>
      <w:numFmt w:val="lowerRoman"/>
      <w:lvlText w:val="%6."/>
      <w:lvlJc w:val="right"/>
      <w:pPr>
        <w:ind w:left="4733" w:hanging="180"/>
      </w:pPr>
    </w:lvl>
    <w:lvl w:ilvl="6" w:tplc="0409000F" w:tentative="1">
      <w:start w:val="1"/>
      <w:numFmt w:val="decimal"/>
      <w:lvlText w:val="%7."/>
      <w:lvlJc w:val="left"/>
      <w:pPr>
        <w:ind w:left="5453" w:hanging="360"/>
      </w:pPr>
    </w:lvl>
    <w:lvl w:ilvl="7" w:tplc="04090019" w:tentative="1">
      <w:start w:val="1"/>
      <w:numFmt w:val="lowerLetter"/>
      <w:lvlText w:val="%8."/>
      <w:lvlJc w:val="left"/>
      <w:pPr>
        <w:ind w:left="6173" w:hanging="360"/>
      </w:pPr>
    </w:lvl>
    <w:lvl w:ilvl="8" w:tplc="0409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14" w15:restartNumberingAfterBreak="0">
    <w:nsid w:val="67FA2A05"/>
    <w:multiLevelType w:val="hybridMultilevel"/>
    <w:tmpl w:val="D0E21E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1C272B7"/>
    <w:multiLevelType w:val="hybridMultilevel"/>
    <w:tmpl w:val="E55C975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3A679EB"/>
    <w:multiLevelType w:val="hybridMultilevel"/>
    <w:tmpl w:val="3B3CC6A0"/>
    <w:lvl w:ilvl="0" w:tplc="7C10106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0A7C7D"/>
    <w:multiLevelType w:val="hybridMultilevel"/>
    <w:tmpl w:val="A0A45B7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60A3B04"/>
    <w:multiLevelType w:val="hybridMultilevel"/>
    <w:tmpl w:val="3CFA967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8373A98"/>
    <w:multiLevelType w:val="hybridMultilevel"/>
    <w:tmpl w:val="C98CAB8C"/>
    <w:lvl w:ilvl="0" w:tplc="1294034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2"/>
  </w:num>
  <w:num w:numId="5">
    <w:abstractNumId w:val="17"/>
  </w:num>
  <w:num w:numId="6">
    <w:abstractNumId w:val="7"/>
  </w:num>
  <w:num w:numId="7">
    <w:abstractNumId w:val="5"/>
  </w:num>
  <w:num w:numId="8">
    <w:abstractNumId w:val="11"/>
  </w:num>
  <w:num w:numId="9">
    <w:abstractNumId w:val="15"/>
  </w:num>
  <w:num w:numId="10">
    <w:abstractNumId w:val="3"/>
  </w:num>
  <w:num w:numId="11">
    <w:abstractNumId w:val="14"/>
  </w:num>
  <w:num w:numId="12">
    <w:abstractNumId w:val="18"/>
  </w:num>
  <w:num w:numId="13">
    <w:abstractNumId w:val="10"/>
  </w:num>
  <w:num w:numId="14">
    <w:abstractNumId w:val="9"/>
  </w:num>
  <w:num w:numId="15">
    <w:abstractNumId w:val="1"/>
  </w:num>
  <w:num w:numId="16">
    <w:abstractNumId w:val="19"/>
  </w:num>
  <w:num w:numId="17">
    <w:abstractNumId w:val="6"/>
  </w:num>
  <w:num w:numId="18">
    <w:abstractNumId w:val="4"/>
  </w:num>
  <w:num w:numId="19">
    <w:abstractNumId w:val="1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F8E"/>
    <w:rsid w:val="00001BF7"/>
    <w:rsid w:val="00001DB9"/>
    <w:rsid w:val="00007A59"/>
    <w:rsid w:val="0001164E"/>
    <w:rsid w:val="00016FCC"/>
    <w:rsid w:val="00020AD1"/>
    <w:rsid w:val="00023C7E"/>
    <w:rsid w:val="00031FB8"/>
    <w:rsid w:val="00033967"/>
    <w:rsid w:val="00033DFF"/>
    <w:rsid w:val="00035A9E"/>
    <w:rsid w:val="0003685E"/>
    <w:rsid w:val="00036E7D"/>
    <w:rsid w:val="000370F2"/>
    <w:rsid w:val="00041577"/>
    <w:rsid w:val="00043C28"/>
    <w:rsid w:val="00050628"/>
    <w:rsid w:val="00051626"/>
    <w:rsid w:val="00053DAD"/>
    <w:rsid w:val="000621B8"/>
    <w:rsid w:val="0006438E"/>
    <w:rsid w:val="00064E24"/>
    <w:rsid w:val="000718CA"/>
    <w:rsid w:val="00073410"/>
    <w:rsid w:val="0007413A"/>
    <w:rsid w:val="000744CE"/>
    <w:rsid w:val="00076BB7"/>
    <w:rsid w:val="000804D5"/>
    <w:rsid w:val="000811CB"/>
    <w:rsid w:val="000829AF"/>
    <w:rsid w:val="00083926"/>
    <w:rsid w:val="00084EE1"/>
    <w:rsid w:val="00084FF6"/>
    <w:rsid w:val="000901DC"/>
    <w:rsid w:val="00090C7B"/>
    <w:rsid w:val="00092A09"/>
    <w:rsid w:val="00094C6B"/>
    <w:rsid w:val="00094F7D"/>
    <w:rsid w:val="0009547B"/>
    <w:rsid w:val="000A20E1"/>
    <w:rsid w:val="000A25E9"/>
    <w:rsid w:val="000A3536"/>
    <w:rsid w:val="000A3556"/>
    <w:rsid w:val="000A3E59"/>
    <w:rsid w:val="000A7222"/>
    <w:rsid w:val="000B029D"/>
    <w:rsid w:val="000B1547"/>
    <w:rsid w:val="000B16F4"/>
    <w:rsid w:val="000B231F"/>
    <w:rsid w:val="000B3EB6"/>
    <w:rsid w:val="000B40A9"/>
    <w:rsid w:val="000C6A9F"/>
    <w:rsid w:val="000C733E"/>
    <w:rsid w:val="000D2A7E"/>
    <w:rsid w:val="000D47E6"/>
    <w:rsid w:val="000D6B8D"/>
    <w:rsid w:val="000D790B"/>
    <w:rsid w:val="000E1448"/>
    <w:rsid w:val="000E1C60"/>
    <w:rsid w:val="000E1CEB"/>
    <w:rsid w:val="000E52DF"/>
    <w:rsid w:val="000F1155"/>
    <w:rsid w:val="000F2743"/>
    <w:rsid w:val="000F2E91"/>
    <w:rsid w:val="000F3286"/>
    <w:rsid w:val="00100482"/>
    <w:rsid w:val="001005C2"/>
    <w:rsid w:val="001008A6"/>
    <w:rsid w:val="001022A6"/>
    <w:rsid w:val="00102B15"/>
    <w:rsid w:val="001044DE"/>
    <w:rsid w:val="001050B5"/>
    <w:rsid w:val="00112D4F"/>
    <w:rsid w:val="00117235"/>
    <w:rsid w:val="00121A76"/>
    <w:rsid w:val="00122C91"/>
    <w:rsid w:val="001245DA"/>
    <w:rsid w:val="0012606F"/>
    <w:rsid w:val="00127AF7"/>
    <w:rsid w:val="00127EE0"/>
    <w:rsid w:val="0013092C"/>
    <w:rsid w:val="0013254D"/>
    <w:rsid w:val="00132A60"/>
    <w:rsid w:val="00133D34"/>
    <w:rsid w:val="00133F8E"/>
    <w:rsid w:val="00134ED7"/>
    <w:rsid w:val="001356AE"/>
    <w:rsid w:val="00136D0A"/>
    <w:rsid w:val="001370DA"/>
    <w:rsid w:val="00141EE7"/>
    <w:rsid w:val="00152617"/>
    <w:rsid w:val="00152922"/>
    <w:rsid w:val="00155624"/>
    <w:rsid w:val="00157BDF"/>
    <w:rsid w:val="00162485"/>
    <w:rsid w:val="00162940"/>
    <w:rsid w:val="00163C23"/>
    <w:rsid w:val="00163FF1"/>
    <w:rsid w:val="00164BFD"/>
    <w:rsid w:val="00164C44"/>
    <w:rsid w:val="001653B6"/>
    <w:rsid w:val="00167ABC"/>
    <w:rsid w:val="001707EF"/>
    <w:rsid w:val="0017401A"/>
    <w:rsid w:val="00174A79"/>
    <w:rsid w:val="00174B94"/>
    <w:rsid w:val="00174EC8"/>
    <w:rsid w:val="00174FEA"/>
    <w:rsid w:val="00175FAA"/>
    <w:rsid w:val="0018162B"/>
    <w:rsid w:val="001825CC"/>
    <w:rsid w:val="00190F7A"/>
    <w:rsid w:val="001965A9"/>
    <w:rsid w:val="001A08D5"/>
    <w:rsid w:val="001A33D2"/>
    <w:rsid w:val="001A46E2"/>
    <w:rsid w:val="001A485A"/>
    <w:rsid w:val="001A57AB"/>
    <w:rsid w:val="001A6AA0"/>
    <w:rsid w:val="001A7F6D"/>
    <w:rsid w:val="001B16DF"/>
    <w:rsid w:val="001B1792"/>
    <w:rsid w:val="001B2CCF"/>
    <w:rsid w:val="001B60EB"/>
    <w:rsid w:val="001C2FAD"/>
    <w:rsid w:val="001C66EE"/>
    <w:rsid w:val="001C69B9"/>
    <w:rsid w:val="001D0550"/>
    <w:rsid w:val="001D350F"/>
    <w:rsid w:val="001D4A1B"/>
    <w:rsid w:val="001E1B3E"/>
    <w:rsid w:val="001E2F61"/>
    <w:rsid w:val="001E40D0"/>
    <w:rsid w:val="001E4FC6"/>
    <w:rsid w:val="001E75B4"/>
    <w:rsid w:val="001E7708"/>
    <w:rsid w:val="001F038F"/>
    <w:rsid w:val="001F28F2"/>
    <w:rsid w:val="001F3560"/>
    <w:rsid w:val="001F4A45"/>
    <w:rsid w:val="001F6B46"/>
    <w:rsid w:val="002006B5"/>
    <w:rsid w:val="00200F8C"/>
    <w:rsid w:val="00202BB5"/>
    <w:rsid w:val="00206B8A"/>
    <w:rsid w:val="00215CB5"/>
    <w:rsid w:val="00216930"/>
    <w:rsid w:val="002176CF"/>
    <w:rsid w:val="00217777"/>
    <w:rsid w:val="00217EF8"/>
    <w:rsid w:val="00222A2B"/>
    <w:rsid w:val="002254CE"/>
    <w:rsid w:val="00226B17"/>
    <w:rsid w:val="00234ED6"/>
    <w:rsid w:val="00242513"/>
    <w:rsid w:val="00242D3F"/>
    <w:rsid w:val="00243F5D"/>
    <w:rsid w:val="00244D0C"/>
    <w:rsid w:val="00251741"/>
    <w:rsid w:val="002535DF"/>
    <w:rsid w:val="002544FF"/>
    <w:rsid w:val="00261559"/>
    <w:rsid w:val="00262E1D"/>
    <w:rsid w:val="00265746"/>
    <w:rsid w:val="002712A2"/>
    <w:rsid w:val="002752A7"/>
    <w:rsid w:val="002776C9"/>
    <w:rsid w:val="00280489"/>
    <w:rsid w:val="002816C0"/>
    <w:rsid w:val="00285600"/>
    <w:rsid w:val="00285F19"/>
    <w:rsid w:val="00287A57"/>
    <w:rsid w:val="00293E8F"/>
    <w:rsid w:val="002978FB"/>
    <w:rsid w:val="002A0261"/>
    <w:rsid w:val="002A13E3"/>
    <w:rsid w:val="002A1DCC"/>
    <w:rsid w:val="002A256E"/>
    <w:rsid w:val="002A25C7"/>
    <w:rsid w:val="002A37DC"/>
    <w:rsid w:val="002A3E8C"/>
    <w:rsid w:val="002A63FA"/>
    <w:rsid w:val="002B117F"/>
    <w:rsid w:val="002B24FF"/>
    <w:rsid w:val="002B73E8"/>
    <w:rsid w:val="002C282D"/>
    <w:rsid w:val="002C359A"/>
    <w:rsid w:val="002D4E6C"/>
    <w:rsid w:val="002E03C4"/>
    <w:rsid w:val="002E4203"/>
    <w:rsid w:val="002E45D3"/>
    <w:rsid w:val="002E4C04"/>
    <w:rsid w:val="002E5C3C"/>
    <w:rsid w:val="002E5DDD"/>
    <w:rsid w:val="002F12C1"/>
    <w:rsid w:val="00302079"/>
    <w:rsid w:val="003022FC"/>
    <w:rsid w:val="0030358D"/>
    <w:rsid w:val="0030435A"/>
    <w:rsid w:val="003053A9"/>
    <w:rsid w:val="003106DA"/>
    <w:rsid w:val="003152D9"/>
    <w:rsid w:val="003274C6"/>
    <w:rsid w:val="00330F00"/>
    <w:rsid w:val="0033105A"/>
    <w:rsid w:val="00334CC5"/>
    <w:rsid w:val="0033782F"/>
    <w:rsid w:val="00351126"/>
    <w:rsid w:val="003522B6"/>
    <w:rsid w:val="0035393A"/>
    <w:rsid w:val="00353948"/>
    <w:rsid w:val="00354353"/>
    <w:rsid w:val="00355B37"/>
    <w:rsid w:val="00370644"/>
    <w:rsid w:val="00372E47"/>
    <w:rsid w:val="003751A8"/>
    <w:rsid w:val="00375723"/>
    <w:rsid w:val="003757A7"/>
    <w:rsid w:val="00376467"/>
    <w:rsid w:val="00377FF7"/>
    <w:rsid w:val="0038474E"/>
    <w:rsid w:val="0038598F"/>
    <w:rsid w:val="00386561"/>
    <w:rsid w:val="0039006D"/>
    <w:rsid w:val="00391ECA"/>
    <w:rsid w:val="00391F8C"/>
    <w:rsid w:val="003A2B7C"/>
    <w:rsid w:val="003A7008"/>
    <w:rsid w:val="003B39E8"/>
    <w:rsid w:val="003C4ABE"/>
    <w:rsid w:val="003C4F04"/>
    <w:rsid w:val="003C75B4"/>
    <w:rsid w:val="003C7825"/>
    <w:rsid w:val="003D06BF"/>
    <w:rsid w:val="003D2F07"/>
    <w:rsid w:val="003D5D5E"/>
    <w:rsid w:val="003D6FE7"/>
    <w:rsid w:val="003E21F0"/>
    <w:rsid w:val="003E4A0B"/>
    <w:rsid w:val="003E5CCE"/>
    <w:rsid w:val="003F0242"/>
    <w:rsid w:val="003F21A5"/>
    <w:rsid w:val="003F3254"/>
    <w:rsid w:val="003F67E3"/>
    <w:rsid w:val="003F77C5"/>
    <w:rsid w:val="003F7E49"/>
    <w:rsid w:val="0040017B"/>
    <w:rsid w:val="004013AA"/>
    <w:rsid w:val="0040274C"/>
    <w:rsid w:val="004059D1"/>
    <w:rsid w:val="00406552"/>
    <w:rsid w:val="00406DA2"/>
    <w:rsid w:val="00411ABD"/>
    <w:rsid w:val="0041448C"/>
    <w:rsid w:val="00416517"/>
    <w:rsid w:val="00416601"/>
    <w:rsid w:val="00417C25"/>
    <w:rsid w:val="004209B9"/>
    <w:rsid w:val="0042119C"/>
    <w:rsid w:val="004211E3"/>
    <w:rsid w:val="00424E04"/>
    <w:rsid w:val="004300DA"/>
    <w:rsid w:val="004340C7"/>
    <w:rsid w:val="004365D6"/>
    <w:rsid w:val="0044090C"/>
    <w:rsid w:val="004513AA"/>
    <w:rsid w:val="00452B94"/>
    <w:rsid w:val="00457858"/>
    <w:rsid w:val="004656ED"/>
    <w:rsid w:val="004672AB"/>
    <w:rsid w:val="004700FF"/>
    <w:rsid w:val="00471E59"/>
    <w:rsid w:val="00476F88"/>
    <w:rsid w:val="0048040D"/>
    <w:rsid w:val="00481782"/>
    <w:rsid w:val="00484694"/>
    <w:rsid w:val="00492D09"/>
    <w:rsid w:val="00494BF0"/>
    <w:rsid w:val="004A033F"/>
    <w:rsid w:val="004A1AD8"/>
    <w:rsid w:val="004A3585"/>
    <w:rsid w:val="004A3D52"/>
    <w:rsid w:val="004A40E5"/>
    <w:rsid w:val="004A556C"/>
    <w:rsid w:val="004B2084"/>
    <w:rsid w:val="004B21F5"/>
    <w:rsid w:val="004B362C"/>
    <w:rsid w:val="004B62DF"/>
    <w:rsid w:val="004C102E"/>
    <w:rsid w:val="004C2EC3"/>
    <w:rsid w:val="004C36CD"/>
    <w:rsid w:val="004C454B"/>
    <w:rsid w:val="004D7339"/>
    <w:rsid w:val="004E0546"/>
    <w:rsid w:val="004E097F"/>
    <w:rsid w:val="004E105E"/>
    <w:rsid w:val="004E4B42"/>
    <w:rsid w:val="004E58F6"/>
    <w:rsid w:val="004E6560"/>
    <w:rsid w:val="004E74EF"/>
    <w:rsid w:val="00500A7A"/>
    <w:rsid w:val="005016D6"/>
    <w:rsid w:val="005019EB"/>
    <w:rsid w:val="00505483"/>
    <w:rsid w:val="00505744"/>
    <w:rsid w:val="005065F1"/>
    <w:rsid w:val="0051170A"/>
    <w:rsid w:val="005173D8"/>
    <w:rsid w:val="00517E25"/>
    <w:rsid w:val="00522AB2"/>
    <w:rsid w:val="0052347B"/>
    <w:rsid w:val="00525971"/>
    <w:rsid w:val="005315F9"/>
    <w:rsid w:val="00535165"/>
    <w:rsid w:val="005356E5"/>
    <w:rsid w:val="00535AB4"/>
    <w:rsid w:val="00543C28"/>
    <w:rsid w:val="00546720"/>
    <w:rsid w:val="0055491D"/>
    <w:rsid w:val="0055670E"/>
    <w:rsid w:val="0057129F"/>
    <w:rsid w:val="00572A4F"/>
    <w:rsid w:val="00573AB4"/>
    <w:rsid w:val="005812F6"/>
    <w:rsid w:val="00581DCE"/>
    <w:rsid w:val="005830B0"/>
    <w:rsid w:val="00585C29"/>
    <w:rsid w:val="00586621"/>
    <w:rsid w:val="005872E0"/>
    <w:rsid w:val="00590826"/>
    <w:rsid w:val="00592E0B"/>
    <w:rsid w:val="0059779E"/>
    <w:rsid w:val="005A0472"/>
    <w:rsid w:val="005A18B4"/>
    <w:rsid w:val="005A5738"/>
    <w:rsid w:val="005A6FA8"/>
    <w:rsid w:val="005A78C3"/>
    <w:rsid w:val="005B29FB"/>
    <w:rsid w:val="005B402B"/>
    <w:rsid w:val="005B711F"/>
    <w:rsid w:val="005C2C23"/>
    <w:rsid w:val="005C3092"/>
    <w:rsid w:val="005C5F4D"/>
    <w:rsid w:val="005D0F42"/>
    <w:rsid w:val="005D4298"/>
    <w:rsid w:val="005D714E"/>
    <w:rsid w:val="005E6BB1"/>
    <w:rsid w:val="005F33E3"/>
    <w:rsid w:val="005F6E14"/>
    <w:rsid w:val="006022A2"/>
    <w:rsid w:val="00602E08"/>
    <w:rsid w:val="0060372C"/>
    <w:rsid w:val="00604946"/>
    <w:rsid w:val="00611996"/>
    <w:rsid w:val="00613B01"/>
    <w:rsid w:val="00614852"/>
    <w:rsid w:val="00614E1A"/>
    <w:rsid w:val="00615BFC"/>
    <w:rsid w:val="00617F2A"/>
    <w:rsid w:val="00623BEE"/>
    <w:rsid w:val="00625B9D"/>
    <w:rsid w:val="006262DE"/>
    <w:rsid w:val="00630B5A"/>
    <w:rsid w:val="00636431"/>
    <w:rsid w:val="00636B44"/>
    <w:rsid w:val="00637076"/>
    <w:rsid w:val="00640790"/>
    <w:rsid w:val="0064137C"/>
    <w:rsid w:val="00642338"/>
    <w:rsid w:val="006458CA"/>
    <w:rsid w:val="00645E93"/>
    <w:rsid w:val="00646FBF"/>
    <w:rsid w:val="0064774F"/>
    <w:rsid w:val="0065016B"/>
    <w:rsid w:val="0065407E"/>
    <w:rsid w:val="006557DB"/>
    <w:rsid w:val="00660E0F"/>
    <w:rsid w:val="00664E11"/>
    <w:rsid w:val="00665F8D"/>
    <w:rsid w:val="00667A52"/>
    <w:rsid w:val="00671A46"/>
    <w:rsid w:val="006741C4"/>
    <w:rsid w:val="00674A57"/>
    <w:rsid w:val="00680149"/>
    <w:rsid w:val="006803E4"/>
    <w:rsid w:val="006808A6"/>
    <w:rsid w:val="00682785"/>
    <w:rsid w:val="00687064"/>
    <w:rsid w:val="00693D5F"/>
    <w:rsid w:val="00693F24"/>
    <w:rsid w:val="006969FD"/>
    <w:rsid w:val="00696D8E"/>
    <w:rsid w:val="006A1385"/>
    <w:rsid w:val="006A1483"/>
    <w:rsid w:val="006A483D"/>
    <w:rsid w:val="006A759D"/>
    <w:rsid w:val="006A7AA8"/>
    <w:rsid w:val="006B3491"/>
    <w:rsid w:val="006B495D"/>
    <w:rsid w:val="006C075B"/>
    <w:rsid w:val="006C21CB"/>
    <w:rsid w:val="006C5389"/>
    <w:rsid w:val="006C5D1E"/>
    <w:rsid w:val="006D0318"/>
    <w:rsid w:val="006D04B1"/>
    <w:rsid w:val="006D0E02"/>
    <w:rsid w:val="006D2739"/>
    <w:rsid w:val="006D7C6D"/>
    <w:rsid w:val="006D7E1A"/>
    <w:rsid w:val="006E0446"/>
    <w:rsid w:val="006E05A7"/>
    <w:rsid w:val="006E4725"/>
    <w:rsid w:val="006E47D3"/>
    <w:rsid w:val="006E5E37"/>
    <w:rsid w:val="006E5FC3"/>
    <w:rsid w:val="006F1329"/>
    <w:rsid w:val="006F2A95"/>
    <w:rsid w:val="006F36C6"/>
    <w:rsid w:val="00700271"/>
    <w:rsid w:val="00701375"/>
    <w:rsid w:val="007045B4"/>
    <w:rsid w:val="00705B87"/>
    <w:rsid w:val="00706A73"/>
    <w:rsid w:val="00712115"/>
    <w:rsid w:val="00713174"/>
    <w:rsid w:val="00717EE4"/>
    <w:rsid w:val="007200B5"/>
    <w:rsid w:val="00723475"/>
    <w:rsid w:val="00723E79"/>
    <w:rsid w:val="00730E48"/>
    <w:rsid w:val="00731A1F"/>
    <w:rsid w:val="0073215B"/>
    <w:rsid w:val="00733471"/>
    <w:rsid w:val="007339B3"/>
    <w:rsid w:val="0073686F"/>
    <w:rsid w:val="00737C4E"/>
    <w:rsid w:val="00741223"/>
    <w:rsid w:val="00741D3D"/>
    <w:rsid w:val="0074359B"/>
    <w:rsid w:val="00745608"/>
    <w:rsid w:val="007466EC"/>
    <w:rsid w:val="0074717E"/>
    <w:rsid w:val="007539E6"/>
    <w:rsid w:val="00753FA9"/>
    <w:rsid w:val="007548C5"/>
    <w:rsid w:val="00757213"/>
    <w:rsid w:val="00760748"/>
    <w:rsid w:val="00762B0E"/>
    <w:rsid w:val="00762F7A"/>
    <w:rsid w:val="0076387B"/>
    <w:rsid w:val="00764AC3"/>
    <w:rsid w:val="00766059"/>
    <w:rsid w:val="00770B1D"/>
    <w:rsid w:val="007711E5"/>
    <w:rsid w:val="00771CB8"/>
    <w:rsid w:val="00772F59"/>
    <w:rsid w:val="007732B0"/>
    <w:rsid w:val="007751FA"/>
    <w:rsid w:val="00784F87"/>
    <w:rsid w:val="0078612D"/>
    <w:rsid w:val="00787AA6"/>
    <w:rsid w:val="007933A0"/>
    <w:rsid w:val="0079480D"/>
    <w:rsid w:val="0079498A"/>
    <w:rsid w:val="0079550E"/>
    <w:rsid w:val="00795890"/>
    <w:rsid w:val="007A2B6A"/>
    <w:rsid w:val="007A2E24"/>
    <w:rsid w:val="007A3385"/>
    <w:rsid w:val="007A4E9E"/>
    <w:rsid w:val="007A53CA"/>
    <w:rsid w:val="007B0C58"/>
    <w:rsid w:val="007B1C60"/>
    <w:rsid w:val="007B5204"/>
    <w:rsid w:val="007D4E56"/>
    <w:rsid w:val="007E40F7"/>
    <w:rsid w:val="007E4BBD"/>
    <w:rsid w:val="007E598A"/>
    <w:rsid w:val="007E7397"/>
    <w:rsid w:val="007F0827"/>
    <w:rsid w:val="007F13EE"/>
    <w:rsid w:val="007F1949"/>
    <w:rsid w:val="007F1FB2"/>
    <w:rsid w:val="007F304B"/>
    <w:rsid w:val="007F30EB"/>
    <w:rsid w:val="007F5E2E"/>
    <w:rsid w:val="007F6D53"/>
    <w:rsid w:val="0080086C"/>
    <w:rsid w:val="0080180F"/>
    <w:rsid w:val="00803A4E"/>
    <w:rsid w:val="0080588A"/>
    <w:rsid w:val="00807304"/>
    <w:rsid w:val="008078F5"/>
    <w:rsid w:val="008211C0"/>
    <w:rsid w:val="0082330A"/>
    <w:rsid w:val="008239A0"/>
    <w:rsid w:val="008246A2"/>
    <w:rsid w:val="00825737"/>
    <w:rsid w:val="00837D24"/>
    <w:rsid w:val="00841567"/>
    <w:rsid w:val="00847701"/>
    <w:rsid w:val="00847E92"/>
    <w:rsid w:val="0085399F"/>
    <w:rsid w:val="008546EB"/>
    <w:rsid w:val="00855B20"/>
    <w:rsid w:val="00857650"/>
    <w:rsid w:val="00860D42"/>
    <w:rsid w:val="00861FB7"/>
    <w:rsid w:val="00862188"/>
    <w:rsid w:val="008710C6"/>
    <w:rsid w:val="008714CA"/>
    <w:rsid w:val="0087237C"/>
    <w:rsid w:val="00880BD7"/>
    <w:rsid w:val="00881AF3"/>
    <w:rsid w:val="00881BD3"/>
    <w:rsid w:val="00885DFE"/>
    <w:rsid w:val="0088657F"/>
    <w:rsid w:val="0088732C"/>
    <w:rsid w:val="008929CE"/>
    <w:rsid w:val="008960CF"/>
    <w:rsid w:val="008A24B3"/>
    <w:rsid w:val="008A2525"/>
    <w:rsid w:val="008A3209"/>
    <w:rsid w:val="008A573E"/>
    <w:rsid w:val="008A6903"/>
    <w:rsid w:val="008A755C"/>
    <w:rsid w:val="008B019A"/>
    <w:rsid w:val="008B0428"/>
    <w:rsid w:val="008B3A5D"/>
    <w:rsid w:val="008B6E43"/>
    <w:rsid w:val="008C03D7"/>
    <w:rsid w:val="008C3B9C"/>
    <w:rsid w:val="008C43B5"/>
    <w:rsid w:val="008D01B9"/>
    <w:rsid w:val="008D3F8E"/>
    <w:rsid w:val="008D609C"/>
    <w:rsid w:val="008D62CB"/>
    <w:rsid w:val="008E0279"/>
    <w:rsid w:val="008E549E"/>
    <w:rsid w:val="008E5EEE"/>
    <w:rsid w:val="008E6440"/>
    <w:rsid w:val="008F47D1"/>
    <w:rsid w:val="008F5462"/>
    <w:rsid w:val="008F6ED6"/>
    <w:rsid w:val="008F73AA"/>
    <w:rsid w:val="00906EAB"/>
    <w:rsid w:val="00911F02"/>
    <w:rsid w:val="00911FBB"/>
    <w:rsid w:val="00912D81"/>
    <w:rsid w:val="00913507"/>
    <w:rsid w:val="00916164"/>
    <w:rsid w:val="0092518C"/>
    <w:rsid w:val="009277AD"/>
    <w:rsid w:val="00930308"/>
    <w:rsid w:val="00934A0D"/>
    <w:rsid w:val="00945272"/>
    <w:rsid w:val="009459B1"/>
    <w:rsid w:val="00947AEB"/>
    <w:rsid w:val="00950AD9"/>
    <w:rsid w:val="00950FD7"/>
    <w:rsid w:val="00951B1D"/>
    <w:rsid w:val="0095683C"/>
    <w:rsid w:val="0096390B"/>
    <w:rsid w:val="00964111"/>
    <w:rsid w:val="009651C4"/>
    <w:rsid w:val="00965D44"/>
    <w:rsid w:val="00967C1A"/>
    <w:rsid w:val="00967D20"/>
    <w:rsid w:val="00967D82"/>
    <w:rsid w:val="00970EAC"/>
    <w:rsid w:val="00975685"/>
    <w:rsid w:val="009770E5"/>
    <w:rsid w:val="00981721"/>
    <w:rsid w:val="009824AE"/>
    <w:rsid w:val="00986A26"/>
    <w:rsid w:val="009948DA"/>
    <w:rsid w:val="009959C7"/>
    <w:rsid w:val="009A0039"/>
    <w:rsid w:val="009A3010"/>
    <w:rsid w:val="009B019E"/>
    <w:rsid w:val="009B11C1"/>
    <w:rsid w:val="009B14CA"/>
    <w:rsid w:val="009B1F40"/>
    <w:rsid w:val="009B409A"/>
    <w:rsid w:val="009B716E"/>
    <w:rsid w:val="009C3896"/>
    <w:rsid w:val="009C4AD0"/>
    <w:rsid w:val="009C588B"/>
    <w:rsid w:val="009E1B27"/>
    <w:rsid w:val="009E2CBB"/>
    <w:rsid w:val="009F69F2"/>
    <w:rsid w:val="009F7737"/>
    <w:rsid w:val="00A02114"/>
    <w:rsid w:val="00A03BD7"/>
    <w:rsid w:val="00A05C87"/>
    <w:rsid w:val="00A064D4"/>
    <w:rsid w:val="00A06966"/>
    <w:rsid w:val="00A07E30"/>
    <w:rsid w:val="00A10E81"/>
    <w:rsid w:val="00A14429"/>
    <w:rsid w:val="00A160DF"/>
    <w:rsid w:val="00A20879"/>
    <w:rsid w:val="00A22092"/>
    <w:rsid w:val="00A2637D"/>
    <w:rsid w:val="00A2710A"/>
    <w:rsid w:val="00A27147"/>
    <w:rsid w:val="00A27927"/>
    <w:rsid w:val="00A327E6"/>
    <w:rsid w:val="00A33BD5"/>
    <w:rsid w:val="00A34D87"/>
    <w:rsid w:val="00A35F65"/>
    <w:rsid w:val="00A3749E"/>
    <w:rsid w:val="00A441FF"/>
    <w:rsid w:val="00A465D8"/>
    <w:rsid w:val="00A51186"/>
    <w:rsid w:val="00A52D1A"/>
    <w:rsid w:val="00A54668"/>
    <w:rsid w:val="00A55F1B"/>
    <w:rsid w:val="00A624FA"/>
    <w:rsid w:val="00A626B4"/>
    <w:rsid w:val="00A643F5"/>
    <w:rsid w:val="00A66416"/>
    <w:rsid w:val="00A72130"/>
    <w:rsid w:val="00A7352B"/>
    <w:rsid w:val="00A75EC0"/>
    <w:rsid w:val="00A771EF"/>
    <w:rsid w:val="00A814F6"/>
    <w:rsid w:val="00A82019"/>
    <w:rsid w:val="00A839DF"/>
    <w:rsid w:val="00A83E9A"/>
    <w:rsid w:val="00A86636"/>
    <w:rsid w:val="00A86CCB"/>
    <w:rsid w:val="00A87222"/>
    <w:rsid w:val="00A9082C"/>
    <w:rsid w:val="00A93723"/>
    <w:rsid w:val="00A93ACC"/>
    <w:rsid w:val="00A95E53"/>
    <w:rsid w:val="00AA2A40"/>
    <w:rsid w:val="00AA2B54"/>
    <w:rsid w:val="00AA612A"/>
    <w:rsid w:val="00AA7632"/>
    <w:rsid w:val="00AB178F"/>
    <w:rsid w:val="00AB6018"/>
    <w:rsid w:val="00AB7CEE"/>
    <w:rsid w:val="00AC1E49"/>
    <w:rsid w:val="00AC1F3F"/>
    <w:rsid w:val="00AC2C4C"/>
    <w:rsid w:val="00AC2FA1"/>
    <w:rsid w:val="00AC3933"/>
    <w:rsid w:val="00AD0536"/>
    <w:rsid w:val="00AD2B1D"/>
    <w:rsid w:val="00AD2E15"/>
    <w:rsid w:val="00AD5AF8"/>
    <w:rsid w:val="00AD60AE"/>
    <w:rsid w:val="00AD6F93"/>
    <w:rsid w:val="00AD7AC0"/>
    <w:rsid w:val="00AE003C"/>
    <w:rsid w:val="00AE22BB"/>
    <w:rsid w:val="00AE6F01"/>
    <w:rsid w:val="00AE70E9"/>
    <w:rsid w:val="00AF2A28"/>
    <w:rsid w:val="00AF5AFF"/>
    <w:rsid w:val="00AF5B23"/>
    <w:rsid w:val="00AF6FE0"/>
    <w:rsid w:val="00B07E5E"/>
    <w:rsid w:val="00B111B0"/>
    <w:rsid w:val="00B15B86"/>
    <w:rsid w:val="00B15FF2"/>
    <w:rsid w:val="00B169AD"/>
    <w:rsid w:val="00B257BE"/>
    <w:rsid w:val="00B27367"/>
    <w:rsid w:val="00B44810"/>
    <w:rsid w:val="00B506B3"/>
    <w:rsid w:val="00B609D8"/>
    <w:rsid w:val="00B60AC5"/>
    <w:rsid w:val="00B6177C"/>
    <w:rsid w:val="00B621A0"/>
    <w:rsid w:val="00B639F2"/>
    <w:rsid w:val="00B63D18"/>
    <w:rsid w:val="00B650BD"/>
    <w:rsid w:val="00B67BA2"/>
    <w:rsid w:val="00B811C4"/>
    <w:rsid w:val="00B81EB0"/>
    <w:rsid w:val="00B83FCA"/>
    <w:rsid w:val="00B841A6"/>
    <w:rsid w:val="00B84C11"/>
    <w:rsid w:val="00B855E9"/>
    <w:rsid w:val="00B85E09"/>
    <w:rsid w:val="00B920DF"/>
    <w:rsid w:val="00B95C66"/>
    <w:rsid w:val="00B9737C"/>
    <w:rsid w:val="00BA2526"/>
    <w:rsid w:val="00BA4730"/>
    <w:rsid w:val="00BA5C86"/>
    <w:rsid w:val="00BB1E91"/>
    <w:rsid w:val="00BB6874"/>
    <w:rsid w:val="00BB71AE"/>
    <w:rsid w:val="00BC0B54"/>
    <w:rsid w:val="00BC201D"/>
    <w:rsid w:val="00BC319C"/>
    <w:rsid w:val="00BC3E24"/>
    <w:rsid w:val="00BC4E14"/>
    <w:rsid w:val="00BC72E0"/>
    <w:rsid w:val="00BD1302"/>
    <w:rsid w:val="00BD45B3"/>
    <w:rsid w:val="00BD7554"/>
    <w:rsid w:val="00BD7EB7"/>
    <w:rsid w:val="00BE2FA1"/>
    <w:rsid w:val="00BE3F90"/>
    <w:rsid w:val="00BE5A47"/>
    <w:rsid w:val="00BE63F3"/>
    <w:rsid w:val="00BE76AF"/>
    <w:rsid w:val="00BF09FD"/>
    <w:rsid w:val="00BF22D2"/>
    <w:rsid w:val="00BF3C54"/>
    <w:rsid w:val="00BF54D5"/>
    <w:rsid w:val="00BF6C9A"/>
    <w:rsid w:val="00C01E4C"/>
    <w:rsid w:val="00C0436E"/>
    <w:rsid w:val="00C0438C"/>
    <w:rsid w:val="00C04BDA"/>
    <w:rsid w:val="00C1237F"/>
    <w:rsid w:val="00C13A14"/>
    <w:rsid w:val="00C152F1"/>
    <w:rsid w:val="00C15EA2"/>
    <w:rsid w:val="00C1696F"/>
    <w:rsid w:val="00C16D3D"/>
    <w:rsid w:val="00C1709C"/>
    <w:rsid w:val="00C1738C"/>
    <w:rsid w:val="00C245AB"/>
    <w:rsid w:val="00C27466"/>
    <w:rsid w:val="00C300C4"/>
    <w:rsid w:val="00C30B5B"/>
    <w:rsid w:val="00C32FE8"/>
    <w:rsid w:val="00C3683E"/>
    <w:rsid w:val="00C42006"/>
    <w:rsid w:val="00C436B3"/>
    <w:rsid w:val="00C451D2"/>
    <w:rsid w:val="00C457F2"/>
    <w:rsid w:val="00C45831"/>
    <w:rsid w:val="00C45973"/>
    <w:rsid w:val="00C465AB"/>
    <w:rsid w:val="00C5124B"/>
    <w:rsid w:val="00C533EA"/>
    <w:rsid w:val="00C56A7C"/>
    <w:rsid w:val="00C571E3"/>
    <w:rsid w:val="00C61105"/>
    <w:rsid w:val="00C62AF0"/>
    <w:rsid w:val="00C66B47"/>
    <w:rsid w:val="00C66CCF"/>
    <w:rsid w:val="00C73D6A"/>
    <w:rsid w:val="00C81153"/>
    <w:rsid w:val="00C85824"/>
    <w:rsid w:val="00C86BA7"/>
    <w:rsid w:val="00C87273"/>
    <w:rsid w:val="00C924D2"/>
    <w:rsid w:val="00C92B09"/>
    <w:rsid w:val="00C94B86"/>
    <w:rsid w:val="00CA17F9"/>
    <w:rsid w:val="00CA5DBA"/>
    <w:rsid w:val="00CA7329"/>
    <w:rsid w:val="00CB04D6"/>
    <w:rsid w:val="00CC117A"/>
    <w:rsid w:val="00CD5BFA"/>
    <w:rsid w:val="00CD6ADB"/>
    <w:rsid w:val="00CD6FF1"/>
    <w:rsid w:val="00CE196D"/>
    <w:rsid w:val="00CE667B"/>
    <w:rsid w:val="00CF26A0"/>
    <w:rsid w:val="00CF51A1"/>
    <w:rsid w:val="00CF7DC2"/>
    <w:rsid w:val="00D068B0"/>
    <w:rsid w:val="00D07FFD"/>
    <w:rsid w:val="00D12482"/>
    <w:rsid w:val="00D12644"/>
    <w:rsid w:val="00D12C91"/>
    <w:rsid w:val="00D13921"/>
    <w:rsid w:val="00D14D53"/>
    <w:rsid w:val="00D16877"/>
    <w:rsid w:val="00D1717A"/>
    <w:rsid w:val="00D22691"/>
    <w:rsid w:val="00D22D7E"/>
    <w:rsid w:val="00D30608"/>
    <w:rsid w:val="00D320E2"/>
    <w:rsid w:val="00D32387"/>
    <w:rsid w:val="00D3301E"/>
    <w:rsid w:val="00D35189"/>
    <w:rsid w:val="00D373F8"/>
    <w:rsid w:val="00D41912"/>
    <w:rsid w:val="00D41C52"/>
    <w:rsid w:val="00D42860"/>
    <w:rsid w:val="00D45081"/>
    <w:rsid w:val="00D46B00"/>
    <w:rsid w:val="00D522DE"/>
    <w:rsid w:val="00D52402"/>
    <w:rsid w:val="00D555D7"/>
    <w:rsid w:val="00D5624D"/>
    <w:rsid w:val="00D568C6"/>
    <w:rsid w:val="00D57187"/>
    <w:rsid w:val="00D61E55"/>
    <w:rsid w:val="00D626B0"/>
    <w:rsid w:val="00D63D21"/>
    <w:rsid w:val="00D671DB"/>
    <w:rsid w:val="00D67A46"/>
    <w:rsid w:val="00D70D3C"/>
    <w:rsid w:val="00D74719"/>
    <w:rsid w:val="00D7587E"/>
    <w:rsid w:val="00D77343"/>
    <w:rsid w:val="00D77372"/>
    <w:rsid w:val="00D82182"/>
    <w:rsid w:val="00D925E8"/>
    <w:rsid w:val="00D955C3"/>
    <w:rsid w:val="00D96551"/>
    <w:rsid w:val="00D96799"/>
    <w:rsid w:val="00D9776E"/>
    <w:rsid w:val="00DA12CD"/>
    <w:rsid w:val="00DA1692"/>
    <w:rsid w:val="00DA372E"/>
    <w:rsid w:val="00DA475C"/>
    <w:rsid w:val="00DA6846"/>
    <w:rsid w:val="00DB1493"/>
    <w:rsid w:val="00DB6DE2"/>
    <w:rsid w:val="00DB752D"/>
    <w:rsid w:val="00DC0867"/>
    <w:rsid w:val="00DC11BB"/>
    <w:rsid w:val="00DC3E54"/>
    <w:rsid w:val="00DC5854"/>
    <w:rsid w:val="00DC682A"/>
    <w:rsid w:val="00DD0AA1"/>
    <w:rsid w:val="00DD13B1"/>
    <w:rsid w:val="00DD1BE1"/>
    <w:rsid w:val="00DD1F6E"/>
    <w:rsid w:val="00DD31BA"/>
    <w:rsid w:val="00DD7C1C"/>
    <w:rsid w:val="00DE494E"/>
    <w:rsid w:val="00DE4E15"/>
    <w:rsid w:val="00DF4913"/>
    <w:rsid w:val="00DF50B6"/>
    <w:rsid w:val="00E03A56"/>
    <w:rsid w:val="00E03FE9"/>
    <w:rsid w:val="00E0549F"/>
    <w:rsid w:val="00E220DC"/>
    <w:rsid w:val="00E31B19"/>
    <w:rsid w:val="00E3455E"/>
    <w:rsid w:val="00E3567C"/>
    <w:rsid w:val="00E379CD"/>
    <w:rsid w:val="00E40B19"/>
    <w:rsid w:val="00E43880"/>
    <w:rsid w:val="00E460C9"/>
    <w:rsid w:val="00E46F3F"/>
    <w:rsid w:val="00E50627"/>
    <w:rsid w:val="00E50931"/>
    <w:rsid w:val="00E50AA4"/>
    <w:rsid w:val="00E50D6D"/>
    <w:rsid w:val="00E55C9E"/>
    <w:rsid w:val="00E56C93"/>
    <w:rsid w:val="00E60A12"/>
    <w:rsid w:val="00E6318A"/>
    <w:rsid w:val="00E6588F"/>
    <w:rsid w:val="00E65D42"/>
    <w:rsid w:val="00E67D36"/>
    <w:rsid w:val="00E70227"/>
    <w:rsid w:val="00E72C2A"/>
    <w:rsid w:val="00E745BF"/>
    <w:rsid w:val="00E81A7E"/>
    <w:rsid w:val="00E81B29"/>
    <w:rsid w:val="00E84B35"/>
    <w:rsid w:val="00E86D96"/>
    <w:rsid w:val="00E918E2"/>
    <w:rsid w:val="00E973F8"/>
    <w:rsid w:val="00EA31FC"/>
    <w:rsid w:val="00EA4468"/>
    <w:rsid w:val="00EA48A3"/>
    <w:rsid w:val="00EA5494"/>
    <w:rsid w:val="00EA6182"/>
    <w:rsid w:val="00EB00B6"/>
    <w:rsid w:val="00EB3081"/>
    <w:rsid w:val="00EB5ACD"/>
    <w:rsid w:val="00EB5D1F"/>
    <w:rsid w:val="00EB6C4D"/>
    <w:rsid w:val="00EB7884"/>
    <w:rsid w:val="00EC0AF1"/>
    <w:rsid w:val="00EC1DD9"/>
    <w:rsid w:val="00EC5DC8"/>
    <w:rsid w:val="00EC619D"/>
    <w:rsid w:val="00ED1A98"/>
    <w:rsid w:val="00ED6E83"/>
    <w:rsid w:val="00EE07A5"/>
    <w:rsid w:val="00EE1B35"/>
    <w:rsid w:val="00EE25B8"/>
    <w:rsid w:val="00EE31A4"/>
    <w:rsid w:val="00EE56B6"/>
    <w:rsid w:val="00EF2647"/>
    <w:rsid w:val="00EF2B0F"/>
    <w:rsid w:val="00EF30E3"/>
    <w:rsid w:val="00EF41B2"/>
    <w:rsid w:val="00EF4FEB"/>
    <w:rsid w:val="00EF55B8"/>
    <w:rsid w:val="00EF57AD"/>
    <w:rsid w:val="00EF6D83"/>
    <w:rsid w:val="00EF7E34"/>
    <w:rsid w:val="00F01DEB"/>
    <w:rsid w:val="00F050BA"/>
    <w:rsid w:val="00F056F9"/>
    <w:rsid w:val="00F07017"/>
    <w:rsid w:val="00F10B25"/>
    <w:rsid w:val="00F147D5"/>
    <w:rsid w:val="00F147E7"/>
    <w:rsid w:val="00F15886"/>
    <w:rsid w:val="00F17631"/>
    <w:rsid w:val="00F210C8"/>
    <w:rsid w:val="00F2506E"/>
    <w:rsid w:val="00F25191"/>
    <w:rsid w:val="00F2541B"/>
    <w:rsid w:val="00F2693A"/>
    <w:rsid w:val="00F33570"/>
    <w:rsid w:val="00F4137A"/>
    <w:rsid w:val="00F43D53"/>
    <w:rsid w:val="00F441F3"/>
    <w:rsid w:val="00F4610A"/>
    <w:rsid w:val="00F468F6"/>
    <w:rsid w:val="00F46907"/>
    <w:rsid w:val="00F46B9F"/>
    <w:rsid w:val="00F53D15"/>
    <w:rsid w:val="00F562EE"/>
    <w:rsid w:val="00F6021A"/>
    <w:rsid w:val="00F67037"/>
    <w:rsid w:val="00F73B34"/>
    <w:rsid w:val="00F73D5B"/>
    <w:rsid w:val="00F749CF"/>
    <w:rsid w:val="00F74CD8"/>
    <w:rsid w:val="00F8273A"/>
    <w:rsid w:val="00F82C0D"/>
    <w:rsid w:val="00F864E2"/>
    <w:rsid w:val="00F912D4"/>
    <w:rsid w:val="00F9154A"/>
    <w:rsid w:val="00F9313C"/>
    <w:rsid w:val="00F9607C"/>
    <w:rsid w:val="00FA5615"/>
    <w:rsid w:val="00FA6B47"/>
    <w:rsid w:val="00FB3FC6"/>
    <w:rsid w:val="00FB4CAD"/>
    <w:rsid w:val="00FB5A84"/>
    <w:rsid w:val="00FB6D0F"/>
    <w:rsid w:val="00FB6DCE"/>
    <w:rsid w:val="00FC1CC9"/>
    <w:rsid w:val="00FC31A0"/>
    <w:rsid w:val="00FC3648"/>
    <w:rsid w:val="00FC4B1D"/>
    <w:rsid w:val="00FC677A"/>
    <w:rsid w:val="00FD20E3"/>
    <w:rsid w:val="00FD6FD1"/>
    <w:rsid w:val="00FD7AC8"/>
    <w:rsid w:val="00FE23AD"/>
    <w:rsid w:val="00FE2F8F"/>
    <w:rsid w:val="00FE4951"/>
    <w:rsid w:val="00FF01D2"/>
    <w:rsid w:val="00F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9D9666A"/>
  <w15:docId w15:val="{2000186E-9477-4ABA-9F62-6C74DB6E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0F2743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F54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4E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4E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AC1E4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4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4E11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B111B0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243F5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9F6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729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Dimitrios Christodoulou</dc:creator>
  <cp:lastModifiedBy>Slaven Cvijetic</cp:lastModifiedBy>
  <cp:revision>4</cp:revision>
  <cp:lastPrinted>2016-02-16T14:59:00Z</cp:lastPrinted>
  <dcterms:created xsi:type="dcterms:W3CDTF">2016-03-02T14:39:00Z</dcterms:created>
  <dcterms:modified xsi:type="dcterms:W3CDTF">2017-03-20T15:37:00Z</dcterms:modified>
</cp:coreProperties>
</file>