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E7FC4" w14:textId="02545649" w:rsidR="00354EFB" w:rsidRPr="00B34714" w:rsidRDefault="00672949" w:rsidP="00DD1341">
      <w:pPr>
        <w:jc w:val="both"/>
        <w:rPr>
          <w:sz w:val="24"/>
        </w:rPr>
      </w:pPr>
      <w:bookmarkStart w:id="0" w:name="_GoBack"/>
      <w:bookmarkEnd w:id="0"/>
      <w:r>
        <w:rPr>
          <w:b/>
          <w:sz w:val="28"/>
        </w:rPr>
        <w:t>The functions of dopamine in motivation, learning and the</w:t>
      </w:r>
      <w:r w:rsidR="00B34714" w:rsidRPr="00B34714">
        <w:rPr>
          <w:b/>
          <w:sz w:val="28"/>
        </w:rPr>
        <w:t xml:space="preserve"> reward system</w:t>
      </w:r>
    </w:p>
    <w:p w14:paraId="707FEE53" w14:textId="22A242A4" w:rsidR="00B34714" w:rsidRPr="00672949" w:rsidRDefault="00B34714" w:rsidP="00DD1341">
      <w:pPr>
        <w:jc w:val="both"/>
        <w:rPr>
          <w:i/>
        </w:rPr>
      </w:pPr>
      <w:r w:rsidRPr="00672949">
        <w:rPr>
          <w:i/>
          <w:sz w:val="24"/>
        </w:rPr>
        <w:t>Introduction</w:t>
      </w:r>
    </w:p>
    <w:p w14:paraId="2326207C" w14:textId="12CE263D" w:rsidR="00B34714" w:rsidRDefault="00B34714" w:rsidP="00DD1341">
      <w:pPr>
        <w:jc w:val="both"/>
      </w:pPr>
      <w:r>
        <w:t xml:space="preserve">Since time immemorial, animals have been seeking rewarding stimuli as it results into pleasurable sensations. In the animal kingdom, the search for rewards, such as water, food and sex amongst others, is tightly linked to survival of an individual and the </w:t>
      </w:r>
      <w:proofErr w:type="gramStart"/>
      <w:r>
        <w:t>species as a whole</w:t>
      </w:r>
      <w:proofErr w:type="gramEnd"/>
      <w:r>
        <w:t xml:space="preserve">. </w:t>
      </w:r>
      <w:r w:rsidR="00927780">
        <w:t xml:space="preserve">Stimuli that lead to such actions are intrinsic or unconditioned stimuli (US). These stimuli lead to a naturally occurring pleasurable response, also known as unconditioned response (UR). </w:t>
      </w:r>
      <w:r w:rsidR="00800FD2">
        <w:t>The</w:t>
      </w:r>
      <w:r w:rsidR="00E17735">
        <w:t>y</w:t>
      </w:r>
      <w:r>
        <w:t xml:space="preserve"> are intrinsically present, while other stimuli </w:t>
      </w:r>
      <w:proofErr w:type="gramStart"/>
      <w:r>
        <w:t>have to</w:t>
      </w:r>
      <w:proofErr w:type="gramEnd"/>
      <w:r>
        <w:t xml:space="preserve"> be learnt</w:t>
      </w:r>
      <w:r w:rsidR="00927780">
        <w:t xml:space="preserve"> first</w:t>
      </w:r>
      <w:r>
        <w:t xml:space="preserve"> to result into a reward. We call these extrinsic</w:t>
      </w:r>
      <w:r w:rsidR="00927780">
        <w:t xml:space="preserve"> or conditioned</w:t>
      </w:r>
      <w:r>
        <w:t xml:space="preserve"> stimuli</w:t>
      </w:r>
      <w:r w:rsidR="00927780">
        <w:t xml:space="preserve"> (CS)</w:t>
      </w:r>
      <w:r w:rsidR="003D3B7D">
        <w:t xml:space="preserve"> that result into a </w:t>
      </w:r>
      <w:r w:rsidR="000E10BE">
        <w:t>positive or negative outcome (CR)</w:t>
      </w:r>
      <w:r w:rsidR="00300CF0">
        <w:t xml:space="preserve"> [REF?]</w:t>
      </w:r>
      <w:r w:rsidR="000E10BE">
        <w:t xml:space="preserve">. </w:t>
      </w:r>
      <w:r w:rsidR="00800FD2">
        <w:t>For an organism to form this connection, a CS normally co-occurs with a US during a training phase.</w:t>
      </w:r>
      <w:r w:rsidR="00176015">
        <w:t xml:space="preserve"> </w:t>
      </w:r>
      <w:r>
        <w:t>Scientifically</w:t>
      </w:r>
      <w:r w:rsidR="00735BAC">
        <w:t xml:space="preserve"> </w:t>
      </w:r>
      <w:r>
        <w:t>speaking, rewar</w:t>
      </w:r>
      <w:r w:rsidR="006A43F0">
        <w:t>d-seeking induces specific behaviour</w:t>
      </w:r>
      <w:r w:rsidR="005B220C">
        <w:t>s</w:t>
      </w:r>
      <w:r w:rsidR="006A43F0">
        <w:t xml:space="preserve"> in an organism. We can thus discern different functions for reward-seeking.</w:t>
      </w:r>
    </w:p>
    <w:p w14:paraId="626CB8E7" w14:textId="7103B9EC" w:rsidR="0079279F" w:rsidRDefault="006A43F0" w:rsidP="00DD1341">
      <w:pPr>
        <w:jc w:val="both"/>
      </w:pPr>
      <w:r>
        <w:t xml:space="preserve">Dopamine has been long implicated in motivation, learning and reward-seeking </w:t>
      </w:r>
      <w:r w:rsidR="000D5BAD">
        <w:t>(Abraham et al., 2014</w:t>
      </w:r>
      <w:r w:rsidR="00420822">
        <w:t xml:space="preserve">; </w:t>
      </w:r>
      <w:proofErr w:type="spellStart"/>
      <w:r w:rsidR="00420822">
        <w:t>Ranaldi</w:t>
      </w:r>
      <w:proofErr w:type="spellEnd"/>
      <w:r w:rsidR="00420822">
        <w:t xml:space="preserve"> et</w:t>
      </w:r>
      <w:r w:rsidR="00FB3E2F">
        <w:t xml:space="preserve"> a</w:t>
      </w:r>
      <w:r w:rsidR="00420822">
        <w:t>l</w:t>
      </w:r>
      <w:r w:rsidR="00470B8B">
        <w:t xml:space="preserve">., </w:t>
      </w:r>
      <w:r w:rsidR="00420822">
        <w:t>2014</w:t>
      </w:r>
      <w:r w:rsidR="00470B8B">
        <w:t xml:space="preserve">; </w:t>
      </w:r>
      <w:proofErr w:type="spellStart"/>
      <w:r w:rsidR="00470B8B">
        <w:t>Saddoris</w:t>
      </w:r>
      <w:proofErr w:type="spellEnd"/>
      <w:r w:rsidR="00470B8B">
        <w:t xml:space="preserve"> et al., 2015</w:t>
      </w:r>
      <w:r w:rsidR="000D5BAD">
        <w:t>)</w:t>
      </w:r>
      <w:r>
        <w:t xml:space="preserve">. These behavioural processes are intimately linked to one another and different brain areas have been shown to play a vital role in these processes. </w:t>
      </w:r>
      <w:r w:rsidR="00DB26C1">
        <w:t xml:space="preserve">To further add to the complexity of </w:t>
      </w:r>
      <w:r w:rsidR="0079279F">
        <w:t xml:space="preserve">the system, other pathways overlap with the dopaminergic system such as the serotonergic, cholinergic, GABAergic, orexinergic and noradrenergic system </w:t>
      </w:r>
      <w:r w:rsidR="00355773">
        <w:t>(</w:t>
      </w:r>
      <w:proofErr w:type="spellStart"/>
      <w:r w:rsidR="00355773">
        <w:t>Hrabovszky</w:t>
      </w:r>
      <w:proofErr w:type="spellEnd"/>
      <w:r w:rsidR="00355773">
        <w:t xml:space="preserve"> et al., 2013</w:t>
      </w:r>
      <w:r w:rsidR="00805E17">
        <w:t>; Wise et al., 2010</w:t>
      </w:r>
      <w:r w:rsidR="0051772F">
        <w:t xml:space="preserve">; </w:t>
      </w:r>
      <w:proofErr w:type="spellStart"/>
      <w:r w:rsidR="0051772F">
        <w:t>Chuhma</w:t>
      </w:r>
      <w:proofErr w:type="spellEnd"/>
      <w:r w:rsidR="0051772F">
        <w:t xml:space="preserve"> et al., 2014</w:t>
      </w:r>
      <w:r w:rsidR="00355773">
        <w:t>)</w:t>
      </w:r>
      <w:r w:rsidR="0079279F">
        <w:t>.</w:t>
      </w:r>
      <w:r w:rsidR="00946951">
        <w:t xml:space="preserve"> </w:t>
      </w:r>
      <w:r w:rsidR="0079279F">
        <w:t xml:space="preserve">The interaction of anatomically distinct brain areas in the dopaminergic system give rise to different types of learning stages and motivation </w:t>
      </w:r>
      <w:r w:rsidR="00946951">
        <w:t>(</w:t>
      </w:r>
      <w:proofErr w:type="spellStart"/>
      <w:r w:rsidR="00946951">
        <w:t>Saddoris</w:t>
      </w:r>
      <w:proofErr w:type="spellEnd"/>
      <w:r w:rsidR="00946951">
        <w:t xml:space="preserve"> et al., 2015)</w:t>
      </w:r>
      <w:r w:rsidR="0079279F">
        <w:t>.</w:t>
      </w:r>
    </w:p>
    <w:p w14:paraId="310A6443" w14:textId="21448DDE" w:rsidR="00672949" w:rsidRDefault="0079279F" w:rsidP="00DD1341">
      <w:pPr>
        <w:jc w:val="both"/>
        <w:rPr>
          <w:sz w:val="20"/>
        </w:rPr>
      </w:pPr>
      <w:r w:rsidRPr="00672949">
        <w:rPr>
          <w:i/>
          <w:sz w:val="24"/>
        </w:rPr>
        <w:t xml:space="preserve">Ventral tegmental area and </w:t>
      </w:r>
      <w:r w:rsidR="00672949" w:rsidRPr="00672949">
        <w:rPr>
          <w:i/>
          <w:sz w:val="24"/>
        </w:rPr>
        <w:t>reward prediction error</w:t>
      </w:r>
      <w:r w:rsidRPr="00672949">
        <w:rPr>
          <w:i/>
        </w:rPr>
        <w:t xml:space="preserve"> </w:t>
      </w:r>
    </w:p>
    <w:p w14:paraId="75711B23" w14:textId="67E7EAAC" w:rsidR="00D5138D" w:rsidRDefault="00416BC9" w:rsidP="00DD1341">
      <w:pPr>
        <w:jc w:val="both"/>
      </w:pPr>
      <w:r>
        <w:t>The ventral t</w:t>
      </w:r>
      <w:r w:rsidR="00E22DE0">
        <w:t>e</w:t>
      </w:r>
      <w:r>
        <w:t xml:space="preserve">gmental area (VTA) is a key </w:t>
      </w:r>
      <w:r w:rsidR="00CC0C57">
        <w:t>area</w:t>
      </w:r>
      <w:r>
        <w:t xml:space="preserve"> in the mesocorticolimbic dopamine system.</w:t>
      </w:r>
      <w:r w:rsidR="002D3EE5">
        <w:t xml:space="preserve"> The VTA receives inputs from </w:t>
      </w:r>
      <w:r w:rsidR="0051772F">
        <w:t>various brain areas</w:t>
      </w:r>
      <w:r w:rsidR="002D3EE5">
        <w:t xml:space="preserve"> </w:t>
      </w:r>
      <w:r w:rsidR="00511C6B">
        <w:t>(Morales et al., 2017)</w:t>
      </w:r>
      <w:r w:rsidR="002D3EE5">
        <w:t xml:space="preserve"> and i</w:t>
      </w:r>
      <w:r>
        <w:t>ts dopamine neurons project to several other brain structures involved in motivation and learning such as the nucleus accumbens core</w:t>
      </w:r>
      <w:r w:rsidR="001C1566">
        <w:t>,</w:t>
      </w:r>
      <w:r>
        <w:t xml:space="preserve"> shell and the prefrontal cortex.</w:t>
      </w:r>
      <w:r w:rsidR="00D46236">
        <w:t xml:space="preserve"> The VTA shows strong </w:t>
      </w:r>
      <w:r w:rsidR="008E0E5D">
        <w:t xml:space="preserve">dopaminergic activity during reward-related learning in form of phasic DA impulses </w:t>
      </w:r>
      <w:r w:rsidR="004270C2">
        <w:t>(Schulz et al., 1997)</w:t>
      </w:r>
      <w:r w:rsidR="008E0E5D">
        <w:t>.</w:t>
      </w:r>
      <w:r w:rsidR="00B57FB5">
        <w:t xml:space="preserve"> In the pioneer study from Schulz </w:t>
      </w:r>
      <w:r w:rsidR="004270C2">
        <w:t>and colleagues</w:t>
      </w:r>
      <w:r w:rsidR="00B57FB5">
        <w:t xml:space="preserve"> (1997), it was shown that there was a significant increase in the dopamine levels in the VTA of the monkey brain when performing a learning task upon consumption of a reward initially. After the training phase, phasic dopamine impulses were already observed upon presentation of the first environmental cue (appearance of light that indicated to press the lever to obtain a reward), but the initial phasic dopamine impulses diminished upon reward consumption</w:t>
      </w:r>
      <w:r w:rsidR="008361C4">
        <w:t>.</w:t>
      </w:r>
      <w:r w:rsidR="00840BE2">
        <w:t xml:space="preserve"> On the other hand, the knockout of dopamine signalling in the VTA and NAc (knockout of D2 receptors) has been shown to </w:t>
      </w:r>
      <w:r w:rsidR="004B027A">
        <w:t>impair aversive learning and is therefore</w:t>
      </w:r>
      <w:r w:rsidR="00840BE2">
        <w:t xml:space="preserve"> </w:t>
      </w:r>
      <w:proofErr w:type="gramStart"/>
      <w:r w:rsidR="004B027A">
        <w:t>a necessary prerequisite</w:t>
      </w:r>
      <w:proofErr w:type="gramEnd"/>
      <w:r w:rsidR="004B027A">
        <w:t xml:space="preserve"> for it </w:t>
      </w:r>
      <w:r w:rsidR="00840BE2">
        <w:t>(</w:t>
      </w:r>
      <w:proofErr w:type="spellStart"/>
      <w:r w:rsidR="00840BE2">
        <w:t>Danjo</w:t>
      </w:r>
      <w:proofErr w:type="spellEnd"/>
      <w:r w:rsidR="00840BE2">
        <w:t xml:space="preserve"> et al., 2014)</w:t>
      </w:r>
      <w:r w:rsidR="00840BE2">
        <w:rPr>
          <w:b/>
        </w:rPr>
        <w:t>.</w:t>
      </w:r>
      <w:r w:rsidR="006C5C9F">
        <w:br/>
      </w:r>
      <w:r>
        <w:t>These phasic dopamine impulses</w:t>
      </w:r>
      <w:r w:rsidR="008004A6">
        <w:t xml:space="preserve"> </w:t>
      </w:r>
      <w:r>
        <w:t xml:space="preserve">correlate strongly with reward-seeking behaviour and learning. It is generally said that </w:t>
      </w:r>
      <w:r w:rsidR="008004A6">
        <w:t>this</w:t>
      </w:r>
      <w:r>
        <w:t xml:space="preserve"> DA neuron pulsing encodes a so</w:t>
      </w:r>
      <w:r w:rsidR="002D3EE5">
        <w:t>-</w:t>
      </w:r>
      <w:r>
        <w:t>called “reward prediction error” (RPE). The RPE is the</w:t>
      </w:r>
      <w:r w:rsidR="002D3EE5">
        <w:t xml:space="preserve"> actual value of a rewarding stimulus minus the</w:t>
      </w:r>
      <w:r>
        <w:t xml:space="preserve"> expectancy of the </w:t>
      </w:r>
      <w:r w:rsidR="008004A6">
        <w:t>value</w:t>
      </w:r>
      <w:r>
        <w:t xml:space="preserve"> of a </w:t>
      </w:r>
      <w:r w:rsidR="00927780">
        <w:t>rewarding stimulus</w:t>
      </w:r>
      <w:r>
        <w:t xml:space="preserve">. Therefore, the RPE can be distinguished in positive RPE, neutral RPE or negative RPE. A positive RPE indicates that the final reward was more pleasurable than </w:t>
      </w:r>
      <w:r w:rsidR="005E1FFF">
        <w:t>initially</w:t>
      </w:r>
      <w:r>
        <w:t xml:space="preserve"> expected</w:t>
      </w:r>
      <w:r w:rsidR="008004A6">
        <w:t xml:space="preserve">, which generally leads to learning, such that the environmental cues leading to that reward are identified </w:t>
      </w:r>
      <w:r w:rsidR="00AD6812">
        <w:t>(</w:t>
      </w:r>
      <w:proofErr w:type="spellStart"/>
      <w:r w:rsidR="00AD6812">
        <w:t>Saddoris</w:t>
      </w:r>
      <w:proofErr w:type="spellEnd"/>
      <w:r w:rsidR="00AD6812">
        <w:t xml:space="preserve"> et al., 2015)</w:t>
      </w:r>
      <w:r>
        <w:t>. A positive RPE can also originate from a surprising positive reward</w:t>
      </w:r>
      <w:r w:rsidR="00952C8F">
        <w:t>.</w:t>
      </w:r>
      <w:r w:rsidR="00927780">
        <w:t xml:space="preserve"> A neutral RPE indicates that the expected pleasurable sensation of a reward was the same as the actual outcome. In</w:t>
      </w:r>
      <w:r w:rsidR="007D5A72">
        <w:t xml:space="preserve"> the case of</w:t>
      </w:r>
      <w:r w:rsidR="00927780">
        <w:t xml:space="preserve"> a negative RPE, the reward was disappointing so to say, that is, the result was less satisfactory</w:t>
      </w:r>
      <w:r w:rsidR="004270C2">
        <w:t xml:space="preserve"> (Arias-</w:t>
      </w:r>
      <w:proofErr w:type="spellStart"/>
      <w:r w:rsidR="004270C2">
        <w:t>Carrión</w:t>
      </w:r>
      <w:proofErr w:type="spellEnd"/>
      <w:r w:rsidR="004270C2">
        <w:t xml:space="preserve"> et al., 2007)</w:t>
      </w:r>
      <w:r w:rsidR="00927780">
        <w:t>.</w:t>
      </w:r>
      <w:r w:rsidR="008004A6">
        <w:t xml:space="preserve"> A negative RPE induces aversive learning </w:t>
      </w:r>
      <w:proofErr w:type="gramStart"/>
      <w:r w:rsidR="008004A6">
        <w:t xml:space="preserve">in order </w:t>
      </w:r>
      <w:r w:rsidR="008004A6">
        <w:lastRenderedPageBreak/>
        <w:t>to</w:t>
      </w:r>
      <w:proofErr w:type="gramEnd"/>
      <w:r w:rsidR="008004A6">
        <w:t xml:space="preserve"> avoid future unpleasant or painful situations </w:t>
      </w:r>
      <w:r w:rsidR="00083DF6">
        <w:t>(Abraham et al., 2014)</w:t>
      </w:r>
      <w:r w:rsidR="008004A6">
        <w:t>.</w:t>
      </w:r>
      <w:r w:rsidR="00362CC1">
        <w:t xml:space="preserve"> </w:t>
      </w:r>
      <w:r w:rsidR="00527926">
        <w:t xml:space="preserve">Dorsal dopaminergic neurons in the VTA usually show a decrease in </w:t>
      </w:r>
      <w:r w:rsidR="007D5A72">
        <w:t xml:space="preserve">the </w:t>
      </w:r>
      <w:r w:rsidR="00527926">
        <w:t>firing</w:t>
      </w:r>
      <w:r w:rsidR="007D5A72">
        <w:t xml:space="preserve"> rate</w:t>
      </w:r>
      <w:r w:rsidR="00527926">
        <w:t xml:space="preserve"> to noxious stimuli (foot shock), while an increase in activity can be observed in ventral dopaminergic neurons in the VTA (fig</w:t>
      </w:r>
      <w:r w:rsidR="00756FE9">
        <w:t>.</w:t>
      </w:r>
      <w:r w:rsidR="00527926">
        <w:t xml:space="preserve"> </w:t>
      </w:r>
      <w:r w:rsidR="002E00AA">
        <w:t>2</w:t>
      </w:r>
      <w:r w:rsidR="00527926">
        <w:t>) (</w:t>
      </w:r>
      <w:proofErr w:type="spellStart"/>
      <w:r w:rsidR="00527926">
        <w:t>Brischoux</w:t>
      </w:r>
      <w:proofErr w:type="spellEnd"/>
      <w:r w:rsidR="00527926">
        <w:t xml:space="preserve"> et al, 2009).</w:t>
      </w:r>
      <w:r w:rsidR="00927780">
        <w:t xml:space="preserve"> </w:t>
      </w:r>
    </w:p>
    <w:p w14:paraId="00B94E05" w14:textId="33EFCD58" w:rsidR="00D5138D" w:rsidRDefault="00D5138D" w:rsidP="00DD1341">
      <w:pPr>
        <w:jc w:val="both"/>
      </w:pPr>
      <w:r>
        <w:rPr>
          <w:noProof/>
        </w:rPr>
        <w:drawing>
          <wp:inline distT="0" distB="0" distL="0" distR="0" wp14:anchorId="31732E46" wp14:editId="37802668">
            <wp:extent cx="2066925" cy="32289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3228975"/>
                    </a:xfrm>
                    <a:prstGeom prst="rect">
                      <a:avLst/>
                    </a:prstGeom>
                    <a:noFill/>
                    <a:ln>
                      <a:noFill/>
                    </a:ln>
                  </pic:spPr>
                </pic:pic>
              </a:graphicData>
            </a:graphic>
          </wp:inline>
        </w:drawing>
      </w:r>
    </w:p>
    <w:p w14:paraId="362930FB" w14:textId="29ED234E" w:rsidR="00120538" w:rsidRDefault="00D5138D" w:rsidP="00DD1341">
      <w:pPr>
        <w:jc w:val="both"/>
        <w:rPr>
          <w:i/>
        </w:rPr>
      </w:pPr>
      <w:r>
        <w:rPr>
          <w:i/>
        </w:rPr>
        <w:t xml:space="preserve">Figure </w:t>
      </w:r>
      <w:r w:rsidR="002E00AA">
        <w:rPr>
          <w:i/>
        </w:rPr>
        <w:t>2</w:t>
      </w:r>
      <w:r>
        <w:rPr>
          <w:i/>
        </w:rPr>
        <w:t xml:space="preserve">. Adapted from </w:t>
      </w:r>
      <w:proofErr w:type="spellStart"/>
      <w:r>
        <w:rPr>
          <w:i/>
        </w:rPr>
        <w:t>Brischoux</w:t>
      </w:r>
      <w:proofErr w:type="spellEnd"/>
      <w:r>
        <w:rPr>
          <w:i/>
        </w:rPr>
        <w:t xml:space="preserve"> et al. (2009). A foot shock to the hind paw of anaesth</w:t>
      </w:r>
      <w:r w:rsidR="00AF2DAD">
        <w:rPr>
          <w:i/>
        </w:rPr>
        <w:t>et</w:t>
      </w:r>
      <w:r>
        <w:rPr>
          <w:i/>
        </w:rPr>
        <w:t>i</w:t>
      </w:r>
      <w:r w:rsidR="00AF2DAD">
        <w:rPr>
          <w:i/>
        </w:rPr>
        <w:t>z</w:t>
      </w:r>
      <w:r>
        <w:rPr>
          <w:i/>
        </w:rPr>
        <w:t>ed rats was applied and DA neurons activity in the dorsal and ventral VTA was recorded. In the upper figure, we see an initial decrease in DA neuron firing</w:t>
      </w:r>
      <w:r w:rsidR="00C062A4">
        <w:rPr>
          <w:i/>
        </w:rPr>
        <w:t xml:space="preserve"> in the dorsal VTA. A noxious stimul</w:t>
      </w:r>
      <w:r w:rsidR="009C4C0F">
        <w:rPr>
          <w:i/>
        </w:rPr>
        <w:t>us</w:t>
      </w:r>
      <w:r w:rsidR="00C062A4">
        <w:rPr>
          <w:i/>
        </w:rPr>
        <w:t xml:space="preserve"> inhibits that neural activity. In the lower figure, there is a sharp initial increase in DA neuron firing in the dorsal VTA. These neurons are excited by a noxious stimul</w:t>
      </w:r>
      <w:r w:rsidR="009C4C0F">
        <w:rPr>
          <w:i/>
        </w:rPr>
        <w:t>us</w:t>
      </w:r>
      <w:r w:rsidR="00C062A4">
        <w:rPr>
          <w:i/>
        </w:rPr>
        <w:t>.</w:t>
      </w:r>
    </w:p>
    <w:p w14:paraId="5B7349F8" w14:textId="74ADA549" w:rsidR="00927780" w:rsidRPr="00120538" w:rsidRDefault="00FE0BB8" w:rsidP="00DD1341">
      <w:pPr>
        <w:jc w:val="both"/>
        <w:rPr>
          <w:i/>
        </w:rPr>
      </w:pPr>
      <w:r>
        <w:rPr>
          <w:b/>
        </w:rPr>
        <w:t xml:space="preserve"> </w:t>
      </w:r>
      <w:r w:rsidR="00193B7F">
        <w:br/>
      </w:r>
      <w:r w:rsidR="008004A6">
        <w:t xml:space="preserve">Dopamine is not the only neurotransmitter acting in the mesolimbic pathway. </w:t>
      </w:r>
      <w:r w:rsidR="00193B7F">
        <w:t>T</w:t>
      </w:r>
      <w:r w:rsidR="004B61B5">
        <w:t xml:space="preserve">he mesolimbic dopamine pathway has been shown to be subject to cholinergic modulation </w:t>
      </w:r>
      <w:r w:rsidR="00010B3D">
        <w:t>(Mark et al., 2011)</w:t>
      </w:r>
      <w:r w:rsidR="004B61B5">
        <w:t xml:space="preserve"> and transient receptor potential </w:t>
      </w:r>
      <w:r w:rsidR="00BA2D91">
        <w:t>vanilloid</w:t>
      </w:r>
      <w:r w:rsidR="004B61B5">
        <w:t xml:space="preserve"> 3 in the VTA </w:t>
      </w:r>
      <w:r w:rsidR="00010B3D">
        <w:t>(Singh et al., 2016)</w:t>
      </w:r>
      <w:r w:rsidR="004B61B5">
        <w:t>.</w:t>
      </w:r>
    </w:p>
    <w:p w14:paraId="1C222F54" w14:textId="29F7258D" w:rsidR="00672949" w:rsidRDefault="00672949" w:rsidP="00DD1341">
      <w:pPr>
        <w:jc w:val="both"/>
      </w:pPr>
      <w:r>
        <w:rPr>
          <w:i/>
          <w:sz w:val="24"/>
        </w:rPr>
        <w:t>Dopamine in the Nucleus Accumbens Core and Shell</w:t>
      </w:r>
    </w:p>
    <w:p w14:paraId="29585DD5" w14:textId="0903301D" w:rsidR="00E3425F" w:rsidRDefault="00A704D7" w:rsidP="00DD1341">
      <w:pPr>
        <w:jc w:val="both"/>
      </w:pPr>
      <w:r>
        <w:t xml:space="preserve">The Nucleus accumbens (NAc) is part of the mesolimbic pathway and receives inputs from the VTA. It is important to discern that the NAc core and NAc shell compute neural inputs for different </w:t>
      </w:r>
      <w:r w:rsidR="00522B12">
        <w:t>kinds of</w:t>
      </w:r>
      <w:r>
        <w:t xml:space="preserve"> learning </w:t>
      </w:r>
      <w:r w:rsidR="00AA3825">
        <w:t>(</w:t>
      </w:r>
      <w:proofErr w:type="spellStart"/>
      <w:r w:rsidR="00AA3825">
        <w:t>Saddoris</w:t>
      </w:r>
      <w:proofErr w:type="spellEnd"/>
      <w:r w:rsidR="00AA3825">
        <w:t xml:space="preserve"> et al., 2015)</w:t>
      </w:r>
      <w:r>
        <w:t xml:space="preserve">. The NAc core also performs RPE computation while the NAc shell is involved in incentive salience </w:t>
      </w:r>
      <w:r w:rsidR="00AA3825">
        <w:t>(</w:t>
      </w:r>
      <w:proofErr w:type="spellStart"/>
      <w:r w:rsidR="00AA3825">
        <w:t>Saddoris</w:t>
      </w:r>
      <w:proofErr w:type="spellEnd"/>
      <w:r w:rsidR="00AA3825">
        <w:t xml:space="preserve"> et al., 2015)</w:t>
      </w:r>
      <w:r>
        <w:t xml:space="preserve">. This can be a source of confusion, since it seems that </w:t>
      </w:r>
      <w:r w:rsidR="00950665">
        <w:t xml:space="preserve">the NAc shell activity usually shows a high activity in incentive salience, while </w:t>
      </w:r>
      <w:r>
        <w:t xml:space="preserve">the NAc core is best studied with reward-related theories, </w:t>
      </w:r>
      <w:r w:rsidR="00950665">
        <w:t>though it is also active in incentive</w:t>
      </w:r>
      <w:r w:rsidR="00FE15D4">
        <w:t xml:space="preserve"> </w:t>
      </w:r>
      <w:r w:rsidR="00950665">
        <w:t>salience</w:t>
      </w:r>
      <w:r w:rsidR="00FE15D4">
        <w:t xml:space="preserve"> </w:t>
      </w:r>
      <w:r w:rsidR="00920E9C">
        <w:t xml:space="preserve">(fig. </w:t>
      </w:r>
      <w:r w:rsidR="002E00AA">
        <w:t>3</w:t>
      </w:r>
      <w:r w:rsidR="00920E9C">
        <w:t>) (</w:t>
      </w:r>
      <w:proofErr w:type="spellStart"/>
      <w:r w:rsidR="00920E9C">
        <w:t>Saddoris</w:t>
      </w:r>
      <w:proofErr w:type="spellEnd"/>
      <w:r w:rsidR="00920E9C">
        <w:t xml:space="preserve"> et al. 2015)</w:t>
      </w:r>
      <w:r w:rsidR="00950665">
        <w:t>.</w:t>
      </w:r>
    </w:p>
    <w:p w14:paraId="407E67EE" w14:textId="48EBCE0A" w:rsidR="00E3425F" w:rsidRDefault="00E3425F" w:rsidP="00DD1341">
      <w:pPr>
        <w:jc w:val="both"/>
      </w:pPr>
      <w:r>
        <w:rPr>
          <w:noProof/>
        </w:rPr>
        <w:drawing>
          <wp:inline distT="0" distB="0" distL="0" distR="0" wp14:anchorId="296DF63A" wp14:editId="21687001">
            <wp:extent cx="1800225" cy="16859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1685925"/>
                    </a:xfrm>
                    <a:prstGeom prst="rect">
                      <a:avLst/>
                    </a:prstGeom>
                    <a:noFill/>
                    <a:ln>
                      <a:noFill/>
                    </a:ln>
                  </pic:spPr>
                </pic:pic>
              </a:graphicData>
            </a:graphic>
          </wp:inline>
        </w:drawing>
      </w:r>
    </w:p>
    <w:p w14:paraId="0CB0CA03" w14:textId="4FE2CE21" w:rsidR="00672949" w:rsidRPr="00522B12" w:rsidRDefault="00FE0FE0" w:rsidP="00C27090">
      <w:pPr>
        <w:jc w:val="both"/>
        <w:rPr>
          <w:b/>
        </w:rPr>
      </w:pPr>
      <w:r>
        <w:rPr>
          <w:i/>
        </w:rPr>
        <w:t xml:space="preserve">Figure </w:t>
      </w:r>
      <w:r w:rsidR="002E00AA">
        <w:rPr>
          <w:i/>
        </w:rPr>
        <w:t>3</w:t>
      </w:r>
      <w:r>
        <w:rPr>
          <w:i/>
        </w:rPr>
        <w:t xml:space="preserve">. Adapted from </w:t>
      </w:r>
      <w:proofErr w:type="spellStart"/>
      <w:r>
        <w:rPr>
          <w:i/>
        </w:rPr>
        <w:t>Saddoris</w:t>
      </w:r>
      <w:proofErr w:type="spellEnd"/>
      <w:r>
        <w:rPr>
          <w:i/>
        </w:rPr>
        <w:t xml:space="preserve"> et al. (2015). Measurements of the Nucleus accumbens core are represented by the bold black line, measurements of the Nucleus accumbens shell are represented by the bold grey line. DA neuron signalling was measured in the Nucleus accumbens core and shell in mice during a lever-press task. Peak values are reached when pressing the first lever (</w:t>
      </w:r>
      <w:proofErr w:type="spellStart"/>
      <w:r>
        <w:rPr>
          <w:i/>
        </w:rPr>
        <w:t>SL</w:t>
      </w:r>
      <w:r>
        <w:rPr>
          <w:i/>
          <w:vertAlign w:val="superscript"/>
        </w:rPr>
        <w:t>p</w:t>
      </w:r>
      <w:proofErr w:type="spellEnd"/>
      <w:r>
        <w:rPr>
          <w:i/>
        </w:rPr>
        <w:t>) in core and shell. As the mouse proceeds with the task, the dopamine levels in the core fall quickly to baseline levels (with a smaller increase during the press of the second lever (TL</w:t>
      </w:r>
      <w:r>
        <w:rPr>
          <w:i/>
          <w:vertAlign w:val="superscript"/>
        </w:rPr>
        <w:t>0</w:t>
      </w:r>
      <w:r>
        <w:rPr>
          <w:i/>
        </w:rPr>
        <w:t>)), while dopamine signalling in the shell remains constantly high exemplifying its relevance in incentive salience. At the end of the task, dopamine signalling returned to the baselin</w:t>
      </w:r>
      <w:r w:rsidR="00C27090">
        <w:rPr>
          <w:i/>
        </w:rPr>
        <w:t>e.</w:t>
      </w:r>
    </w:p>
    <w:p w14:paraId="6663A29C" w14:textId="25CC7BA2" w:rsidR="00672949" w:rsidRDefault="00672949" w:rsidP="00DD1341">
      <w:pPr>
        <w:jc w:val="both"/>
      </w:pPr>
      <w:r>
        <w:rPr>
          <w:i/>
          <w:sz w:val="24"/>
        </w:rPr>
        <w:t>Dopamine in fear learning and extinction</w:t>
      </w:r>
    </w:p>
    <w:p w14:paraId="79D2B643" w14:textId="77777777" w:rsidR="00AF2DAD" w:rsidRDefault="00F02597" w:rsidP="00DD1341">
      <w:pPr>
        <w:jc w:val="both"/>
      </w:pPr>
      <w:r>
        <w:t xml:space="preserve">The </w:t>
      </w:r>
      <w:r w:rsidR="0075701E">
        <w:t>a</w:t>
      </w:r>
      <w:r>
        <w:t xml:space="preserve">mygdala </w:t>
      </w:r>
      <w:r w:rsidR="0075701E">
        <w:t>is</w:t>
      </w:r>
      <w:r>
        <w:t xml:space="preserve"> a</w:t>
      </w:r>
      <w:r w:rsidR="00451A58">
        <w:t>n</w:t>
      </w:r>
      <w:r>
        <w:t xml:space="preserve"> </w:t>
      </w:r>
      <w:r w:rsidR="00451A58">
        <w:t xml:space="preserve">indispensable component in fear learning and </w:t>
      </w:r>
      <w:r w:rsidR="0075701E">
        <w:t xml:space="preserve">required in the consolidation of </w:t>
      </w:r>
      <w:r w:rsidR="00451A58">
        <w:t>memories associated with fear. It is also part of the mesolimbic pathway</w:t>
      </w:r>
      <w:r w:rsidR="00063A94">
        <w:t>, since</w:t>
      </w:r>
      <w:r w:rsidR="00451A58">
        <w:t xml:space="preserve"> VTA projects to the amygdala. </w:t>
      </w:r>
      <w:r w:rsidR="00844A9B">
        <w:t xml:space="preserve">Proper </w:t>
      </w:r>
      <w:r w:rsidR="00844A9B">
        <w:lastRenderedPageBreak/>
        <w:t>memory establishment also involve</w:t>
      </w:r>
      <w:r w:rsidR="00063A94">
        <w:t>s</w:t>
      </w:r>
      <w:r w:rsidR="00844A9B">
        <w:t xml:space="preserve"> further brain structures such as the hippocampus and the NAc.</w:t>
      </w:r>
      <w:r w:rsidR="00063A94">
        <w:t xml:space="preserve"> </w:t>
      </w:r>
    </w:p>
    <w:p w14:paraId="301ACEA2" w14:textId="13D1627E" w:rsidR="00844A9B" w:rsidRPr="00844A9B" w:rsidRDefault="00844A9B" w:rsidP="00DD1341">
      <w:pPr>
        <w:jc w:val="both"/>
      </w:pPr>
      <w:r>
        <w:t xml:space="preserve">Fear conditioning is a very fast process where a CS is paired with a shock </w:t>
      </w:r>
      <w:r w:rsidR="00BF24BC">
        <w:t>that acts as an US.</w:t>
      </w:r>
      <w:r w:rsidR="00B34411">
        <w:t xml:space="preserve"> For example, a sound (CS) occurs at the same time as a foot shock (US). The mice will show an aversive response to the foot shock, but initially, the sound will not induce a remarkable behaviour in a mouse. After the training phase, the mouse will have made a connection between the sound and the foot shock (the sound predicts the foot shock), which will be enough to induce a fear response.</w:t>
      </w:r>
      <w:r w:rsidR="00E16D2B">
        <w:t xml:space="preserve"> </w:t>
      </w:r>
      <w:r>
        <w:t xml:space="preserve">The process of fear extinction describes the behavioural change of an animal to a CS, where no fear response is the outcome. This does not mean that the initial fear memory has been deleted, but that </w:t>
      </w:r>
      <w:r w:rsidR="00534689">
        <w:t>the animal has adapted to its environmental situation (the RPE of the CS has become neutral)</w:t>
      </w:r>
      <w:r w:rsidR="00E10B38">
        <w:t xml:space="preserve"> </w:t>
      </w:r>
      <w:r w:rsidR="00ED3E42">
        <w:t>(Abraham et al., 2014)</w:t>
      </w:r>
      <w:r w:rsidR="00534689">
        <w:t>.</w:t>
      </w:r>
      <w:r w:rsidR="00CB10A4">
        <w:t xml:space="preserve"> Much of the current research has been especially focused on D1 and D2 receptors.</w:t>
      </w:r>
      <w:r w:rsidR="00AC489A">
        <w:t xml:space="preserve"> D1 receptors </w:t>
      </w:r>
      <w:r w:rsidR="008D711D">
        <w:t>result into</w:t>
      </w:r>
      <w:r w:rsidR="00AC489A">
        <w:t xml:space="preserve"> an excitatory response</w:t>
      </w:r>
      <w:r w:rsidR="001962C6">
        <w:t>,</w:t>
      </w:r>
      <w:r w:rsidR="00AC489A">
        <w:t xml:space="preserve"> while D2 receptors result into an inhibitory response</w:t>
      </w:r>
      <w:r w:rsidR="008D711D">
        <w:t xml:space="preserve"> </w:t>
      </w:r>
      <w:r w:rsidR="000033A6">
        <w:rPr>
          <w:rFonts w:ascii="Calibri" w:hAnsi="Calibri" w:cs="Calibri"/>
        </w:rPr>
        <w:fldChar w:fldCharType="begin" w:fldLock="1"/>
      </w:r>
      <w:r w:rsidR="000033A6">
        <w:rPr>
          <w:rFonts w:ascii="Calibri" w:hAnsi="Calibri" w:cs="Calibri"/>
        </w:rPr>
        <w:instrText>ADDIN CSL_CITATION {"citationItems":[{"id":"ITEM-1","itemData":{"DOI":"10.1186/1755-7682-3-24","ISBN":"1755-7682 (Electronic)\\n1755-7682 (Linking)","ISSN":"17557682","PMID":"20925949","abstract":"Memory is an essential element to adaptive behavior since it allows consolidation of past experience guiding the subject to consider them in future experiences. Among the endogenous molecules that participate in the consolidation of memory, including the drug-seeking reward, considered as a form of learning, is dopamine. This neurotransmitter modulates the activity of specific brain nucleus such as nuclei accumbens, putamen, ventral tegmental area (VTA), among others and synchronizes the activity of these nuclei to establish the neurobiological mechanism to set the hedonic element of learning. We review the experimental evidence that highlights the activity of different brain nuclei modulating the mechanisms whereby dopamine biases memory towards events that are of motivational significance.","author":[{"dropping-particle":"","family":"Arias-Carrián","given":"Oscar","non-dropping-particle":"","parse-names":false,"suffix":""},{"dropping-particle":"","family":"Stamelou","given":"Maria","non-dropping-particle":"","parse-names":false,"suffix":""},{"dropping-particle":"","family":"Murillo-Rodríguez","given":"Eric","non-dropping-particle":"","parse-names":false,"suffix":""},{"dropping-particle":"","family":"Menéndez-Gonzlez","given":"Manuel","non-dropping-particle":"","parse-names":false,"suffix":""},{"dropping-particle":"","family":"Pöppel","given":"Ernst","non-dropping-particle":"","parse-names":false,"suffix":""}],"container-title":"International Archives of Medicine","id":"ITEM-1","issue":"1","issued":{"date-parts":[["2010"]]},"page":"1-6","title":"Dopaminergic reward system: A short integrative review","type":"article-journal","volume":"3"},"uris":["http://www.mendeley.com/documents/?uuid=8003f0b7-fc91-4058-9280-ff99bbe84d13"]}],"mendeley":{"formattedCitation":"(Arias-Carrián, Stamelou, Murillo-Rodríguez, Menéndez-Gonzlez, &amp; Pöppel, 2010)","manualFormatting":"(Arias-Carrián et al, 2010)","plainTextFormattedCitation":"(Arias-Carrián, Stamelou, Murillo-Rodríguez, Menéndez-Gonzlez, &amp; Pöppel, 2010)","previouslyFormattedCitation":"(Arias-Carrián, Stamelou, Murillo-Rodríguez, Menéndez-Gonzlez, &amp; Pöppel, 2010)"},"properties":{"noteIndex":0},"schema":"https://github.com/citation-style-language/schema/raw/master/csl-citation.json"}</w:instrText>
      </w:r>
      <w:r w:rsidR="000033A6">
        <w:rPr>
          <w:rFonts w:ascii="Calibri" w:hAnsi="Calibri" w:cs="Calibri"/>
        </w:rPr>
        <w:fldChar w:fldCharType="separate"/>
      </w:r>
      <w:r w:rsidR="000033A6" w:rsidRPr="006E2469">
        <w:rPr>
          <w:rFonts w:ascii="Calibri" w:hAnsi="Calibri" w:cs="Calibri"/>
          <w:noProof/>
        </w:rPr>
        <w:t>(Arias-Carrián</w:t>
      </w:r>
      <w:r w:rsidR="000033A6">
        <w:rPr>
          <w:rFonts w:ascii="Calibri" w:hAnsi="Calibri" w:cs="Calibri"/>
          <w:noProof/>
        </w:rPr>
        <w:t xml:space="preserve"> et al,</w:t>
      </w:r>
      <w:r w:rsidR="000033A6" w:rsidRPr="006E2469">
        <w:rPr>
          <w:rFonts w:ascii="Calibri" w:hAnsi="Calibri" w:cs="Calibri"/>
          <w:noProof/>
        </w:rPr>
        <w:t xml:space="preserve"> 2010</w:t>
      </w:r>
      <w:r w:rsidR="000033A6">
        <w:rPr>
          <w:rFonts w:ascii="Calibri" w:hAnsi="Calibri" w:cs="Calibri"/>
          <w:noProof/>
        </w:rPr>
        <w:t xml:space="preserve">; </w:t>
      </w:r>
      <w:r w:rsidR="000033A6">
        <w:rPr>
          <w:rFonts w:ascii="Calibri" w:hAnsi="Calibri" w:cs="Calibri"/>
        </w:rPr>
        <w:fldChar w:fldCharType="end"/>
      </w:r>
      <w:r w:rsidR="000033A6">
        <w:rPr>
          <w:rFonts w:ascii="Calibri" w:hAnsi="Calibri" w:cs="Calibri"/>
        </w:rPr>
        <w:fldChar w:fldCharType="begin" w:fldLock="1"/>
      </w:r>
      <w:r w:rsidR="000033A6">
        <w:rPr>
          <w:rFonts w:ascii="Calibri" w:hAnsi="Calibri" w:cs="Calibri"/>
        </w:rPr>
        <w:instrText>ADDIN CSL_CITATION {"citationItems":[{"id":"ITEM-1","itemData":{"DOI":"10.4172/2471-271X.1000120","ISBN":"2471-271X","ISSN":"2471271X","abstract":"Dopamine is monoamine neurotransmitter. Dopamine is produced in the dopaminergic neurons in the ventral tegmental area of the substantia nigra, midbrain and the arcuate nucleus of the hypothalamus. In the periphery, dopamine is found in the kidney where it functions to produce renal vasodilation, diuresis, and natriuresis. Dopamine neurons are more widely distributed than those of other monamines and it is found in hypothalamus, olfactory bulb, the midbrain substantia nigra and ventral tegmental area and in the periaqueductal gray and retina.  There are five subtypes of dopamine receptors, D1, D2, D3, D4, and D5, which are members of the large G-protein coupled receptor super family. The dopamine receptor subtypes are divided into two major subclasses: types 1 and 5 are similar in structure and drug sensitivity, and these two receptors are referred to as the \"D1like\" group or class of receptors. Dopamine receptor types 2, 3, and 4 are called the \"D2like\" group. Dopamine plays central role in pleasurable reward behavior, inhibition of prolactin production (involved in lactation), sleep, mood, attention, learning, behavior, control of nausea and vomiting and pain processing. In addition it also involved in controlling movement, emotion and cognition.  Due to extensive localization of dopamine receptor to brain areas and its role in wide range of functions, dopaminergic dysfunction has been implicated in the pathophysiology of schizophrenia, mood disorders, obsessive compulsive disorder (OCD), autism spectrum disorders, attention deficit–hyperactivity disorder (ADHD), tourette's syndrome, substance dependency, Parkinson's disease and other disorders.","author":[{"dropping-particle":"","family":"Ayano","given":"Getinet","non-dropping-particle":"","parse-names":false,"suffix":""}],"container-title":"Journal of Mental Disorders and Treatment","id":"ITEM-1","issue":"2","issued":{"date-parts":[["2016"]]},"page":"2-5","title":"Dopamine: Receptors, Functions, Synthesis, Pathways, Locations and Mental Disorders: Review of Literatures","type":"article-journal","volume":"2"},"uris":["http://www.mendeley.com/documents/?uuid=949aadc6-48e5-4558-947f-b61c7ff9597a"]}],"mendeley":{"formattedCitation":"(Ayano, 2016)","plainTextFormattedCitation":"(Ayano, 2016)","previouslyFormattedCitation":"(Ayano, 2016)"},"properties":{"noteIndex":0},"schema":"https://github.com/citation-style-language/schema/raw/master/csl-citation.json"}</w:instrText>
      </w:r>
      <w:r w:rsidR="000033A6">
        <w:rPr>
          <w:rFonts w:ascii="Calibri" w:hAnsi="Calibri" w:cs="Calibri"/>
        </w:rPr>
        <w:fldChar w:fldCharType="separate"/>
      </w:r>
      <w:r w:rsidR="000033A6" w:rsidRPr="006E2469">
        <w:rPr>
          <w:rFonts w:ascii="Calibri" w:hAnsi="Calibri" w:cs="Calibri"/>
          <w:noProof/>
        </w:rPr>
        <w:t>Ayano, 2016)</w:t>
      </w:r>
      <w:r w:rsidR="000033A6">
        <w:rPr>
          <w:rFonts w:ascii="Calibri" w:hAnsi="Calibri" w:cs="Calibri"/>
        </w:rPr>
        <w:fldChar w:fldCharType="end"/>
      </w:r>
      <w:r w:rsidR="008D711D">
        <w:t>.</w:t>
      </w:r>
      <w:r w:rsidR="00063A94">
        <w:t xml:space="preserve"> Selective knockout of D1 receptors with antagonists have shown that such mice have impaired fear acquisition. Knockout of D2 receptor in mice lead to controversial results. Mueller</w:t>
      </w:r>
      <w:r w:rsidR="001962C6">
        <w:t xml:space="preserve"> and colleagues</w:t>
      </w:r>
      <w:r w:rsidR="00063A94">
        <w:t xml:space="preserve"> report an impairment in fear extinction retention</w:t>
      </w:r>
      <w:r w:rsidR="001962C6">
        <w:t xml:space="preserve"> (Mueller et al., 2010)</w:t>
      </w:r>
      <w:r w:rsidR="00063A94">
        <w:t xml:space="preserve"> while </w:t>
      </w:r>
      <w:proofErr w:type="spellStart"/>
      <w:r w:rsidR="00063A94">
        <w:t>Ponnusamy</w:t>
      </w:r>
      <w:proofErr w:type="spellEnd"/>
      <w:r w:rsidR="00063A94">
        <w:t xml:space="preserve"> </w:t>
      </w:r>
      <w:r w:rsidR="001962C6">
        <w:t>and colleagues</w:t>
      </w:r>
      <w:r w:rsidR="00063A94">
        <w:t xml:space="preserve"> report </w:t>
      </w:r>
      <w:r w:rsidR="003C1C8E">
        <w:t>enhanced fear extinction using D2 receptor antagonism</w:t>
      </w:r>
      <w:r w:rsidR="001962C6">
        <w:t xml:space="preserve"> (</w:t>
      </w:r>
      <w:proofErr w:type="spellStart"/>
      <w:r w:rsidR="001962C6">
        <w:t>Ponnusamy</w:t>
      </w:r>
      <w:proofErr w:type="spellEnd"/>
      <w:r w:rsidR="001962C6">
        <w:t xml:space="preserve"> et al., 2005)</w:t>
      </w:r>
      <w:r w:rsidR="003C1C8E">
        <w:t>. Differences in results were proposed to be due to the affinities of used antagonists and slight differences in task protocols (Abraham et al., 2014).</w:t>
      </w:r>
    </w:p>
    <w:p w14:paraId="2AB6805F" w14:textId="435141AB" w:rsidR="00672949" w:rsidRDefault="00672949" w:rsidP="00DD1341">
      <w:pPr>
        <w:jc w:val="both"/>
      </w:pPr>
      <w:r>
        <w:rPr>
          <w:i/>
          <w:sz w:val="24"/>
        </w:rPr>
        <w:t>Dopamine in associative learning</w:t>
      </w:r>
    </w:p>
    <w:p w14:paraId="7D53FC8B" w14:textId="04EA9B38" w:rsidR="00672949" w:rsidRPr="00C23F08" w:rsidRDefault="00FA4E6C" w:rsidP="00DD1341">
      <w:pPr>
        <w:jc w:val="both"/>
      </w:pPr>
      <w:r>
        <w:t xml:space="preserve">The prefrontal cortex has been linked to </w:t>
      </w:r>
      <w:r w:rsidR="008668EB">
        <w:t xml:space="preserve">a </w:t>
      </w:r>
      <w:r>
        <w:t>multitude of higher-order functions, such as attention, planning, evaluation, decision-making, executive functions and many more cognitive functions</w:t>
      </w:r>
      <w:r w:rsidR="008668EB">
        <w:t xml:space="preserve"> </w:t>
      </w:r>
      <w:r w:rsidR="00450AEC">
        <w:t>(</w:t>
      </w:r>
      <w:proofErr w:type="spellStart"/>
      <w:r w:rsidR="00450AEC">
        <w:t>Fun</w:t>
      </w:r>
      <w:r w:rsidR="00851886">
        <w:t>a</w:t>
      </w:r>
      <w:r w:rsidR="00450AEC">
        <w:t>hashi</w:t>
      </w:r>
      <w:proofErr w:type="spellEnd"/>
      <w:r w:rsidR="00450AEC">
        <w:t xml:space="preserve"> et al., 2013</w:t>
      </w:r>
      <w:r w:rsidR="00D24AD2">
        <w:t>, 2017</w:t>
      </w:r>
      <w:r w:rsidR="00450AEC">
        <w:t>)</w:t>
      </w:r>
      <w:r>
        <w:t xml:space="preserve">. Unsurprisingly, it is also a key component in associative learning </w:t>
      </w:r>
      <w:r w:rsidR="006772F7">
        <w:t xml:space="preserve">(Puig et al., </w:t>
      </w:r>
      <w:r w:rsidR="006772F7">
        <w:t>2014)</w:t>
      </w:r>
      <w:r w:rsidR="00F16134">
        <w:t xml:space="preserve"> as learning new associations of the environment increases the organism’s adaptability and survival</w:t>
      </w:r>
      <w:r>
        <w:t>.</w:t>
      </w:r>
      <w:r w:rsidR="00F16134">
        <w:br/>
        <w:t>The PFC</w:t>
      </w:r>
      <w:r>
        <w:t xml:space="preserve"> receives dopaminergic projections from the </w:t>
      </w:r>
      <w:r w:rsidR="00F012D1">
        <w:t>VTA</w:t>
      </w:r>
      <w:r w:rsidR="00C942CD">
        <w:t xml:space="preserve"> during a learning task </w:t>
      </w:r>
      <w:r w:rsidR="00222FB7">
        <w:t>(Puig et al. 2014)</w:t>
      </w:r>
      <w:r w:rsidR="00C942CD">
        <w:t>. PFC dopaminergic neurons show a phasic spiking behaviour, albeit it is less frequent and slower than in the VTA or NAc core</w:t>
      </w:r>
      <w:r w:rsidR="00B15520">
        <w:t>,</w:t>
      </w:r>
      <w:r w:rsidR="00C942CD">
        <w:t xml:space="preserve"> indicating that the PFC dopamine release is involved in RPE. It has been proposed that these dopamine spikes are correlated to looking for more abstract rules regarding the conditions a reward occurred </w:t>
      </w:r>
      <w:r w:rsidR="008B3A53">
        <w:t>(Puig et al. 2014)</w:t>
      </w:r>
      <w:r w:rsidR="00C942CD">
        <w:t xml:space="preserve">. Furthermore, the PFC-BG loop is only involved in the early stages of learning. As soon as a habit has been formed, the PFC is not involved in the reward-seeking behaviour of an organism </w:t>
      </w:r>
      <w:r w:rsidR="008B3A53">
        <w:t>(Puig et al. 2014)</w:t>
      </w:r>
      <w:r w:rsidR="00C942CD">
        <w:t xml:space="preserve">. Depletion of dopamine in the orbitofrontal cortex have shown to have no effect in reversal learning (the ability of an organism to learn that a previously CS leads to no positive </w:t>
      </w:r>
      <w:r w:rsidR="00B92355">
        <w:t>reward</w:t>
      </w:r>
      <w:r w:rsidR="00C942CD">
        <w:t xml:space="preserve"> anymore, but </w:t>
      </w:r>
      <w:r w:rsidR="0088413C">
        <w:t>results in</w:t>
      </w:r>
      <w:r w:rsidR="00C942CD">
        <w:t>to</w:t>
      </w:r>
      <w:r w:rsidR="00B92355">
        <w:t xml:space="preserve"> no reward</w:t>
      </w:r>
      <w:r w:rsidR="00C942CD">
        <w:t xml:space="preserve"> </w:t>
      </w:r>
      <w:r w:rsidR="00127D8D">
        <w:t>at all</w:t>
      </w:r>
      <w:r w:rsidR="00C942CD">
        <w:t>)</w:t>
      </w:r>
      <w:r w:rsidR="008B3A53">
        <w:t xml:space="preserve"> </w:t>
      </w:r>
      <w:r w:rsidR="00E5041A">
        <w:t>(Puig et al. 2014)</w:t>
      </w:r>
      <w:r w:rsidR="00C942CD">
        <w:t xml:space="preserve">. Reversal learning in the orbitofrontal cortex is </w:t>
      </w:r>
      <w:r w:rsidR="00E2782B">
        <w:t>heavily</w:t>
      </w:r>
      <w:r w:rsidR="00C942CD">
        <w:t xml:space="preserve"> influenced by the seroton</w:t>
      </w:r>
      <w:r w:rsidR="00E2782B">
        <w:t xml:space="preserve">in, which is why dopamine depletion did not affect reversal learning in any major way </w:t>
      </w:r>
      <w:r w:rsidR="00E5041A">
        <w:t>(Puig et al. 2014)</w:t>
      </w:r>
      <w:r w:rsidR="00E2782B">
        <w:t xml:space="preserve">. </w:t>
      </w:r>
      <w:r w:rsidR="00B15520">
        <w:t xml:space="preserve">Thus, the role of dopamine in the PFC has yet to be elucidated </w:t>
      </w:r>
      <w:proofErr w:type="gramStart"/>
      <w:r w:rsidR="00B15520">
        <w:t>with regard to</w:t>
      </w:r>
      <w:proofErr w:type="gramEnd"/>
      <w:r w:rsidR="00B15520">
        <w:t xml:space="preserve"> how dopamine influences these processes and to what extent other systems, like the serotonergic system, overlap with the dopamine system. </w:t>
      </w:r>
    </w:p>
    <w:sectPr w:rsidR="00672949" w:rsidRPr="00C23F08" w:rsidSect="00B34714">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52"/>
    <w:rsid w:val="000033A6"/>
    <w:rsid w:val="00010B3D"/>
    <w:rsid w:val="00021A6E"/>
    <w:rsid w:val="00063A94"/>
    <w:rsid w:val="000716AF"/>
    <w:rsid w:val="00083DF6"/>
    <w:rsid w:val="00091E3E"/>
    <w:rsid w:val="000D3E36"/>
    <w:rsid w:val="000D5BAD"/>
    <w:rsid w:val="000E10BE"/>
    <w:rsid w:val="00120538"/>
    <w:rsid w:val="00127D8D"/>
    <w:rsid w:val="00176015"/>
    <w:rsid w:val="00191F36"/>
    <w:rsid w:val="00193B7F"/>
    <w:rsid w:val="001962C6"/>
    <w:rsid w:val="001A3A9E"/>
    <w:rsid w:val="001B3141"/>
    <w:rsid w:val="001C1566"/>
    <w:rsid w:val="001D181B"/>
    <w:rsid w:val="00211AFF"/>
    <w:rsid w:val="00213D5F"/>
    <w:rsid w:val="00222FB7"/>
    <w:rsid w:val="002275FA"/>
    <w:rsid w:val="0026280D"/>
    <w:rsid w:val="002D3EE5"/>
    <w:rsid w:val="002D5B20"/>
    <w:rsid w:val="002E00AA"/>
    <w:rsid w:val="00300CF0"/>
    <w:rsid w:val="00345D2B"/>
    <w:rsid w:val="00355773"/>
    <w:rsid w:val="00362CC1"/>
    <w:rsid w:val="003832C9"/>
    <w:rsid w:val="003C1C8E"/>
    <w:rsid w:val="003D3B7D"/>
    <w:rsid w:val="00416BC9"/>
    <w:rsid w:val="00420822"/>
    <w:rsid w:val="004270C2"/>
    <w:rsid w:val="00443DE3"/>
    <w:rsid w:val="00450AEC"/>
    <w:rsid w:val="00451A58"/>
    <w:rsid w:val="00470B8B"/>
    <w:rsid w:val="004B027A"/>
    <w:rsid w:val="004B61B5"/>
    <w:rsid w:val="00511C6B"/>
    <w:rsid w:val="0051772F"/>
    <w:rsid w:val="005201A9"/>
    <w:rsid w:val="00522B12"/>
    <w:rsid w:val="00527926"/>
    <w:rsid w:val="00531DC3"/>
    <w:rsid w:val="00534689"/>
    <w:rsid w:val="00582936"/>
    <w:rsid w:val="005B220C"/>
    <w:rsid w:val="005C7675"/>
    <w:rsid w:val="005E1FFF"/>
    <w:rsid w:val="00672949"/>
    <w:rsid w:val="006772F7"/>
    <w:rsid w:val="006A43F0"/>
    <w:rsid w:val="006C5C9F"/>
    <w:rsid w:val="006F1226"/>
    <w:rsid w:val="007123BC"/>
    <w:rsid w:val="007271C6"/>
    <w:rsid w:val="00735BAC"/>
    <w:rsid w:val="00756FE9"/>
    <w:rsid w:val="0075701E"/>
    <w:rsid w:val="007661D8"/>
    <w:rsid w:val="0079279F"/>
    <w:rsid w:val="007A1FF7"/>
    <w:rsid w:val="007D5A72"/>
    <w:rsid w:val="007F4A27"/>
    <w:rsid w:val="008004A6"/>
    <w:rsid w:val="00800FD2"/>
    <w:rsid w:val="00805DD3"/>
    <w:rsid w:val="00805E17"/>
    <w:rsid w:val="008361C4"/>
    <w:rsid w:val="00840BE2"/>
    <w:rsid w:val="00844A9B"/>
    <w:rsid w:val="00851886"/>
    <w:rsid w:val="008668EB"/>
    <w:rsid w:val="0088413C"/>
    <w:rsid w:val="008B3A53"/>
    <w:rsid w:val="008D711D"/>
    <w:rsid w:val="008E0E5D"/>
    <w:rsid w:val="00920E9C"/>
    <w:rsid w:val="00923931"/>
    <w:rsid w:val="00927780"/>
    <w:rsid w:val="00946951"/>
    <w:rsid w:val="00950665"/>
    <w:rsid w:val="00952C8F"/>
    <w:rsid w:val="00990FEB"/>
    <w:rsid w:val="009C4C0F"/>
    <w:rsid w:val="009D59AD"/>
    <w:rsid w:val="009E562E"/>
    <w:rsid w:val="00A36901"/>
    <w:rsid w:val="00A41EED"/>
    <w:rsid w:val="00A704D7"/>
    <w:rsid w:val="00A84761"/>
    <w:rsid w:val="00AA3825"/>
    <w:rsid w:val="00AC489A"/>
    <w:rsid w:val="00AC4F0A"/>
    <w:rsid w:val="00AD6812"/>
    <w:rsid w:val="00AF2DAD"/>
    <w:rsid w:val="00B15520"/>
    <w:rsid w:val="00B34411"/>
    <w:rsid w:val="00B34714"/>
    <w:rsid w:val="00B57FB5"/>
    <w:rsid w:val="00B92355"/>
    <w:rsid w:val="00BA2D91"/>
    <w:rsid w:val="00BF24BC"/>
    <w:rsid w:val="00C062A4"/>
    <w:rsid w:val="00C07886"/>
    <w:rsid w:val="00C23F08"/>
    <w:rsid w:val="00C27090"/>
    <w:rsid w:val="00C942CD"/>
    <w:rsid w:val="00CB10A4"/>
    <w:rsid w:val="00CC0C57"/>
    <w:rsid w:val="00D24AD2"/>
    <w:rsid w:val="00D46236"/>
    <w:rsid w:val="00D478D8"/>
    <w:rsid w:val="00D5138D"/>
    <w:rsid w:val="00D74B1F"/>
    <w:rsid w:val="00D76D52"/>
    <w:rsid w:val="00D87ED9"/>
    <w:rsid w:val="00DB26C1"/>
    <w:rsid w:val="00DD1341"/>
    <w:rsid w:val="00E10B38"/>
    <w:rsid w:val="00E16D2B"/>
    <w:rsid w:val="00E17735"/>
    <w:rsid w:val="00E22DE0"/>
    <w:rsid w:val="00E2782B"/>
    <w:rsid w:val="00E3425F"/>
    <w:rsid w:val="00E5041A"/>
    <w:rsid w:val="00ED3E42"/>
    <w:rsid w:val="00EE0673"/>
    <w:rsid w:val="00F012D1"/>
    <w:rsid w:val="00F01611"/>
    <w:rsid w:val="00F02597"/>
    <w:rsid w:val="00F050FB"/>
    <w:rsid w:val="00F0590A"/>
    <w:rsid w:val="00F16134"/>
    <w:rsid w:val="00F16384"/>
    <w:rsid w:val="00F85A2E"/>
    <w:rsid w:val="00FA4E6C"/>
    <w:rsid w:val="00FB3E2F"/>
    <w:rsid w:val="00FB4624"/>
    <w:rsid w:val="00FE0BB8"/>
    <w:rsid w:val="00FE0FE0"/>
    <w:rsid w:val="00FE15D4"/>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9C6F"/>
  <w15:chartTrackingRefBased/>
  <w15:docId w15:val="{097F0F49-AE87-42EE-A181-1ED4F85F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1902B-1C4F-44FF-9DE8-16E397704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2262</Words>
  <Characters>12895</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97</cp:revision>
  <dcterms:created xsi:type="dcterms:W3CDTF">2018-10-07T07:59:00Z</dcterms:created>
  <dcterms:modified xsi:type="dcterms:W3CDTF">2018-10-17T13:21:00Z</dcterms:modified>
</cp:coreProperties>
</file>