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sz w:val="32"/>
          <w:lang w:val="pt-BR"/>
        </w:rPr>
        <w:t xml:space="preserve">Implementação de um analisador </w:t>
      </w:r>
      <w:r w:rsidR="00A11F44">
        <w:rPr>
          <w:b/>
          <w:sz w:val="32"/>
          <w:lang w:val="pt-BR"/>
        </w:rPr>
        <w:t>semântico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</w:t>
      </w:r>
      <w:proofErr w:type="spellStart"/>
      <w:r>
        <w:rPr>
          <w:rFonts w:ascii="Courier New" w:hAnsi="Courier New"/>
          <w:b/>
          <w:sz w:val="20"/>
          <w:lang w:val="pt-BR"/>
        </w:rPr>
        <w:t>cslopes</w:t>
      </w:r>
      <w:proofErr w:type="spell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proofErr w:type="gramStart"/>
      <w:r>
        <w:rPr>
          <w:rFonts w:ascii="Courier New" w:hAnsi="Courier New"/>
          <w:b/>
          <w:sz w:val="20"/>
          <w:lang w:val="pt-BR"/>
        </w:rPr>
        <w:t>gildo</w:t>
      </w:r>
      <w:proofErr w:type="spellEnd"/>
      <w:r>
        <w:rPr>
          <w:rFonts w:ascii="Courier New" w:hAnsi="Courier New"/>
          <w:b/>
          <w:sz w:val="20"/>
          <w:lang w:val="pt-BR"/>
        </w:rPr>
        <w:t>.</w:t>
      </w:r>
      <w:proofErr w:type="spellStart"/>
      <w:proofErr w:type="gramEnd"/>
      <w:r>
        <w:rPr>
          <w:rFonts w:ascii="Courier New" w:hAnsi="Courier New"/>
          <w:b/>
          <w:sz w:val="20"/>
          <w:lang w:val="pt-BR"/>
        </w:rPr>
        <w:t>leonel</w:t>
      </w:r>
      <w:proofErr w:type="spell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r>
        <w:rPr>
          <w:rFonts w:ascii="Courier New" w:hAnsi="Courier New"/>
          <w:b/>
          <w:sz w:val="20"/>
          <w:lang w:val="pt-BR"/>
        </w:rPr>
        <w:t>sergiorossini</w:t>
      </w:r>
      <w:proofErr w:type="spellEnd"/>
      <w:r>
        <w:rPr>
          <w:rFonts w:ascii="Courier New" w:hAnsi="Courier New"/>
          <w:b/>
          <w:sz w:val="20"/>
          <w:lang w:val="pt-BR"/>
        </w:rPr>
        <w:t>}@gmail.com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both"/>
        <w:rPr>
          <w:lang w:val="pt-BR"/>
        </w:rPr>
      </w:pP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1. Visão geral </w:t>
      </w:r>
    </w:p>
    <w:p w:rsidR="00955096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1.1. Desenvolvimento do trabalho </w:t>
      </w:r>
    </w:p>
    <w:p w:rsidR="00955096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1.2. Módulos do analisador sintático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proofErr w:type="gramStart"/>
      <w:r w:rsidR="008751A9">
        <w:rPr>
          <w:b/>
          <w:sz w:val="26"/>
          <w:szCs w:val="26"/>
          <w:lang w:val="pt-BR"/>
        </w:rPr>
        <w:t>Regras do analisador semântica</w:t>
      </w:r>
      <w:proofErr w:type="gramEnd"/>
    </w:p>
    <w:p w:rsidR="00955096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  <w:r w:rsidR="00560200">
        <w:rPr>
          <w:b/>
          <w:bCs/>
          <w:sz w:val="26"/>
          <w:szCs w:val="26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 </w:t>
      </w:r>
      <w:r w:rsidR="00585BA4">
        <w:rPr>
          <w:b/>
          <w:sz w:val="26"/>
          <w:szCs w:val="26"/>
          <w:lang w:val="pt-BR"/>
        </w:rPr>
        <w:t>Gerenciador de erros semântico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 xml:space="preserve">6.1. Arquivo </w:t>
      </w:r>
      <w:proofErr w:type="gramStart"/>
      <w:r>
        <w:rPr>
          <w:b/>
          <w:bCs/>
          <w:lang w:val="pt-BR" w:eastAsia="ar-SA"/>
        </w:rPr>
        <w:t>CODIGO.</w:t>
      </w:r>
      <w:proofErr w:type="gramEnd"/>
      <w:r>
        <w:rPr>
          <w:b/>
          <w:bCs/>
          <w:lang w:val="pt-BR" w:eastAsia="ar-SA"/>
        </w:rPr>
        <w:t>FRA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 xml:space="preserve">7. Conclusão 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8. Referências bibliográficas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Etapa de análise e conversão da gramática </w:t>
      </w:r>
      <w:proofErr w:type="spellStart"/>
      <w:r>
        <w:rPr>
          <w:i/>
          <w:iCs/>
          <w:lang w:val="pt-BR"/>
        </w:rPr>
        <w:t>Frag</w:t>
      </w:r>
      <w:proofErr w:type="spellEnd"/>
      <w:r>
        <w:rPr>
          <w:lang w:val="pt-BR"/>
        </w:rPr>
        <w:t xml:space="preserve"> em gramática </w:t>
      </w:r>
      <w:proofErr w:type="gramStart"/>
      <w:r>
        <w:rPr>
          <w:lang w:val="pt-BR"/>
        </w:rPr>
        <w:t>LL(</w:t>
      </w:r>
      <w:proofErr w:type="gramEnd"/>
      <w:r>
        <w:rPr>
          <w:lang w:val="pt-BR"/>
        </w:rPr>
        <w:t>1), com construção dos conjuntos FIRST e FOLLOW.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um compilador – 2ª. parte”, Universidade Federal de Juiz de Fora, Instituto de Ciências Exatas, Departamento de Ciência da Computação.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 e Apresentação Power </w:t>
      </w:r>
      <w:proofErr w:type="spellStart"/>
      <w:r>
        <w:rPr>
          <w:lang w:val="pt-BR"/>
        </w:rPr>
        <w:t>Point</w:t>
      </w:r>
      <w:proofErr w:type="spellEnd"/>
      <w:r>
        <w:rPr>
          <w:lang w:val="pt-BR"/>
        </w:rPr>
        <w:t xml:space="preserve">”, Universidade Federal de Juiz de Fora, Instituto de Ciências Exatas, Departamento de Ciência da Computação.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r>
        <w:rPr>
          <w:lang w:val="pt-BR"/>
        </w:rPr>
        <w:t>Aho</w:t>
      </w:r>
      <w:proofErr w:type="spellEnd"/>
      <w:r>
        <w:rPr>
          <w:lang w:val="pt-BR"/>
        </w:rPr>
        <w:t xml:space="preserve">, A. e </w:t>
      </w:r>
      <w:proofErr w:type="spellStart"/>
      <w:r>
        <w:rPr>
          <w:lang w:val="pt-BR"/>
        </w:rPr>
        <w:t>Ullman</w:t>
      </w:r>
      <w:proofErr w:type="spellEnd"/>
      <w:r>
        <w:rPr>
          <w:lang w:val="pt-BR"/>
        </w:rPr>
        <w:t xml:space="preserve">, J. (1995) Compiladores: Princípios, Técnicas e Ferramentas, </w:t>
      </w:r>
      <w:proofErr w:type="gramStart"/>
      <w:r>
        <w:rPr>
          <w:lang w:val="pt-BR"/>
        </w:rPr>
        <w:t>Editora</w:t>
      </w:r>
      <w:proofErr w:type="gramEnd"/>
      <w:r>
        <w:rPr>
          <w:lang w:val="pt-BR"/>
        </w:rPr>
        <w:t xml:space="preserve"> LTC, 1ª. Edição, capítulo 2, </w:t>
      </w:r>
      <w:proofErr w:type="spellStart"/>
      <w:r>
        <w:rPr>
          <w:lang w:val="pt-BR"/>
        </w:rPr>
        <w:t>subcapítulos</w:t>
      </w:r>
      <w:proofErr w:type="spellEnd"/>
      <w:r>
        <w:rPr>
          <w:lang w:val="pt-BR"/>
        </w:rPr>
        <w:t xml:space="preserve"> 2.2, 2.3 e 2.4, capítulo 4, </w:t>
      </w:r>
      <w:proofErr w:type="spellStart"/>
      <w:r>
        <w:rPr>
          <w:lang w:val="pt-BR"/>
        </w:rPr>
        <w:t>subcapítulo</w:t>
      </w:r>
      <w:proofErr w:type="spellEnd"/>
      <w:r>
        <w:rPr>
          <w:lang w:val="pt-BR"/>
        </w:rPr>
        <w:t xml:space="preserve"> 4.4.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lastRenderedPageBreak/>
        <w:t xml:space="preserve">Menezes, P. (2000), Linguagens Formais e Autômatos, Editora </w:t>
      </w:r>
      <w:proofErr w:type="gramStart"/>
      <w:r>
        <w:rPr>
          <w:lang w:val="pt-BR"/>
        </w:rPr>
        <w:t>Sagra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Luzzato</w:t>
      </w:r>
      <w:proofErr w:type="spellEnd"/>
      <w:r>
        <w:rPr>
          <w:lang w:val="pt-BR"/>
        </w:rPr>
        <w:t xml:space="preserve">, 3ª. Edição, capítulo 3, </w:t>
      </w:r>
      <w:proofErr w:type="spellStart"/>
      <w:r>
        <w:rPr>
          <w:lang w:val="pt-BR"/>
        </w:rPr>
        <w:t>subcapítulos</w:t>
      </w:r>
      <w:proofErr w:type="spellEnd"/>
      <w:r>
        <w:rPr>
          <w:lang w:val="pt-BR"/>
        </w:rPr>
        <w:t xml:space="preserve">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Etapa de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utilizando as linguagens C e C++.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proofErr w:type="gramStart"/>
      <w:r w:rsidRPr="00404562">
        <w:t>Holzner</w:t>
      </w:r>
      <w:proofErr w:type="spellEnd"/>
      <w:r w:rsidRPr="00404562">
        <w:t>, S. (2001).</w:t>
      </w:r>
      <w:proofErr w:type="gramEnd"/>
      <w:r w:rsidRPr="00404562">
        <w:t xml:space="preserve"> </w:t>
      </w:r>
      <w:proofErr w:type="gramStart"/>
      <w:r w:rsidRPr="00404562">
        <w:t xml:space="preserve">C++ Black Book, </w:t>
      </w:r>
      <w:proofErr w:type="spellStart"/>
      <w:r w:rsidRPr="00404562">
        <w:t>Editora</w:t>
      </w:r>
      <w:proofErr w:type="spellEnd"/>
      <w:r w:rsidRPr="00404562">
        <w:t xml:space="preserve"> </w:t>
      </w:r>
      <w:proofErr w:type="spellStart"/>
      <w:r w:rsidRPr="00404562">
        <w:t>Makron</w:t>
      </w:r>
      <w:proofErr w:type="spellEnd"/>
      <w:r w:rsidRPr="00404562">
        <w:t xml:space="preserve"> Books, 1ª.</w:t>
      </w:r>
      <w:proofErr w:type="gramEnd"/>
      <w:r w:rsidRPr="00404562">
        <w:t xml:space="preserve"> </w:t>
      </w:r>
      <w:proofErr w:type="gramStart"/>
      <w:r>
        <w:rPr>
          <w:lang w:val="pt-BR"/>
        </w:rPr>
        <w:t>Edição, capítulos 5, 7 e 10</w:t>
      </w:r>
      <w:proofErr w:type="gramEnd"/>
      <w:r>
        <w:rPr>
          <w:lang w:val="pt-BR"/>
        </w:rPr>
        <w:t>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r>
        <w:rPr>
          <w:lang w:val="pt-BR"/>
        </w:rPr>
        <w:t>Event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Hellix</w:t>
      </w:r>
      <w:proofErr w:type="spellEnd"/>
      <w:r>
        <w:rPr>
          <w:lang w:val="pt-BR"/>
        </w:rPr>
        <w:t xml:space="preserve"> (2007), “C++ Header File Include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>”, EventHelix.com, disponível em http://www.eventhelix.com/RealtimeMantra/HeaderFileIncludePatterns.htm, acesso em setembro/2007.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r>
        <w:rPr>
          <w:lang w:val="pt-BR"/>
        </w:rPr>
        <w:t>Gamma</w:t>
      </w:r>
      <w:proofErr w:type="spellEnd"/>
      <w:r>
        <w:rPr>
          <w:lang w:val="pt-BR"/>
        </w:rPr>
        <w:t>, E</w:t>
      </w:r>
      <w:proofErr w:type="gramStart"/>
      <w:r>
        <w:rPr>
          <w:lang w:val="pt-BR"/>
        </w:rPr>
        <w:t>.,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Helm</w:t>
      </w:r>
      <w:proofErr w:type="spellEnd"/>
      <w:r>
        <w:rPr>
          <w:lang w:val="pt-BR"/>
        </w:rPr>
        <w:t xml:space="preserve">, R., Johnson, R. e outros (2000), Padrões de Projeto, Editora </w:t>
      </w:r>
      <w:proofErr w:type="spellStart"/>
      <w:r>
        <w:rPr>
          <w:lang w:val="pt-BR"/>
        </w:rPr>
        <w:t>Bookman</w:t>
      </w:r>
      <w:proofErr w:type="spellEnd"/>
      <w:r>
        <w:rPr>
          <w:lang w:val="pt-BR"/>
        </w:rPr>
        <w:t xml:space="preserve">, 1ª. Edição, capítulo 5, páginas 305 a 322. </w:t>
      </w:r>
    </w:p>
    <w:p w:rsidR="00955096" w:rsidRPr="00404562" w:rsidRDefault="00560200">
      <w:pPr>
        <w:spacing w:before="240" w:after="120"/>
        <w:jc w:val="both"/>
        <w:rPr>
          <w:lang w:val="pt-BR" w:eastAsia="ar-SA"/>
        </w:rPr>
      </w:pPr>
      <w:proofErr w:type="spellStart"/>
      <w:r w:rsidRPr="00404562">
        <w:rPr>
          <w:lang w:val="pt-BR" w:eastAsia="ar-SA"/>
        </w:rPr>
        <w:t>Kernighan</w:t>
      </w:r>
      <w:proofErr w:type="spellEnd"/>
      <w:r w:rsidRPr="00404562">
        <w:rPr>
          <w:lang w:val="pt-BR" w:eastAsia="ar-SA"/>
        </w:rPr>
        <w:t xml:space="preserve">, B. e Ritchie, </w:t>
      </w:r>
      <w:proofErr w:type="gramStart"/>
      <w:r w:rsidRPr="00404562">
        <w:rPr>
          <w:lang w:val="pt-BR" w:eastAsia="ar-SA"/>
        </w:rPr>
        <w:t>D.</w:t>
      </w:r>
      <w:proofErr w:type="gramEnd"/>
      <w:r w:rsidRPr="00404562">
        <w:rPr>
          <w:lang w:val="pt-BR" w:eastAsia="ar-SA"/>
        </w:rPr>
        <w:t xml:space="preserve"> “</w:t>
      </w:r>
      <w:proofErr w:type="spellStart"/>
      <w:r w:rsidRPr="00404562">
        <w:rPr>
          <w:lang w:val="pt-BR" w:eastAsia="ar-SA"/>
        </w:rPr>
        <w:t>The</w:t>
      </w:r>
      <w:proofErr w:type="spellEnd"/>
      <w:r w:rsidRPr="00404562">
        <w:rPr>
          <w:lang w:val="pt-BR" w:eastAsia="ar-SA"/>
        </w:rPr>
        <w:t xml:space="preserve"> C Programming </w:t>
      </w:r>
      <w:proofErr w:type="spellStart"/>
      <w:r w:rsidRPr="00404562">
        <w:rPr>
          <w:lang w:val="pt-BR" w:eastAsia="ar-SA"/>
        </w:rPr>
        <w:t>Language</w:t>
      </w:r>
      <w:proofErr w:type="spellEnd"/>
      <w:r w:rsidRPr="00404562">
        <w:rPr>
          <w:lang w:val="pt-BR" w:eastAsia="ar-SA"/>
        </w:rPr>
        <w:t xml:space="preserve">”, </w:t>
      </w:r>
      <w:proofErr w:type="spellStart"/>
      <w:r w:rsidRPr="00404562">
        <w:rPr>
          <w:lang w:val="pt-BR" w:eastAsia="ar-SA"/>
        </w:rPr>
        <w:t>Prentice</w:t>
      </w:r>
      <w:proofErr w:type="spellEnd"/>
      <w:r w:rsidRPr="00404562">
        <w:rPr>
          <w:lang w:val="pt-BR" w:eastAsia="ar-SA"/>
        </w:rPr>
        <w:t xml:space="preserve"> Hall Software Series, 2</w:t>
      </w:r>
      <w:r w:rsidRPr="00404562">
        <w:rPr>
          <w:vertAlign w:val="superscript"/>
          <w:lang w:val="pt-BR" w:eastAsia="ar-SA"/>
        </w:rPr>
        <w:t>nd</w:t>
      </w:r>
      <w:r w:rsidRPr="00404562">
        <w:rPr>
          <w:lang w:val="pt-BR" w:eastAsia="ar-SA"/>
        </w:rPr>
        <w:t xml:space="preserve"> </w:t>
      </w:r>
      <w:proofErr w:type="spellStart"/>
      <w:r w:rsidRPr="00404562">
        <w:rPr>
          <w:lang w:val="pt-BR" w:eastAsia="ar-SA"/>
        </w:rPr>
        <w:t>edition</w:t>
      </w:r>
      <w:proofErr w:type="spellEnd"/>
      <w:r w:rsidRPr="00404562">
        <w:rPr>
          <w:lang w:val="pt-BR" w:eastAsia="ar-SA"/>
        </w:rPr>
        <w:t xml:space="preserve">, capítulos 1, 2, 4, 5, 6 </w:t>
      </w:r>
      <w:proofErr w:type="spellStart"/>
      <w:r w:rsidRPr="00404562">
        <w:rPr>
          <w:lang w:val="pt-BR" w:eastAsia="ar-SA"/>
        </w:rPr>
        <w:t>and</w:t>
      </w:r>
      <w:proofErr w:type="spellEnd"/>
      <w:r w:rsidRPr="00404562">
        <w:rPr>
          <w:lang w:val="pt-BR" w:eastAsia="ar-SA"/>
        </w:rPr>
        <w:t xml:space="preserve"> 7.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proofErr w:type="spellStart"/>
      <w:r>
        <w:rPr>
          <w:lang w:val="pt-BR" w:eastAsia="ar-SA"/>
        </w:rPr>
        <w:t>Deshpande</w:t>
      </w:r>
      <w:proofErr w:type="spellEnd"/>
      <w:r>
        <w:rPr>
          <w:lang w:val="pt-BR" w:eastAsia="ar-SA"/>
        </w:rPr>
        <w:t>, P. S. e</w:t>
      </w:r>
      <w:proofErr w:type="gramStart"/>
      <w:r>
        <w:rPr>
          <w:lang w:val="pt-BR" w:eastAsia="ar-SA"/>
        </w:rPr>
        <w:t xml:space="preserve">  </w:t>
      </w:r>
      <w:proofErr w:type="spellStart"/>
      <w:proofErr w:type="gramEnd"/>
      <w:r>
        <w:rPr>
          <w:lang w:val="pt-BR" w:eastAsia="ar-SA"/>
        </w:rPr>
        <w:t>Kakde</w:t>
      </w:r>
      <w:proofErr w:type="spellEnd"/>
      <w:r>
        <w:rPr>
          <w:lang w:val="pt-BR" w:eastAsia="ar-SA"/>
        </w:rPr>
        <w:t xml:space="preserve">, </w:t>
      </w:r>
      <w:proofErr w:type="spellStart"/>
      <w:r>
        <w:rPr>
          <w:lang w:val="pt-BR" w:eastAsia="ar-SA"/>
        </w:rPr>
        <w:t>O.G.</w:t>
      </w:r>
      <w:proofErr w:type="spellEnd"/>
      <w:r>
        <w:rPr>
          <w:lang w:val="pt-BR" w:eastAsia="ar-SA"/>
        </w:rPr>
        <w:t xml:space="preserve">, (2004), “C &amp; Data </w:t>
      </w:r>
      <w:proofErr w:type="spellStart"/>
      <w:r>
        <w:rPr>
          <w:lang w:val="pt-BR" w:eastAsia="ar-SA"/>
        </w:rPr>
        <w:t>Structures</w:t>
      </w:r>
      <w:proofErr w:type="spellEnd"/>
      <w:r>
        <w:rPr>
          <w:lang w:val="pt-BR" w:eastAsia="ar-SA"/>
        </w:rPr>
        <w:t xml:space="preserve">”, Charles </w:t>
      </w:r>
      <w:proofErr w:type="spellStart"/>
      <w:r>
        <w:rPr>
          <w:lang w:val="pt-BR" w:eastAsia="ar-SA"/>
        </w:rPr>
        <w:t>River</w:t>
      </w:r>
      <w:proofErr w:type="spellEnd"/>
      <w:r>
        <w:rPr>
          <w:lang w:val="pt-BR" w:eastAsia="ar-SA"/>
        </w:rPr>
        <w:t xml:space="preserve">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proofErr w:type="spellStart"/>
      <w:r>
        <w:rPr>
          <w:lang w:val="pt-BR" w:eastAsia="ar-SA"/>
        </w:rPr>
        <w:t>edition</w:t>
      </w:r>
      <w:proofErr w:type="spellEnd"/>
      <w:r>
        <w:rPr>
          <w:lang w:val="pt-BR" w:eastAsia="ar-SA"/>
        </w:rPr>
        <w:t>, capítulos 8, 10, 11, 12 e 15.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r>
        <w:rPr>
          <w:lang w:val="pt-BR" w:eastAsia="ar-SA"/>
        </w:rPr>
        <w:t>Mesquita, R., (1998), “Apostila: Curso de Linguagem C / UFMG”, Universidade Federal de Minas Gerais.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r>
        <w:rPr>
          <w:lang w:val="pt-BR" w:eastAsia="ar-SA"/>
        </w:rPr>
        <w:t>Etapa de documentação.</w:t>
      </w:r>
    </w:p>
    <w:p w:rsidR="00955096" w:rsidRDefault="00560200">
      <w:pPr>
        <w:pStyle w:val="Corpodetexto"/>
        <w:spacing w:before="120" w:after="120"/>
        <w:jc w:val="both"/>
        <w:rPr>
          <w:lang w:val="pt-BR"/>
        </w:rPr>
      </w:pPr>
      <w:r>
        <w:rPr>
          <w:lang w:val="pt-BR"/>
        </w:rPr>
        <w:t xml:space="preserve">Tavares, O. (2000) "A construção de compiladores", Universidade Federal do </w:t>
      </w:r>
      <w:proofErr w:type="spellStart"/>
      <w:r>
        <w:rPr>
          <w:lang w:val="pt-BR"/>
        </w:rPr>
        <w:t>Espirito</w:t>
      </w:r>
      <w:proofErr w:type="spellEnd"/>
      <w:r>
        <w:rPr>
          <w:lang w:val="pt-BR"/>
        </w:rPr>
        <w:t xml:space="preserve"> Santo, Departamento de Informática, disponível em http://www.inf.ufes.br/~tavares/ labcomp2000/intro2.html, acesso em setembro/2007.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Nepomuceno, R. (2006) "Compiladores - Notas de Aula", UNIUBE, disponível em http://www.uniube.br/uniube/cursos/graduacao/tpd/Disciplinas/rogerio/Compil/, acesso em setembro/2007. </w:t>
      </w:r>
    </w:p>
    <w:p w:rsidR="00560200" w:rsidRPr="00585BA4" w:rsidRDefault="00560200" w:rsidP="00585BA4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>Lopes, C., Leonel, G. e Rossini, S. (2007), "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um analisador léxico: a primeira etapa na construção do compilador Marvel", Universidade Federal de Juiz de Fora, </w:t>
      </w:r>
      <w:proofErr w:type="spellStart"/>
      <w:r>
        <w:rPr>
          <w:lang w:val="pt-BR"/>
        </w:rPr>
        <w:t>Insituto</w:t>
      </w:r>
      <w:proofErr w:type="spellEnd"/>
      <w:r>
        <w:rPr>
          <w:lang w:val="pt-BR"/>
        </w:rPr>
        <w:t xml:space="preserve"> de Ciências Exatas, Departamento de Ciência da Computação.</w:t>
      </w:r>
    </w:p>
    <w:sectPr w:rsidR="00560200" w:rsidRPr="00585BA4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404562"/>
    <w:rsid w:val="00560200"/>
    <w:rsid w:val="00585BA4"/>
    <w:rsid w:val="00604669"/>
    <w:rsid w:val="006A42FC"/>
    <w:rsid w:val="008751A9"/>
    <w:rsid w:val="00955096"/>
    <w:rsid w:val="00A11F44"/>
    <w:rsid w:val="00AA737E"/>
    <w:rsid w:val="00E6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6F50-74DB-41A9-81AF-A8053934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Sérgio Rossini</cp:lastModifiedBy>
  <cp:revision>2</cp:revision>
  <cp:lastPrinted>2007-10-09T15:35:00Z</cp:lastPrinted>
  <dcterms:created xsi:type="dcterms:W3CDTF">2007-11-16T00:17:00Z</dcterms:created>
  <dcterms:modified xsi:type="dcterms:W3CDTF">2007-11-16T00:17:00Z</dcterms:modified>
</cp:coreProperties>
</file>