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55096" w:rsidRDefault="00560200">
      <w:pPr>
        <w:pStyle w:val="Corpodetexto"/>
        <w:jc w:val="center"/>
        <w:rPr>
          <w:lang w:val="pt-BR"/>
        </w:rPr>
      </w:pPr>
      <w:proofErr w:type="gramStart"/>
      <w:r>
        <w:rPr>
          <w:b/>
          <w:sz w:val="32"/>
          <w:lang w:val="pt-BR"/>
        </w:rPr>
        <w:t>Implementação</w:t>
      </w:r>
      <w:proofErr w:type="gramEnd"/>
      <w:r>
        <w:rPr>
          <w:b/>
          <w:sz w:val="32"/>
          <w:lang w:val="pt-BR"/>
        </w:rPr>
        <w:t xml:space="preserve"> </w:t>
      </w:r>
      <w:r w:rsidR="000B309D">
        <w:rPr>
          <w:b/>
          <w:sz w:val="32"/>
          <w:lang w:val="pt-BR"/>
        </w:rPr>
        <w:t>da análise</w:t>
      </w:r>
      <w:r>
        <w:rPr>
          <w:b/>
          <w:sz w:val="32"/>
          <w:lang w:val="pt-BR"/>
        </w:rPr>
        <w:t xml:space="preserve"> </w:t>
      </w:r>
      <w:r w:rsidR="00A11F44">
        <w:rPr>
          <w:b/>
          <w:sz w:val="32"/>
          <w:lang w:val="pt-BR"/>
        </w:rPr>
        <w:t>semântic</w:t>
      </w:r>
      <w:r w:rsidR="000B309D">
        <w:rPr>
          <w:b/>
          <w:sz w:val="32"/>
          <w:lang w:val="pt-BR"/>
        </w:rPr>
        <w:t>a</w:t>
      </w:r>
      <w:r>
        <w:rPr>
          <w:b/>
          <w:sz w:val="32"/>
          <w:lang w:val="pt-BR"/>
        </w:rPr>
        <w:t xml:space="preserve">: a </w:t>
      </w:r>
      <w:r w:rsidR="00A11F44">
        <w:rPr>
          <w:b/>
          <w:sz w:val="32"/>
          <w:lang w:val="pt-BR"/>
        </w:rPr>
        <w:t>terce</w:t>
      </w:r>
      <w:r w:rsidR="00585BA4">
        <w:rPr>
          <w:b/>
          <w:sz w:val="32"/>
          <w:lang w:val="pt-BR"/>
        </w:rPr>
        <w:t>i</w:t>
      </w:r>
      <w:r w:rsidR="00A11F44">
        <w:rPr>
          <w:b/>
          <w:sz w:val="32"/>
          <w:lang w:val="pt-BR"/>
        </w:rPr>
        <w:t>ra</w:t>
      </w:r>
      <w:r>
        <w:rPr>
          <w:b/>
          <w:sz w:val="32"/>
          <w:lang w:val="pt-BR"/>
        </w:rPr>
        <w:t xml:space="preserve"> etapa na construção do compilador Marvel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b/>
          <w:lang w:val="pt-BR"/>
        </w:rPr>
        <w:t>Cláudio Lopes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Gildo Leonel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), Sérgio Rossini (peso</w:t>
      </w:r>
      <w:r w:rsidR="00E62898">
        <w:rPr>
          <w:b/>
          <w:lang w:val="pt-B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lang w:val="pt-B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pt-B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pt-BR"/>
              </w:rPr>
              <m:t>3</m:t>
            </m:r>
          </m:den>
        </m:f>
      </m:oMath>
      <w:r>
        <w:rPr>
          <w:b/>
          <w:lang w:val="pt-BR"/>
        </w:rPr>
        <w:t>)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center"/>
        <w:rPr>
          <w:lang w:val="pt-BR"/>
        </w:rPr>
      </w:pP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Departamento de Ciência da Computação (DCC)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Universidade Federal de Juiz de Fora (UFJF)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jc w:val="center"/>
        <w:rPr>
          <w:lang w:val="pt-BR"/>
        </w:rPr>
      </w:pPr>
      <w:r>
        <w:rPr>
          <w:b/>
          <w:lang w:val="pt-BR"/>
        </w:rPr>
        <w:t>Campus Universitário – CEP 36036-330 – Juiz de Fora – MG</w:t>
      </w:r>
      <w:r>
        <w:rPr>
          <w:lang w:val="pt-BR"/>
        </w:rPr>
        <w:t xml:space="preserve"> </w:t>
      </w:r>
    </w:p>
    <w:p w:rsidR="00955096" w:rsidRDefault="00560200">
      <w:pPr>
        <w:pStyle w:val="Corpodetexto"/>
        <w:spacing w:before="245"/>
        <w:jc w:val="center"/>
        <w:rPr>
          <w:lang w:val="pt-BR"/>
        </w:rPr>
      </w:pPr>
      <w:r>
        <w:rPr>
          <w:rFonts w:ascii="Courier New" w:hAnsi="Courier New"/>
          <w:b/>
          <w:sz w:val="20"/>
          <w:lang w:val="pt-BR"/>
        </w:rPr>
        <w:t>{</w:t>
      </w:r>
      <w:proofErr w:type="spellStart"/>
      <w:r>
        <w:rPr>
          <w:rFonts w:ascii="Courier New" w:hAnsi="Courier New"/>
          <w:b/>
          <w:sz w:val="20"/>
          <w:lang w:val="pt-BR"/>
        </w:rPr>
        <w:t>cslopes</w:t>
      </w:r>
      <w:proofErr w:type="spellEnd"/>
      <w:r>
        <w:rPr>
          <w:rFonts w:ascii="Courier New" w:hAnsi="Courier New"/>
          <w:b/>
          <w:sz w:val="20"/>
          <w:lang w:val="pt-BR"/>
        </w:rPr>
        <w:t xml:space="preserve">, </w:t>
      </w:r>
      <w:proofErr w:type="spellStart"/>
      <w:proofErr w:type="gramStart"/>
      <w:r>
        <w:rPr>
          <w:rFonts w:ascii="Courier New" w:hAnsi="Courier New"/>
          <w:b/>
          <w:sz w:val="20"/>
          <w:lang w:val="pt-BR"/>
        </w:rPr>
        <w:t>gildo</w:t>
      </w:r>
      <w:proofErr w:type="spellEnd"/>
      <w:r>
        <w:rPr>
          <w:rFonts w:ascii="Courier New" w:hAnsi="Courier New"/>
          <w:b/>
          <w:sz w:val="20"/>
          <w:lang w:val="pt-BR"/>
        </w:rPr>
        <w:t>.</w:t>
      </w:r>
      <w:proofErr w:type="spellStart"/>
      <w:proofErr w:type="gramEnd"/>
      <w:r>
        <w:rPr>
          <w:rFonts w:ascii="Courier New" w:hAnsi="Courier New"/>
          <w:b/>
          <w:sz w:val="20"/>
          <w:lang w:val="pt-BR"/>
        </w:rPr>
        <w:t>leonel</w:t>
      </w:r>
      <w:proofErr w:type="spellEnd"/>
      <w:r>
        <w:rPr>
          <w:rFonts w:ascii="Courier New" w:hAnsi="Courier New"/>
          <w:b/>
          <w:sz w:val="20"/>
          <w:lang w:val="pt-BR"/>
        </w:rPr>
        <w:t xml:space="preserve">, </w:t>
      </w:r>
      <w:proofErr w:type="spellStart"/>
      <w:r>
        <w:rPr>
          <w:rFonts w:ascii="Courier New" w:hAnsi="Courier New"/>
          <w:b/>
          <w:sz w:val="20"/>
          <w:lang w:val="pt-BR"/>
        </w:rPr>
        <w:t>sergiorossini</w:t>
      </w:r>
      <w:proofErr w:type="spellEnd"/>
      <w:r>
        <w:rPr>
          <w:rFonts w:ascii="Courier New" w:hAnsi="Courier New"/>
          <w:b/>
          <w:sz w:val="20"/>
          <w:lang w:val="pt-BR"/>
        </w:rPr>
        <w:t>}@gmail.com</w:t>
      </w:r>
      <w:r>
        <w:rPr>
          <w:lang w:val="pt-BR"/>
        </w:rPr>
        <w:t xml:space="preserve"> </w:t>
      </w:r>
    </w:p>
    <w:p w:rsidR="00955096" w:rsidRDefault="00955096">
      <w:pPr>
        <w:pStyle w:val="Corpodetexto"/>
        <w:jc w:val="both"/>
        <w:rPr>
          <w:lang w:val="pt-BR"/>
        </w:rPr>
      </w:pPr>
    </w:p>
    <w:p w:rsidR="000B309D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1. Visão geral</w:t>
      </w:r>
    </w:p>
    <w:p w:rsidR="00955096" w:rsidRPr="000B309D" w:rsidRDefault="00560200">
      <w:pPr>
        <w:pStyle w:val="Corpodetexto"/>
        <w:spacing w:before="244" w:after="120"/>
        <w:jc w:val="both"/>
        <w:rPr>
          <w:u w:val="single"/>
          <w:lang w:val="pt-BR"/>
        </w:rPr>
      </w:pPr>
      <w:r w:rsidRPr="000B309D">
        <w:rPr>
          <w:lang w:val="pt-BR"/>
        </w:rPr>
        <w:t xml:space="preserve"> </w:t>
      </w:r>
      <w:r w:rsidR="000B309D" w:rsidRPr="000B309D">
        <w:rPr>
          <w:lang w:val="pt-BR"/>
        </w:rPr>
        <w:t>A fase</w:t>
      </w:r>
      <w:r w:rsidR="000B309D">
        <w:rPr>
          <w:lang w:val="pt-BR"/>
        </w:rPr>
        <w:t xml:space="preserve"> de análise semântica de um compilador conecta as definições das variáveis com sua utilização, verifica se cada expressão possui um tipo correto e traduz a análise sintática para uma representação mais simples visando a geração de código de máquina [</w:t>
      </w:r>
      <w:proofErr w:type="spellStart"/>
      <w:r w:rsidR="000B309D">
        <w:rPr>
          <w:lang w:val="pt-BR"/>
        </w:rPr>
        <w:t>Appel</w:t>
      </w:r>
      <w:proofErr w:type="spellEnd"/>
      <w:r w:rsidR="000B309D">
        <w:rPr>
          <w:lang w:val="pt-BR"/>
        </w:rPr>
        <w:t xml:space="preserve"> e </w:t>
      </w:r>
      <w:proofErr w:type="spellStart"/>
      <w:r w:rsidR="000B309D">
        <w:rPr>
          <w:lang w:val="pt-BR"/>
        </w:rPr>
        <w:t>Palsberg</w:t>
      </w:r>
      <w:proofErr w:type="spellEnd"/>
      <w:r w:rsidR="000B309D">
        <w:rPr>
          <w:lang w:val="pt-BR"/>
        </w:rPr>
        <w:t>, 2002].</w:t>
      </w:r>
    </w:p>
    <w:p w:rsidR="00955096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 xml:space="preserve">1.1. Desenvolvimento do trabalho </w:t>
      </w:r>
    </w:p>
    <w:p w:rsidR="00955096" w:rsidRDefault="00560200">
      <w:pPr>
        <w:pStyle w:val="Corpodetexto"/>
        <w:spacing w:before="244" w:after="120"/>
        <w:jc w:val="both"/>
        <w:rPr>
          <w:b/>
          <w:lang w:val="pt-BR"/>
        </w:rPr>
      </w:pPr>
      <w:r>
        <w:rPr>
          <w:b/>
          <w:lang w:val="pt-BR"/>
        </w:rPr>
        <w:t xml:space="preserve">1.2. Módulos do analisador sintático 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2. </w:t>
      </w:r>
      <w:proofErr w:type="gramStart"/>
      <w:r w:rsidR="008751A9">
        <w:rPr>
          <w:b/>
          <w:sz w:val="26"/>
          <w:szCs w:val="26"/>
          <w:lang w:val="pt-BR"/>
        </w:rPr>
        <w:t>Regras do analisador semântica</w:t>
      </w:r>
      <w:proofErr w:type="gramEnd"/>
    </w:p>
    <w:p w:rsidR="00955096" w:rsidRDefault="008751A9">
      <w:pPr>
        <w:pStyle w:val="Corpodetexto"/>
        <w:spacing w:before="240" w:after="24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>3. Tabela de símbolos</w:t>
      </w:r>
      <w:r w:rsidR="00560200">
        <w:rPr>
          <w:b/>
          <w:bCs/>
          <w:sz w:val="26"/>
          <w:szCs w:val="26"/>
          <w:lang w:val="pt-BR"/>
        </w:rPr>
        <w:t xml:space="preserve"> 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4. </w:t>
      </w:r>
      <w:r w:rsidR="00585BA4">
        <w:rPr>
          <w:b/>
          <w:sz w:val="26"/>
          <w:szCs w:val="26"/>
          <w:lang w:val="pt-BR"/>
        </w:rPr>
        <w:t>Gerador de representação intermediária</w:t>
      </w:r>
    </w:p>
    <w:p w:rsidR="00955096" w:rsidRDefault="00560200">
      <w:pPr>
        <w:pStyle w:val="Corpodetexto"/>
        <w:spacing w:before="244" w:after="120"/>
        <w:jc w:val="both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5. </w:t>
      </w:r>
      <w:r w:rsidR="00585BA4">
        <w:rPr>
          <w:b/>
          <w:sz w:val="26"/>
          <w:szCs w:val="26"/>
          <w:lang w:val="pt-BR"/>
        </w:rPr>
        <w:t>Gerenciador de erros semântico</w:t>
      </w:r>
    </w:p>
    <w:p w:rsidR="00955096" w:rsidRDefault="00560200">
      <w:pPr>
        <w:pStyle w:val="Corpodetexto"/>
        <w:spacing w:before="244" w:after="120"/>
        <w:jc w:val="both"/>
        <w:rPr>
          <w:lang w:val="pt-BR"/>
        </w:rPr>
      </w:pPr>
      <w:r>
        <w:rPr>
          <w:b/>
          <w:bCs/>
          <w:sz w:val="26"/>
          <w:szCs w:val="26"/>
          <w:lang w:val="pt-BR"/>
        </w:rPr>
        <w:t>6. Resultados experimentais</w:t>
      </w:r>
      <w:r>
        <w:rPr>
          <w:lang w:val="pt-BR"/>
        </w:rPr>
        <w:t xml:space="preserve"> </w:t>
      </w:r>
    </w:p>
    <w:p w:rsidR="00955096" w:rsidRDefault="00560200">
      <w:pPr>
        <w:spacing w:before="120" w:after="120"/>
        <w:jc w:val="both"/>
        <w:rPr>
          <w:b/>
          <w:bCs/>
          <w:lang w:val="pt-BR" w:eastAsia="ar-SA"/>
        </w:rPr>
      </w:pPr>
      <w:r>
        <w:rPr>
          <w:b/>
          <w:bCs/>
          <w:lang w:val="pt-BR" w:eastAsia="ar-SA"/>
        </w:rPr>
        <w:t xml:space="preserve">6.1. Arquivo </w:t>
      </w:r>
      <w:proofErr w:type="gramStart"/>
      <w:r>
        <w:rPr>
          <w:b/>
          <w:bCs/>
          <w:lang w:val="pt-BR" w:eastAsia="ar-SA"/>
        </w:rPr>
        <w:t>CODIGO.</w:t>
      </w:r>
      <w:proofErr w:type="gramEnd"/>
      <w:r>
        <w:rPr>
          <w:b/>
          <w:bCs/>
          <w:lang w:val="pt-BR" w:eastAsia="ar-SA"/>
        </w:rPr>
        <w:t>FRA</w:t>
      </w:r>
    </w:p>
    <w:p w:rsidR="00955096" w:rsidRDefault="00560200">
      <w:pPr>
        <w:pStyle w:val="Corpodetexto"/>
        <w:spacing w:before="244" w:after="120"/>
        <w:jc w:val="both"/>
        <w:rPr>
          <w:b/>
          <w:bCs/>
          <w:sz w:val="26"/>
          <w:szCs w:val="26"/>
          <w:lang w:val="pt-BR"/>
        </w:rPr>
      </w:pPr>
      <w:r>
        <w:rPr>
          <w:b/>
          <w:bCs/>
          <w:sz w:val="26"/>
          <w:szCs w:val="26"/>
          <w:lang w:val="pt-BR"/>
        </w:rPr>
        <w:t xml:space="preserve">7. Conclusão </w:t>
      </w:r>
    </w:p>
    <w:p w:rsidR="00955096" w:rsidRDefault="00560200">
      <w:pPr>
        <w:pStyle w:val="Corpodetexto"/>
        <w:spacing w:before="244" w:after="12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8. Referências bibliográficas </w:t>
      </w:r>
    </w:p>
    <w:p w:rsidR="001F6EC7" w:rsidRPr="000B309D" w:rsidRDefault="001F6EC7" w:rsidP="001F6EC7">
      <w:pPr>
        <w:spacing w:before="240" w:after="120"/>
        <w:jc w:val="both"/>
        <w:rPr>
          <w:lang w:eastAsia="ar-SA"/>
        </w:rPr>
      </w:pPr>
      <w:r w:rsidRPr="000B309D">
        <w:rPr>
          <w:lang w:eastAsia="ar-SA"/>
        </w:rPr>
        <w:t>Kernighan, B. e Ritchie, D. “The C Programming Language”, Prentice Hall Software Series, 2</w:t>
      </w:r>
      <w:r w:rsidRPr="000B309D">
        <w:rPr>
          <w:vertAlign w:val="superscript"/>
          <w:lang w:eastAsia="ar-SA"/>
        </w:rPr>
        <w:t>nd</w:t>
      </w:r>
      <w:r w:rsidRPr="000B309D">
        <w:rPr>
          <w:lang w:eastAsia="ar-SA"/>
        </w:rPr>
        <w:t xml:space="preserve"> edition, </w:t>
      </w:r>
      <w:proofErr w:type="spellStart"/>
      <w:r w:rsidRPr="000B309D">
        <w:rPr>
          <w:lang w:eastAsia="ar-SA"/>
        </w:rPr>
        <w:t>capítulos</w:t>
      </w:r>
      <w:proofErr w:type="spellEnd"/>
      <w:r w:rsidRPr="000B309D">
        <w:rPr>
          <w:lang w:eastAsia="ar-SA"/>
        </w:rPr>
        <w:t xml:space="preserve"> 1, 2, 4, 5, 6 and 7.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proofErr w:type="spellStart"/>
      <w:r>
        <w:rPr>
          <w:lang w:val="pt-BR"/>
        </w:rPr>
        <w:t>Aho</w:t>
      </w:r>
      <w:proofErr w:type="spellEnd"/>
      <w:r>
        <w:rPr>
          <w:lang w:val="pt-BR"/>
        </w:rPr>
        <w:t xml:space="preserve">, A. e </w:t>
      </w:r>
      <w:proofErr w:type="spellStart"/>
      <w:r>
        <w:rPr>
          <w:lang w:val="pt-BR"/>
        </w:rPr>
        <w:t>Ullman</w:t>
      </w:r>
      <w:proofErr w:type="spellEnd"/>
      <w:r>
        <w:rPr>
          <w:lang w:val="pt-BR"/>
        </w:rPr>
        <w:t xml:space="preserve">, J. (1995) Compiladores: Princípios, Técnicas e Ferramentas, </w:t>
      </w:r>
      <w:proofErr w:type="gramStart"/>
      <w:r>
        <w:rPr>
          <w:lang w:val="pt-BR"/>
        </w:rPr>
        <w:t>Editora</w:t>
      </w:r>
      <w:proofErr w:type="gramEnd"/>
      <w:r>
        <w:rPr>
          <w:lang w:val="pt-BR"/>
        </w:rPr>
        <w:t xml:space="preserve"> LTC, 1ª. Edição, capítulo 2, </w:t>
      </w:r>
      <w:proofErr w:type="spellStart"/>
      <w:r>
        <w:rPr>
          <w:lang w:val="pt-BR"/>
        </w:rPr>
        <w:t>subcapítulos</w:t>
      </w:r>
      <w:proofErr w:type="spellEnd"/>
      <w:r>
        <w:rPr>
          <w:lang w:val="pt-BR"/>
        </w:rPr>
        <w:t xml:space="preserve"> 2.2, 2.3 e 2.4, capítulo 4, </w:t>
      </w:r>
      <w:proofErr w:type="spellStart"/>
      <w:r>
        <w:rPr>
          <w:lang w:val="pt-BR"/>
        </w:rPr>
        <w:t>subcapítulo</w:t>
      </w:r>
      <w:proofErr w:type="spellEnd"/>
      <w:r>
        <w:rPr>
          <w:lang w:val="pt-BR"/>
        </w:rPr>
        <w:t xml:space="preserve"> 4.4.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Menezes, P. (2000), Linguagens Formais e Autômatos, Editora </w:t>
      </w:r>
      <w:proofErr w:type="gramStart"/>
      <w:r>
        <w:rPr>
          <w:lang w:val="pt-BR"/>
        </w:rPr>
        <w:t>Sagra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Luzzato</w:t>
      </w:r>
      <w:proofErr w:type="spellEnd"/>
      <w:r>
        <w:rPr>
          <w:lang w:val="pt-BR"/>
        </w:rPr>
        <w:t xml:space="preserve">, 3ª. Edição, </w:t>
      </w:r>
      <w:r>
        <w:rPr>
          <w:lang w:val="pt-BR"/>
        </w:rPr>
        <w:lastRenderedPageBreak/>
        <w:t xml:space="preserve">capítulo 3, </w:t>
      </w:r>
      <w:proofErr w:type="spellStart"/>
      <w:r>
        <w:rPr>
          <w:lang w:val="pt-BR"/>
        </w:rPr>
        <w:t>subcapítulos</w:t>
      </w:r>
      <w:proofErr w:type="spellEnd"/>
      <w:r>
        <w:rPr>
          <w:lang w:val="pt-BR"/>
        </w:rPr>
        <w:t xml:space="preserve"> 3.5 e 3.6. </w:t>
      </w:r>
    </w:p>
    <w:p w:rsidR="00955096" w:rsidRDefault="00560200">
      <w:pPr>
        <w:pStyle w:val="Corpodetexto"/>
        <w:spacing w:before="115"/>
        <w:jc w:val="both"/>
        <w:rPr>
          <w:lang w:val="pt-BR"/>
        </w:rPr>
      </w:pPr>
      <w:proofErr w:type="spellStart"/>
      <w:proofErr w:type="gramStart"/>
      <w:r w:rsidRPr="00404562">
        <w:t>Holzner</w:t>
      </w:r>
      <w:proofErr w:type="spellEnd"/>
      <w:r w:rsidRPr="00404562">
        <w:t>, S. (2001).</w:t>
      </w:r>
      <w:proofErr w:type="gramEnd"/>
      <w:r w:rsidRPr="00404562">
        <w:t xml:space="preserve"> </w:t>
      </w:r>
      <w:proofErr w:type="gramStart"/>
      <w:r w:rsidRPr="00404562">
        <w:t xml:space="preserve">C++ Black Book, </w:t>
      </w:r>
      <w:proofErr w:type="spellStart"/>
      <w:r w:rsidRPr="00404562">
        <w:t>Editora</w:t>
      </w:r>
      <w:proofErr w:type="spellEnd"/>
      <w:r w:rsidRPr="00404562">
        <w:t xml:space="preserve"> </w:t>
      </w:r>
      <w:proofErr w:type="spellStart"/>
      <w:r w:rsidRPr="00404562">
        <w:t>Makron</w:t>
      </w:r>
      <w:proofErr w:type="spellEnd"/>
      <w:r w:rsidRPr="00404562">
        <w:t xml:space="preserve"> Books, 1ª.</w:t>
      </w:r>
      <w:proofErr w:type="gramEnd"/>
      <w:r w:rsidRPr="00404562">
        <w:t xml:space="preserve"> </w:t>
      </w:r>
      <w:proofErr w:type="gramStart"/>
      <w:r>
        <w:rPr>
          <w:lang w:val="pt-BR"/>
        </w:rPr>
        <w:t>Edição, capítulos 5, 7 e 10</w:t>
      </w:r>
      <w:proofErr w:type="gramEnd"/>
      <w:r>
        <w:rPr>
          <w:lang w:val="pt-BR"/>
        </w:rPr>
        <w:t>.</w:t>
      </w:r>
    </w:p>
    <w:p w:rsidR="001F6EC7" w:rsidRPr="001F6EC7" w:rsidRDefault="001F6EC7">
      <w:pPr>
        <w:pStyle w:val="Corpodetexto"/>
        <w:spacing w:before="115"/>
        <w:jc w:val="both"/>
      </w:pPr>
      <w:proofErr w:type="spellStart"/>
      <w:proofErr w:type="gramStart"/>
      <w:r w:rsidRPr="001F6EC7">
        <w:t>Appel</w:t>
      </w:r>
      <w:proofErr w:type="spellEnd"/>
      <w:r w:rsidRPr="001F6EC7">
        <w:t xml:space="preserve">, A. W. e </w:t>
      </w:r>
      <w:proofErr w:type="spellStart"/>
      <w:r w:rsidRPr="001F6EC7">
        <w:t>Palsberg</w:t>
      </w:r>
      <w:proofErr w:type="spellEnd"/>
      <w:r w:rsidRPr="001F6EC7">
        <w:t xml:space="preserve">, J (2002), </w:t>
      </w:r>
      <w:r>
        <w:rPr>
          <w:rStyle w:val="b24-booktitle"/>
        </w:rPr>
        <w:t>Modern Compiler Implementation in Java, Cambridge University Press, 2</w:t>
      </w:r>
      <w:r w:rsidRPr="001F6EC7">
        <w:rPr>
          <w:rStyle w:val="b24-booktitle"/>
          <w:vertAlign w:val="superscript"/>
        </w:rPr>
        <w:t>nd</w:t>
      </w:r>
      <w:r>
        <w:rPr>
          <w:rStyle w:val="b24-booktitle"/>
        </w:rPr>
        <w:t>.</w:t>
      </w:r>
      <w:proofErr w:type="gramEnd"/>
      <w:r>
        <w:rPr>
          <w:rStyle w:val="b24-booktitle"/>
        </w:rPr>
        <w:t xml:space="preserve"> </w:t>
      </w:r>
      <w:proofErr w:type="gramStart"/>
      <w:r>
        <w:rPr>
          <w:rStyle w:val="b24-booktitle"/>
        </w:rPr>
        <w:t>edition</w:t>
      </w:r>
      <w:proofErr w:type="gramEnd"/>
      <w:r>
        <w:rPr>
          <w:rStyle w:val="b24-booktitle"/>
        </w:rPr>
        <w:t>.</w:t>
      </w:r>
    </w:p>
    <w:p w:rsidR="00955096" w:rsidRDefault="00560200">
      <w:pPr>
        <w:spacing w:before="120" w:after="120"/>
        <w:jc w:val="both"/>
        <w:rPr>
          <w:lang w:val="pt-BR" w:eastAsia="ar-SA"/>
        </w:rPr>
      </w:pPr>
      <w:proofErr w:type="spellStart"/>
      <w:r>
        <w:rPr>
          <w:lang w:val="pt-BR" w:eastAsia="ar-SA"/>
        </w:rPr>
        <w:t>Deshpande</w:t>
      </w:r>
      <w:proofErr w:type="spellEnd"/>
      <w:r>
        <w:rPr>
          <w:lang w:val="pt-BR" w:eastAsia="ar-SA"/>
        </w:rPr>
        <w:t>, P. S. e</w:t>
      </w:r>
      <w:proofErr w:type="gramStart"/>
      <w:r>
        <w:rPr>
          <w:lang w:val="pt-BR" w:eastAsia="ar-SA"/>
        </w:rPr>
        <w:t xml:space="preserve">  </w:t>
      </w:r>
      <w:proofErr w:type="spellStart"/>
      <w:proofErr w:type="gramEnd"/>
      <w:r>
        <w:rPr>
          <w:lang w:val="pt-BR" w:eastAsia="ar-SA"/>
        </w:rPr>
        <w:t>Kakde</w:t>
      </w:r>
      <w:proofErr w:type="spellEnd"/>
      <w:r>
        <w:rPr>
          <w:lang w:val="pt-BR" w:eastAsia="ar-SA"/>
        </w:rPr>
        <w:t xml:space="preserve">, </w:t>
      </w:r>
      <w:proofErr w:type="spellStart"/>
      <w:r>
        <w:rPr>
          <w:lang w:val="pt-BR" w:eastAsia="ar-SA"/>
        </w:rPr>
        <w:t>O.G.</w:t>
      </w:r>
      <w:proofErr w:type="spellEnd"/>
      <w:r>
        <w:rPr>
          <w:lang w:val="pt-BR" w:eastAsia="ar-SA"/>
        </w:rPr>
        <w:t xml:space="preserve">, (2004), “C &amp; Data </w:t>
      </w:r>
      <w:proofErr w:type="spellStart"/>
      <w:r>
        <w:rPr>
          <w:lang w:val="pt-BR" w:eastAsia="ar-SA"/>
        </w:rPr>
        <w:t>Structures</w:t>
      </w:r>
      <w:proofErr w:type="spellEnd"/>
      <w:r>
        <w:rPr>
          <w:lang w:val="pt-BR" w:eastAsia="ar-SA"/>
        </w:rPr>
        <w:t xml:space="preserve">”, Charles </w:t>
      </w:r>
      <w:proofErr w:type="spellStart"/>
      <w:r>
        <w:rPr>
          <w:lang w:val="pt-BR" w:eastAsia="ar-SA"/>
        </w:rPr>
        <w:t>River</w:t>
      </w:r>
      <w:proofErr w:type="spellEnd"/>
      <w:r>
        <w:rPr>
          <w:lang w:val="pt-BR" w:eastAsia="ar-SA"/>
        </w:rPr>
        <w:t xml:space="preserve"> Media, 1</w:t>
      </w:r>
      <w:r>
        <w:rPr>
          <w:vertAlign w:val="superscript"/>
          <w:lang w:val="pt-BR" w:eastAsia="ar-SA"/>
        </w:rPr>
        <w:t>st</w:t>
      </w:r>
      <w:r>
        <w:rPr>
          <w:lang w:val="pt-BR" w:eastAsia="ar-SA"/>
        </w:rPr>
        <w:t xml:space="preserve"> </w:t>
      </w:r>
      <w:proofErr w:type="spellStart"/>
      <w:r>
        <w:rPr>
          <w:lang w:val="pt-BR" w:eastAsia="ar-SA"/>
        </w:rPr>
        <w:t>edition</w:t>
      </w:r>
      <w:proofErr w:type="spellEnd"/>
      <w:r>
        <w:rPr>
          <w:lang w:val="pt-BR" w:eastAsia="ar-SA"/>
        </w:rPr>
        <w:t>, capítulos 8, 10, 11, 12 e 15.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“Projeto e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de um compilador – 3ª. parte”, Universidade Federal de Juiz de Fora, Instituto de Ciências Exatas, Departamento de Ciência da Computação. </w:t>
      </w:r>
    </w:p>
    <w:p w:rsidR="000B309D" w:rsidRDefault="000B309D" w:rsidP="000B309D">
      <w:pPr>
        <w:pStyle w:val="Corpodetexto"/>
        <w:spacing w:before="115"/>
        <w:jc w:val="both"/>
        <w:rPr>
          <w:lang w:val="pt-BR"/>
        </w:rPr>
      </w:pPr>
      <w:r>
        <w:rPr>
          <w:lang w:val="pt-BR"/>
        </w:rPr>
        <w:t xml:space="preserve">Vieira, M. (2007) “Teoria dos Compiladores – Notas de Aula”, Universidade Federal de Juiz de Fora, Instituto de Ciências Exatas, Departamento de Ciência da Computação. </w:t>
      </w:r>
    </w:p>
    <w:sectPr w:rsidR="000B309D" w:rsidSect="00955096">
      <w:footnotePr>
        <w:pos w:val="beneathText"/>
      </w:footnotePr>
      <w:pgSz w:w="12240" w:h="15840"/>
      <w:pgMar w:top="1985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msmincho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04562"/>
    <w:rsid w:val="00076841"/>
    <w:rsid w:val="000B309D"/>
    <w:rsid w:val="001F6EC7"/>
    <w:rsid w:val="00404562"/>
    <w:rsid w:val="00560200"/>
    <w:rsid w:val="00585BA4"/>
    <w:rsid w:val="00604669"/>
    <w:rsid w:val="006A42FC"/>
    <w:rsid w:val="008751A9"/>
    <w:rsid w:val="00955096"/>
    <w:rsid w:val="00A11F44"/>
    <w:rsid w:val="00AA737E"/>
    <w:rsid w:val="00CD353F"/>
    <w:rsid w:val="00E6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96"/>
    <w:pPr>
      <w:widowControl w:val="0"/>
      <w:suppressAutoHyphens/>
    </w:pPr>
    <w:rPr>
      <w:sz w:val="24"/>
      <w:szCs w:val="24"/>
      <w:lang w:val="en-US"/>
    </w:rPr>
  </w:style>
  <w:style w:type="paragraph" w:styleId="Ttulo1">
    <w:name w:val="heading 1"/>
    <w:basedOn w:val="Heading"/>
    <w:next w:val="Corpodetexto"/>
    <w:qFormat/>
    <w:rsid w:val="00955096"/>
    <w:pPr>
      <w:tabs>
        <w:tab w:val="num" w:pos="0"/>
      </w:tabs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tulo2">
    <w:name w:val="heading 2"/>
    <w:basedOn w:val="Heading"/>
    <w:next w:val="Corpodetexto"/>
    <w:qFormat/>
    <w:rsid w:val="00955096"/>
    <w:pPr>
      <w:tabs>
        <w:tab w:val="num" w:pos="0"/>
      </w:tabs>
      <w:outlineLvl w:val="1"/>
    </w:pPr>
    <w:rPr>
      <w:rFonts w:ascii="Times New Roman" w:eastAsia="Times New Roman" w:hAnsi="Times New Roman" w:cs="Times New Roman"/>
      <w:b/>
      <w:bCs/>
      <w:i/>
      <w:iCs/>
    </w:rPr>
  </w:style>
  <w:style w:type="paragraph" w:styleId="Ttulo3">
    <w:name w:val="heading 3"/>
    <w:basedOn w:val="Heading"/>
    <w:next w:val="Corpodetexto"/>
    <w:qFormat/>
    <w:rsid w:val="00955096"/>
    <w:pPr>
      <w:tabs>
        <w:tab w:val="num" w:pos="0"/>
      </w:tabs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tulo4">
    <w:name w:val="heading 4"/>
    <w:basedOn w:val="Heading"/>
    <w:next w:val="Corpodetexto"/>
    <w:qFormat/>
    <w:rsid w:val="00955096"/>
    <w:pPr>
      <w:tabs>
        <w:tab w:val="num" w:pos="0"/>
      </w:tabs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tulo5">
    <w:name w:val="heading 5"/>
    <w:basedOn w:val="Heading"/>
    <w:next w:val="Corpodetexto"/>
    <w:qFormat/>
    <w:rsid w:val="00955096"/>
    <w:pPr>
      <w:tabs>
        <w:tab w:val="num" w:pos="0"/>
      </w:tabs>
      <w:outlineLvl w:val="4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Ttulo6">
    <w:name w:val="heading 6"/>
    <w:basedOn w:val="Heading"/>
    <w:next w:val="Corpodetexto"/>
    <w:qFormat/>
    <w:rsid w:val="00955096"/>
    <w:pPr>
      <w:tabs>
        <w:tab w:val="num" w:pos="0"/>
      </w:tabs>
      <w:outlineLvl w:val="5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955096"/>
  </w:style>
  <w:style w:type="character" w:customStyle="1" w:styleId="WW-Absatz-Standardschriftart">
    <w:name w:val="WW-Absatz-Standardschriftart"/>
    <w:rsid w:val="00955096"/>
  </w:style>
  <w:style w:type="character" w:customStyle="1" w:styleId="WW-Absatz-Standardschriftart1">
    <w:name w:val="WW-Absatz-Standardschriftart1"/>
    <w:rsid w:val="00955096"/>
  </w:style>
  <w:style w:type="character" w:customStyle="1" w:styleId="WW-Absatz-Standardschriftart11">
    <w:name w:val="WW-Absatz-Standardschriftart11"/>
    <w:rsid w:val="00955096"/>
  </w:style>
  <w:style w:type="character" w:customStyle="1" w:styleId="Fontepargpadro1">
    <w:name w:val="Fonte parág. padrão1"/>
    <w:rsid w:val="00955096"/>
  </w:style>
  <w:style w:type="character" w:customStyle="1" w:styleId="EndnoteCharacters">
    <w:name w:val="Endnote Characters"/>
    <w:rsid w:val="00955096"/>
  </w:style>
  <w:style w:type="character" w:customStyle="1" w:styleId="FootnoteCharacters">
    <w:name w:val="Footnote Characters"/>
    <w:rsid w:val="00955096"/>
  </w:style>
  <w:style w:type="character" w:styleId="Hyperlink">
    <w:name w:val="Hyperlink"/>
    <w:semiHidden/>
    <w:rsid w:val="00955096"/>
    <w:rPr>
      <w:color w:val="000080"/>
      <w:u w:val="single"/>
    </w:rPr>
  </w:style>
  <w:style w:type="character" w:customStyle="1" w:styleId="NumberingSymbols">
    <w:name w:val="Numbering Symbols"/>
    <w:rsid w:val="00955096"/>
  </w:style>
  <w:style w:type="paragraph" w:customStyle="1" w:styleId="Heading">
    <w:name w:val="Heading"/>
    <w:basedOn w:val="Normal"/>
    <w:next w:val="Corpodetexto"/>
    <w:rsid w:val="00955096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Corpodetexto">
    <w:name w:val="Body Text"/>
    <w:basedOn w:val="Normal"/>
    <w:semiHidden/>
    <w:rsid w:val="00955096"/>
  </w:style>
  <w:style w:type="paragraph" w:styleId="Lista">
    <w:name w:val="List"/>
    <w:basedOn w:val="Corpodetexto"/>
    <w:semiHidden/>
    <w:rsid w:val="00955096"/>
  </w:style>
  <w:style w:type="paragraph" w:customStyle="1" w:styleId="Caption">
    <w:name w:val="Caption"/>
    <w:basedOn w:val="Normal"/>
    <w:rsid w:val="0095509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55096"/>
    <w:pPr>
      <w:suppressLineNumbers/>
    </w:pPr>
  </w:style>
  <w:style w:type="paragraph" w:customStyle="1" w:styleId="HorizontalLine">
    <w:name w:val="Horizontal Line"/>
    <w:basedOn w:val="Normal"/>
    <w:next w:val="Corpodetexto"/>
    <w:rsid w:val="00955096"/>
    <w:pPr>
      <w:pBdr>
        <w:bottom w:val="double" w:sz="1" w:space="0" w:color="808080"/>
      </w:pBdr>
      <w:spacing w:after="283"/>
    </w:pPr>
    <w:rPr>
      <w:sz w:val="12"/>
    </w:rPr>
  </w:style>
  <w:style w:type="paragraph" w:styleId="Remetente">
    <w:name w:val="envelope return"/>
    <w:basedOn w:val="Normal"/>
    <w:semiHidden/>
    <w:rsid w:val="00955096"/>
    <w:rPr>
      <w:i/>
    </w:rPr>
  </w:style>
  <w:style w:type="paragraph" w:customStyle="1" w:styleId="TableContents">
    <w:name w:val="Table Contents"/>
    <w:basedOn w:val="Corpodetexto"/>
    <w:rsid w:val="00955096"/>
  </w:style>
  <w:style w:type="paragraph" w:styleId="Rodap">
    <w:name w:val="foot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styleId="Cabealho">
    <w:name w:val="header"/>
    <w:basedOn w:val="Normal"/>
    <w:semiHidden/>
    <w:rsid w:val="00955096"/>
    <w:pPr>
      <w:suppressLineNumbers/>
      <w:tabs>
        <w:tab w:val="center" w:pos="4818"/>
        <w:tab w:val="right" w:pos="9637"/>
      </w:tabs>
    </w:pPr>
  </w:style>
  <w:style w:type="paragraph" w:customStyle="1" w:styleId="Quotations">
    <w:name w:val="Quotations"/>
    <w:basedOn w:val="Normal"/>
    <w:rsid w:val="00955096"/>
    <w:pPr>
      <w:pBdr>
        <w:top w:val="single" w:sz="1" w:space="7" w:color="C0C0C0"/>
        <w:left w:val="single" w:sz="1" w:space="7" w:color="C0C0C0"/>
        <w:bottom w:val="single" w:sz="1" w:space="7" w:color="C0C0C0"/>
        <w:right w:val="single" w:sz="1" w:space="7" w:color="C0C0C0"/>
      </w:pBdr>
      <w:spacing w:after="283"/>
      <w:ind w:left="567" w:right="567"/>
    </w:pPr>
  </w:style>
  <w:style w:type="paragraph" w:customStyle="1" w:styleId="TableHeading">
    <w:name w:val="Table Heading"/>
    <w:basedOn w:val="TableContents"/>
    <w:rsid w:val="00955096"/>
    <w:pPr>
      <w:suppressLineNumbers/>
      <w:jc w:val="center"/>
    </w:pPr>
    <w:rPr>
      <w:b/>
      <w:bCs/>
    </w:rPr>
  </w:style>
  <w:style w:type="paragraph" w:styleId="Recuodecorpodetexto">
    <w:name w:val="Body Text Indent"/>
    <w:basedOn w:val="Normal"/>
    <w:semiHidden/>
    <w:rsid w:val="00955096"/>
    <w:pPr>
      <w:spacing w:before="120" w:after="120"/>
      <w:ind w:firstLine="720"/>
      <w:jc w:val="both"/>
    </w:pPr>
  </w:style>
  <w:style w:type="character" w:styleId="TextodoEspaoReservado">
    <w:name w:val="Placeholder Text"/>
    <w:basedOn w:val="Fontepargpadro"/>
    <w:uiPriority w:val="99"/>
    <w:semiHidden/>
    <w:rsid w:val="00E628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28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2898"/>
    <w:rPr>
      <w:rFonts w:ascii="Tahoma" w:hAnsi="Tahoma" w:cs="Tahoma"/>
      <w:sz w:val="16"/>
      <w:szCs w:val="16"/>
      <w:lang w:val="en-US"/>
    </w:rPr>
  </w:style>
  <w:style w:type="character" w:customStyle="1" w:styleId="b24-booktitle">
    <w:name w:val="b24-booktitle"/>
    <w:basedOn w:val="Fontepargpadro"/>
    <w:rsid w:val="001F6E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46F50-74DB-41A9-81AF-A8053934C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Implementação de um analisador sintático: a segunda etapa na co</vt:lpstr>
    </vt:vector>
  </TitlesOfParts>
  <Company>Rossini</Company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Implementação de um analisador sintático: a segunda etapa na co</dc:title>
  <dc:subject/>
  <dc:creator>Gildo de Almeida Leonel</dc:creator>
  <cp:keywords/>
  <cp:lastModifiedBy>Sérgio Rossini</cp:lastModifiedBy>
  <cp:revision>4</cp:revision>
  <cp:lastPrinted>2007-10-09T15:35:00Z</cp:lastPrinted>
  <dcterms:created xsi:type="dcterms:W3CDTF">2007-11-16T00:17:00Z</dcterms:created>
  <dcterms:modified xsi:type="dcterms:W3CDTF">2007-11-16T01:53:00Z</dcterms:modified>
</cp:coreProperties>
</file>