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B91E1" w14:textId="1CD9D85F" w:rsidR="00275834" w:rsidRPr="00114717" w:rsidRDefault="00A91BCD" w:rsidP="00A91BCD">
      <w:pPr>
        <w:jc w:val="both"/>
        <w:rPr>
          <w:b/>
          <w:bCs/>
          <w:sz w:val="26"/>
          <w:szCs w:val="26"/>
        </w:rPr>
      </w:pPr>
      <w:r w:rsidRPr="00114717">
        <w:rPr>
          <w:b/>
          <w:bCs/>
          <w:sz w:val="26"/>
          <w:szCs w:val="26"/>
        </w:rPr>
        <w:t>The Hopkins statistic</w:t>
      </w:r>
    </w:p>
    <w:p w14:paraId="6C4E74DF" w14:textId="74398E62" w:rsidR="00A91BCD" w:rsidRDefault="00A91BCD" w:rsidP="00A91BCD">
      <w:pPr>
        <w:jc w:val="both"/>
      </w:pPr>
      <w:r>
        <w:t>The Hopkins statistic (H) tells you how well your data will produce clusters. The null-hypothesis is that the data points were generated by a Poisson point process, and thus, the data points are distributed randomly.</w:t>
      </w:r>
    </w:p>
    <w:p w14:paraId="5F18420E" w14:textId="05C3A6C3" w:rsidR="00A91BCD" w:rsidRDefault="00A91BCD" w:rsidP="00A91BCD">
      <w:pPr>
        <w:jc w:val="both"/>
      </w:pPr>
      <w:r>
        <w:t>To measure the Hopkins statistic, the same number of random data points are generated to match the number of points in your data set. If your data set is made up of meaningless clusters, there should be no difference between your data points and the randomly generated data points. Conversely, if your data set is real, then there should be a statistically significant difference between your data points and the random ones.</w:t>
      </w:r>
    </w:p>
    <w:p w14:paraId="18016251" w14:textId="7D9E729E" w:rsidR="00A91BCD" w:rsidRDefault="00A91BCD" w:rsidP="00A91BCD">
      <w:pPr>
        <w:jc w:val="both"/>
      </w:pPr>
      <w:r>
        <w:t>Thus:</w:t>
      </w:r>
    </w:p>
    <w:p w14:paraId="42A021F1" w14:textId="409F84C0" w:rsidR="00A91BCD" w:rsidRDefault="00A91BCD" w:rsidP="00A91BCD">
      <w:pPr>
        <w:pStyle w:val="ListParagraph"/>
        <w:numPr>
          <w:ilvl w:val="0"/>
          <w:numId w:val="1"/>
        </w:numPr>
        <w:jc w:val="both"/>
      </w:pPr>
      <w:r>
        <w:t>Let X be the set of n data points in your data set.</w:t>
      </w:r>
    </w:p>
    <w:p w14:paraId="3F572247" w14:textId="42B492C4" w:rsidR="00A91BCD" w:rsidRDefault="00A91BCD" w:rsidP="00A91BCD">
      <w:pPr>
        <w:pStyle w:val="ListParagraph"/>
        <w:numPr>
          <w:ilvl w:val="0"/>
          <w:numId w:val="1"/>
        </w:numPr>
        <w:jc w:val="both"/>
      </w:pPr>
      <w:r>
        <w:t>Generate a set of m &lt;&lt; n randomly selected data points from your data set, denoted as x</w:t>
      </w:r>
      <w:r w:rsidRPr="00A91BCD">
        <w:rPr>
          <w:vertAlign w:val="subscript"/>
        </w:rPr>
        <w:t>i</w:t>
      </w:r>
      <w:r>
        <w:t>.</w:t>
      </w:r>
    </w:p>
    <w:p w14:paraId="1AAE010A" w14:textId="246F3AF4" w:rsidR="00A91BCD" w:rsidRDefault="00A91BCD" w:rsidP="00A91BCD">
      <w:pPr>
        <w:pStyle w:val="ListParagraph"/>
        <w:numPr>
          <w:ilvl w:val="0"/>
          <w:numId w:val="1"/>
        </w:numPr>
        <w:jc w:val="both"/>
      </w:pPr>
      <w:r>
        <w:t>Generate a set Y of uniformly distributed data points.</w:t>
      </w:r>
    </w:p>
    <w:p w14:paraId="09D067F8" w14:textId="5492C74B" w:rsidR="00A91BCD" w:rsidRDefault="00A91BCD" w:rsidP="00A91BCD">
      <w:pPr>
        <w:pStyle w:val="ListParagraph"/>
        <w:numPr>
          <w:ilvl w:val="0"/>
          <w:numId w:val="1"/>
        </w:numPr>
        <w:jc w:val="both"/>
      </w:pPr>
      <w:r>
        <w:t>Define two distance measures:</w:t>
      </w:r>
    </w:p>
    <w:p w14:paraId="1DF469E1" w14:textId="7AD9A072" w:rsidR="00A91BCD" w:rsidRDefault="00A91BCD" w:rsidP="00A91BCD">
      <w:pPr>
        <w:pStyle w:val="ListParagraph"/>
        <w:numPr>
          <w:ilvl w:val="1"/>
          <w:numId w:val="1"/>
        </w:numPr>
        <w:jc w:val="both"/>
      </w:pPr>
      <w:proofErr w:type="spellStart"/>
      <w:r>
        <w:t>u</w:t>
      </w:r>
      <w:r w:rsidRPr="00A91BCD">
        <w:rPr>
          <w:vertAlign w:val="subscript"/>
        </w:rPr>
        <w:t>i</w:t>
      </w:r>
      <w:proofErr w:type="spellEnd"/>
      <w:r>
        <w:t xml:space="preserve">, the distance of </w:t>
      </w:r>
      <w:proofErr w:type="spellStart"/>
      <w:r>
        <w:t>y</w:t>
      </w:r>
      <w:r w:rsidRPr="00A91BCD">
        <w:rPr>
          <w:vertAlign w:val="subscript"/>
        </w:rPr>
        <w:t>i</w:t>
      </w:r>
      <w:proofErr w:type="spellEnd"/>
      <w:r>
        <w:rPr>
          <w:vertAlign w:val="subscript"/>
        </w:rPr>
        <w:t xml:space="preserve"> </w:t>
      </w:r>
      <w:r>
        <w:t>from its nearest neighbor in X</w:t>
      </w:r>
    </w:p>
    <w:p w14:paraId="7D450BF8" w14:textId="07283B92" w:rsidR="00A91BCD" w:rsidRDefault="00A91BCD" w:rsidP="00A91BCD">
      <w:pPr>
        <w:pStyle w:val="ListParagraph"/>
        <w:numPr>
          <w:ilvl w:val="1"/>
          <w:numId w:val="1"/>
        </w:numPr>
        <w:jc w:val="both"/>
      </w:pPr>
      <w:proofErr w:type="spellStart"/>
      <w:r>
        <w:t>w</w:t>
      </w:r>
      <w:r w:rsidRPr="00A91BCD">
        <w:rPr>
          <w:vertAlign w:val="subscript"/>
        </w:rPr>
        <w:t>i</w:t>
      </w:r>
      <w:proofErr w:type="spellEnd"/>
      <w:r>
        <w:t>,</w:t>
      </w:r>
      <w:r>
        <w:t xml:space="preserve"> the distance of m randomly chosen </w:t>
      </w:r>
      <w:r>
        <w:t>x</w:t>
      </w:r>
      <w:r w:rsidRPr="00A91BCD">
        <w:rPr>
          <w:vertAlign w:val="subscript"/>
        </w:rPr>
        <w:t>i</w:t>
      </w:r>
      <w:r>
        <w:t xml:space="preserve">, </w:t>
      </w:r>
      <w:r>
        <w:t>x</w:t>
      </w:r>
      <w:r w:rsidRPr="00A91BCD">
        <w:rPr>
          <w:vertAlign w:val="subscript"/>
        </w:rPr>
        <w:t>i</w:t>
      </w:r>
      <w:r>
        <w:t xml:space="preserve"> data points in X from its nearest neighbor in X</w:t>
      </w:r>
    </w:p>
    <w:p w14:paraId="2D81F654" w14:textId="3E498383" w:rsidR="00A91BCD" w:rsidRDefault="00A91BCD" w:rsidP="00A91BCD">
      <w:pPr>
        <w:jc w:val="both"/>
      </w:pPr>
      <w:r>
        <w:t>The Hopkins statistic is defined as</w:t>
      </w:r>
    </w:p>
    <w:p w14:paraId="25471833" w14:textId="79C0FF3B" w:rsidR="00A91BCD" w:rsidRPr="00CD0B7B" w:rsidRDefault="00CD0B7B" w:rsidP="00A91BCD">
      <w:pPr>
        <w:jc w:val="both"/>
        <w:rPr>
          <w:rFonts w:eastAsiaTheme="minorEastAsia"/>
        </w:rPr>
      </w:pPr>
      <m:oMathPara>
        <m:oMath>
          <m:r>
            <w:rPr>
              <w:rFonts w:ascii="Cambria Math" w:hAnsi="Cambria Math"/>
            </w:rPr>
            <m:t>H=</m:t>
          </m:r>
          <m:f>
            <m:fPr>
              <m:ctrlPr>
                <w:rPr>
                  <w:rFonts w:ascii="Cambria Math" w:hAnsi="Cambria Math"/>
                  <w:i/>
                </w:rPr>
              </m:ctrlPr>
            </m:fPr>
            <m:num>
              <m:nary>
                <m:naryPr>
                  <m:chr m:val="∑"/>
                  <m:limLoc m:val="subSup"/>
                  <m:grow m:val="1"/>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d</m:t>
                      </m:r>
                    </m:sup>
                  </m:sSubSup>
                </m:e>
              </m:nary>
            </m:num>
            <m:den>
              <m:nary>
                <m:naryPr>
                  <m:chr m:val="∑"/>
                  <m:limLoc m:val="subSup"/>
                  <m:grow m:val="1"/>
                  <m:ctrlPr>
                    <w:rPr>
                      <w:rFonts w:ascii="Cambria Math" w:hAnsi="Cambria Math"/>
                      <w:i/>
                    </w:rPr>
                  </m:ctrlPr>
                </m:naryPr>
                <m:sub>
                  <m:r>
                    <w:rPr>
                      <w:rFonts w:ascii="Cambria Math" w:hAnsi="Cambria Math"/>
                    </w:rPr>
                    <m:t>i=</m:t>
                  </m:r>
                </m:sub>
                <m:sup>
                  <m:r>
                    <w:rPr>
                      <w:rFonts w:ascii="Cambria Math" w:hAnsi="Cambria Math"/>
                    </w:rPr>
                    <m:t>m</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d</m:t>
                      </m:r>
                    </m:sup>
                  </m:sSubSup>
                </m:e>
              </m:nary>
              <m:r>
                <w:rPr>
                  <w:rFonts w:ascii="Cambria Math" w:hAnsi="Cambria Math"/>
                </w:rPr>
                <m:t>+</m:t>
              </m:r>
              <m:nary>
                <m:naryPr>
                  <m:chr m:val="∑"/>
                  <m:limLoc m:val="subSup"/>
                  <m:grow m:val="1"/>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d</m:t>
                      </m:r>
                    </m:sup>
                  </m:sSubSup>
                </m:e>
              </m:nary>
            </m:den>
          </m:f>
        </m:oMath>
      </m:oMathPara>
    </w:p>
    <w:p w14:paraId="7C0C6E0B" w14:textId="44E9E921" w:rsidR="00CD0B7B" w:rsidRDefault="00CD0B7B" w:rsidP="00A91BCD">
      <w:pPr>
        <w:jc w:val="both"/>
        <w:rPr>
          <w:rFonts w:eastAsiaTheme="minorEastAsia"/>
        </w:rPr>
      </w:pPr>
      <w:r>
        <w:rPr>
          <w:rFonts w:eastAsiaTheme="minorEastAsia"/>
        </w:rPr>
        <w:t>The Hopkins statistic is interpreted in the following way:</w:t>
      </w:r>
    </w:p>
    <w:p w14:paraId="5CA1831C" w14:textId="73C009A6" w:rsidR="00CD0B7B" w:rsidRDefault="00CD0B7B" w:rsidP="00CD0B7B">
      <w:pPr>
        <w:pStyle w:val="ListParagraph"/>
        <w:numPr>
          <w:ilvl w:val="0"/>
          <w:numId w:val="2"/>
        </w:numPr>
        <w:jc w:val="both"/>
      </w:pPr>
      <w:r>
        <w:t xml:space="preserve">0.75 &lt; </w:t>
      </w:r>
      <w:proofErr w:type="gramStart"/>
      <w:r>
        <w:t>H :</w:t>
      </w:r>
      <w:proofErr w:type="gramEnd"/>
      <w:r>
        <w:t xml:space="preserve"> good clustering</w:t>
      </w:r>
    </w:p>
    <w:p w14:paraId="783FCDC0" w14:textId="59A68EAE" w:rsidR="00CD0B7B" w:rsidRDefault="00CD0B7B" w:rsidP="00CD0B7B">
      <w:pPr>
        <w:pStyle w:val="ListParagraph"/>
        <w:numPr>
          <w:ilvl w:val="0"/>
          <w:numId w:val="2"/>
        </w:numPr>
        <w:jc w:val="both"/>
      </w:pPr>
      <w:r>
        <w:t xml:space="preserve">0.5 &lt; H &lt; </w:t>
      </w:r>
      <w:proofErr w:type="gramStart"/>
      <w:r>
        <w:t>0.75 :</w:t>
      </w:r>
      <w:proofErr w:type="gramEnd"/>
      <w:r>
        <w:t xml:space="preserve"> acceptable clustering</w:t>
      </w:r>
    </w:p>
    <w:p w14:paraId="3F2CCA08" w14:textId="65BC9F72" w:rsidR="00CD0B7B" w:rsidRDefault="00CD0B7B" w:rsidP="00CD0B7B">
      <w:pPr>
        <w:pStyle w:val="ListParagraph"/>
        <w:numPr>
          <w:ilvl w:val="0"/>
          <w:numId w:val="2"/>
        </w:numPr>
        <w:jc w:val="both"/>
      </w:pPr>
      <w:r>
        <w:t xml:space="preserve">H = </w:t>
      </w:r>
      <w:proofErr w:type="gramStart"/>
      <w:r>
        <w:t>0.5 :</w:t>
      </w:r>
      <w:proofErr w:type="gramEnd"/>
      <w:r>
        <w:t xml:space="preserve"> random clustering</w:t>
      </w:r>
    </w:p>
    <w:p w14:paraId="103DCA62" w14:textId="1994A08E" w:rsidR="00CD0B7B" w:rsidRDefault="00CD0B7B" w:rsidP="00CD0B7B">
      <w:pPr>
        <w:pStyle w:val="ListParagraph"/>
        <w:numPr>
          <w:ilvl w:val="0"/>
          <w:numId w:val="2"/>
        </w:numPr>
        <w:jc w:val="both"/>
      </w:pPr>
      <w:r>
        <w:t xml:space="preserve">H = </w:t>
      </w:r>
      <w:proofErr w:type="gramStart"/>
      <w:r>
        <w:t>0 :</w:t>
      </w:r>
      <w:proofErr w:type="gramEnd"/>
      <w:r>
        <w:t xml:space="preserve"> uniform data points</w:t>
      </w:r>
    </w:p>
    <w:p w14:paraId="3A4AFE66" w14:textId="5C8C7F7F" w:rsidR="00CD0B7B" w:rsidRDefault="00CD0B7B" w:rsidP="00CD0B7B">
      <w:pPr>
        <w:jc w:val="both"/>
      </w:pPr>
      <w:r>
        <w:t>Generally, the higher the Hopkins statistic, the better quality your data set is. Data sets with a Hopkins statistic above 0.75 are worth analyzing further.</w:t>
      </w:r>
    </w:p>
    <w:p w14:paraId="15040A26" w14:textId="57061391" w:rsidR="00CD0B7B" w:rsidRDefault="00CD0B7B" w:rsidP="00CD0B7B">
      <w:pPr>
        <w:jc w:val="both"/>
      </w:pPr>
    </w:p>
    <w:p w14:paraId="1F29919F" w14:textId="44F08562" w:rsidR="00CD0B7B" w:rsidRPr="00CD0B7B" w:rsidRDefault="00CD0B7B" w:rsidP="00CD0B7B">
      <w:pPr>
        <w:jc w:val="both"/>
        <w:rPr>
          <w:b/>
          <w:bCs/>
        </w:rPr>
      </w:pPr>
      <w:r w:rsidRPr="00CD0B7B">
        <w:rPr>
          <w:b/>
          <w:bCs/>
        </w:rPr>
        <w:t>References:</w:t>
      </w:r>
    </w:p>
    <w:p w14:paraId="5A39E4B4" w14:textId="0D267434" w:rsidR="00CD0B7B" w:rsidRDefault="00CD0B7B" w:rsidP="00CD0B7B">
      <w:pPr>
        <w:pStyle w:val="ListParagraph"/>
        <w:numPr>
          <w:ilvl w:val="0"/>
          <w:numId w:val="3"/>
        </w:numPr>
        <w:jc w:val="both"/>
      </w:pPr>
      <w:r>
        <w:t xml:space="preserve">Wikipedia: </w:t>
      </w:r>
      <w:r w:rsidRPr="00CD0B7B">
        <w:t>en.wikipedia.org/wiki/</w:t>
      </w:r>
      <w:proofErr w:type="spellStart"/>
      <w:r w:rsidRPr="00CD0B7B">
        <w:t>Hopkins_statistic</w:t>
      </w:r>
      <w:proofErr w:type="spellEnd"/>
    </w:p>
    <w:p w14:paraId="1744A85D" w14:textId="22928AF8" w:rsidR="00CD0B7B" w:rsidRDefault="00CD0B7B" w:rsidP="00CD0B7B">
      <w:pPr>
        <w:pStyle w:val="ListParagraph"/>
        <w:numPr>
          <w:ilvl w:val="0"/>
          <w:numId w:val="3"/>
        </w:numPr>
        <w:jc w:val="both"/>
      </w:pPr>
      <w:r>
        <w:rPr>
          <w:rFonts w:ascii="Arial" w:hAnsi="Arial" w:cs="Arial"/>
          <w:color w:val="202122"/>
          <w:sz w:val="19"/>
          <w:szCs w:val="19"/>
          <w:shd w:val="clear" w:color="auto" w:fill="FFFFFF"/>
        </w:rPr>
        <w:t>Banerjee, A. (2004). "Validating clusters using the Hopkins statistic". </w:t>
      </w:r>
      <w:r>
        <w:rPr>
          <w:rFonts w:ascii="Arial" w:hAnsi="Arial" w:cs="Arial"/>
          <w:i/>
          <w:iCs/>
          <w:color w:val="202122"/>
          <w:sz w:val="19"/>
          <w:szCs w:val="19"/>
          <w:shd w:val="clear" w:color="auto" w:fill="FFFFFF"/>
        </w:rPr>
        <w:t>IEEE International Conference on Fuzzy Systems</w:t>
      </w:r>
      <w:r>
        <w:rPr>
          <w:rFonts w:ascii="Arial" w:hAnsi="Arial" w:cs="Arial"/>
          <w:color w:val="202122"/>
          <w:sz w:val="19"/>
          <w:szCs w:val="19"/>
          <w:shd w:val="clear" w:color="auto" w:fill="FFFFFF"/>
        </w:rPr>
        <w:t>: 149–153.</w:t>
      </w:r>
    </w:p>
    <w:sectPr w:rsidR="00CD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A7FC3"/>
    <w:multiLevelType w:val="hybridMultilevel"/>
    <w:tmpl w:val="6B70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C3A60"/>
    <w:multiLevelType w:val="hybridMultilevel"/>
    <w:tmpl w:val="97726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84628"/>
    <w:multiLevelType w:val="hybridMultilevel"/>
    <w:tmpl w:val="3DDC9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34"/>
    <w:rsid w:val="00114717"/>
    <w:rsid w:val="00275834"/>
    <w:rsid w:val="00A91BCD"/>
    <w:rsid w:val="00CD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7EDB"/>
  <w15:chartTrackingRefBased/>
  <w15:docId w15:val="{3967ABFE-3752-44A9-8F91-797D09E8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CD"/>
    <w:pPr>
      <w:ind w:left="720"/>
      <w:contextualSpacing/>
    </w:pPr>
  </w:style>
  <w:style w:type="character" w:styleId="PlaceholderText">
    <w:name w:val="Placeholder Text"/>
    <w:basedOn w:val="DefaultParagraphFont"/>
    <w:uiPriority w:val="99"/>
    <w:semiHidden/>
    <w:rsid w:val="00CD0B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2020-06-20T12:51:00Z</dcterms:created>
  <dcterms:modified xsi:type="dcterms:W3CDTF">2020-06-20T13:12:00Z</dcterms:modified>
</cp:coreProperties>
</file>