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D61A" w14:textId="77777777" w:rsidR="00A95F97" w:rsidRPr="00A95F97" w:rsidRDefault="00A95F97" w:rsidP="00A9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F97">
        <w:rPr>
          <w:rFonts w:ascii="Times New Roman" w:eastAsia="Times New Roman" w:hAnsi="Times New Roman" w:cs="Times New Roman"/>
          <w:b/>
          <w:bCs/>
          <w:kern w:val="36"/>
          <w:sz w:val="48"/>
          <w:szCs w:val="48"/>
          <w14:ligatures w14:val="none"/>
        </w:rPr>
        <w:t>Findings</w:t>
      </w:r>
    </w:p>
    <w:p w14:paraId="5E286348"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4E75B811" w14:textId="77777777" w:rsidR="00A95F97" w:rsidRPr="00A95F97" w:rsidRDefault="00A95F97" w:rsidP="00A95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5F97">
        <w:rPr>
          <w:rFonts w:ascii="Times New Roman" w:eastAsia="Times New Roman" w:hAnsi="Times New Roman" w:cs="Times New Roman"/>
          <w:b/>
          <w:bCs/>
          <w:kern w:val="0"/>
          <w:sz w:val="36"/>
          <w:szCs w:val="36"/>
          <w14:ligatures w14:val="none"/>
        </w:rPr>
        <w:t>Overview</w:t>
      </w:r>
    </w:p>
    <w:p w14:paraId="15234822"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0592FFA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We evaluate whether post-training via supervised fine-tuning (SFT) measurably changes the privacy-relevant behavior of a language model with respect to rare, intentionally injected canary sequences.</w:t>
      </w:r>
    </w:p>
    <w:p w14:paraId="73670940"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Using a controlled setup with identical model architecture, training data distribution, and evaluation procedure, we compare a base model against an SFT-trained variant and analyze multiple commonly used privacy audit signals.</w:t>
      </w:r>
    </w:p>
    <w:p w14:paraId="52DADD0D"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315F1ED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Our results show </w:t>
      </w:r>
      <w:r w:rsidRPr="00A95F97">
        <w:rPr>
          <w:rFonts w:ascii="Times New Roman" w:eastAsia="Times New Roman" w:hAnsi="Times New Roman" w:cs="Times New Roman"/>
          <w:b/>
          <w:bCs/>
          <w:kern w:val="0"/>
          <w14:ligatures w14:val="none"/>
        </w:rPr>
        <w:t>consistent, stage-attributable increases in canary memorization signals after SFT</w:t>
      </w:r>
      <w:r w:rsidRPr="00A95F97">
        <w:rPr>
          <w:rFonts w:ascii="Times New Roman" w:eastAsia="Times New Roman" w:hAnsi="Times New Roman" w:cs="Times New Roman"/>
          <w:kern w:val="0"/>
          <w14:ligatures w14:val="none"/>
        </w:rPr>
        <w:t xml:space="preserve">, while also revealing </w:t>
      </w:r>
      <w:r w:rsidRPr="00A95F97">
        <w:rPr>
          <w:rFonts w:ascii="Times New Roman" w:eastAsia="Times New Roman" w:hAnsi="Times New Roman" w:cs="Times New Roman"/>
          <w:b/>
          <w:bCs/>
          <w:kern w:val="0"/>
          <w14:ligatures w14:val="none"/>
        </w:rPr>
        <w:t>substantial differences in sensitivity and stability across audit metrics</w:t>
      </w:r>
      <w:r w:rsidRPr="00A95F97">
        <w:rPr>
          <w:rFonts w:ascii="Times New Roman" w:eastAsia="Times New Roman" w:hAnsi="Times New Roman" w:cs="Times New Roman"/>
          <w:kern w:val="0"/>
          <w14:ligatures w14:val="none"/>
        </w:rPr>
        <w:t>.</w:t>
      </w:r>
    </w:p>
    <w:p w14:paraId="292F76F3"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1E9322EE">
          <v:rect id="_x0000_i1030" alt="" style="width:468pt;height:.05pt;mso-width-percent:0;mso-height-percent:0;mso-width-percent:0;mso-height-percent:0" o:hralign="center" o:hrstd="t" o:hr="t" fillcolor="#a0a0a0" stroked="f"/>
        </w:pict>
      </w:r>
    </w:p>
    <w:p w14:paraId="1CF31562" w14:textId="77777777" w:rsidR="00A95F97" w:rsidRPr="00A95F97" w:rsidRDefault="00A95F97" w:rsidP="00A95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5F97">
        <w:rPr>
          <w:rFonts w:ascii="Times New Roman" w:eastAsia="Times New Roman" w:hAnsi="Times New Roman" w:cs="Times New Roman"/>
          <w:b/>
          <w:bCs/>
          <w:kern w:val="0"/>
          <w:sz w:val="36"/>
          <w:szCs w:val="36"/>
          <w14:ligatures w14:val="none"/>
        </w:rPr>
        <w:t>Canary Memorization Signals Increase After SFT</w:t>
      </w:r>
    </w:p>
    <w:p w14:paraId="3488008F"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608A2B04"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Across all evaluated canaries, we observe a systematic shift indicating stronger model confidence on canary sequences following supervised fine-tuning.</w:t>
      </w:r>
    </w:p>
    <w:p w14:paraId="2FA113B8"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517E3676" w14:textId="77777777" w:rsidR="00A95F97" w:rsidRPr="00A95F97" w:rsidRDefault="00A95F97" w:rsidP="00A95F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5F97">
        <w:rPr>
          <w:rFonts w:ascii="Times New Roman" w:eastAsia="Times New Roman" w:hAnsi="Times New Roman" w:cs="Times New Roman"/>
          <w:b/>
          <w:bCs/>
          <w:kern w:val="0"/>
          <w:sz w:val="27"/>
          <w:szCs w:val="27"/>
          <w14:ligatures w14:val="none"/>
        </w:rPr>
        <w:t>Log-Probability</w:t>
      </w:r>
    </w:p>
    <w:p w14:paraId="71FC24AE"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711822EA"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The mean token-level log-probability assigned to canary sequences increases after SFT:</w:t>
      </w:r>
    </w:p>
    <w:p w14:paraId="46006704" w14:textId="77777777" w:rsidR="00A95F97" w:rsidRPr="00A95F97" w:rsidRDefault="00A95F97" w:rsidP="00A9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Base model:</w:t>
      </w:r>
      <w:r w:rsidRPr="00A95F97">
        <w:rPr>
          <w:rFonts w:ascii="Times New Roman" w:eastAsia="Times New Roman" w:hAnsi="Times New Roman" w:cs="Times New Roman"/>
          <w:kern w:val="0"/>
          <w14:ligatures w14:val="none"/>
        </w:rPr>
        <w:t xml:space="preserve"> mean log-prob ≈ 6.21</w:t>
      </w:r>
    </w:p>
    <w:p w14:paraId="187CCF9C" w14:textId="77777777" w:rsidR="00A95F97" w:rsidRPr="00A95F97" w:rsidRDefault="00A95F97" w:rsidP="00A9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SFT model:</w:t>
      </w:r>
      <w:r w:rsidRPr="00A95F97">
        <w:rPr>
          <w:rFonts w:ascii="Times New Roman" w:eastAsia="Times New Roman" w:hAnsi="Times New Roman" w:cs="Times New Roman"/>
          <w:kern w:val="0"/>
          <w14:ligatures w14:val="none"/>
        </w:rPr>
        <w:t xml:space="preserve"> mean log-prob ≈ 6.70</w:t>
      </w:r>
    </w:p>
    <w:p w14:paraId="07354E45"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13ABC353" w14:textId="308C3200" w:rsidR="00A95F97" w:rsidRPr="00A95F97" w:rsidRDefault="00A95F97" w:rsidP="00A95F97">
      <w:pPr>
        <w:spacing w:before="100" w:beforeAutospacing="1" w:after="100" w:afterAutospacing="1" w:line="240" w:lineRule="auto"/>
        <w:rPr>
          <w:rFonts w:ascii="Times New Roman" w:eastAsia="Times New Roman" w:hAnsi="Times New Roman" w:cs="Times New Roman" w:hint="eastAsia"/>
          <w:kern w:val="0"/>
          <w14:ligatures w14:val="none"/>
        </w:rPr>
      </w:pPr>
      <w:r w:rsidRPr="00A95F97">
        <w:rPr>
          <w:rFonts w:ascii="Times New Roman" w:eastAsia="Times New Roman" w:hAnsi="Times New Roman" w:cs="Times New Roman"/>
          <w:kern w:val="0"/>
          <w14:ligatures w14:val="none"/>
        </w:rPr>
        <w:lastRenderedPageBreak/>
        <w:t>While the absolute increase is moderate, the direction is consistent across canaries. This suggests that SFT increases the model’s likelihood assignment to rare sequences present in the training data, even when those sequences remain extremely sparse relative to the full corpus.</w:t>
      </w:r>
    </w:p>
    <w:p w14:paraId="3F71129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Importantly, the magnitude of this change does not resemble trivial memorization (e.g., near-perfect reproduction</w:t>
      </w:r>
      <w:proofErr w:type="gramStart"/>
      <w:r w:rsidRPr="00A95F97">
        <w:rPr>
          <w:rFonts w:ascii="Times New Roman" w:eastAsia="Times New Roman" w:hAnsi="Times New Roman" w:cs="Times New Roman"/>
          <w:kern w:val="0"/>
          <w14:ligatures w14:val="none"/>
        </w:rPr>
        <w:t>), but</w:t>
      </w:r>
      <w:proofErr w:type="gramEnd"/>
      <w:r w:rsidRPr="00A95F97">
        <w:rPr>
          <w:rFonts w:ascii="Times New Roman" w:eastAsia="Times New Roman" w:hAnsi="Times New Roman" w:cs="Times New Roman"/>
          <w:kern w:val="0"/>
          <w14:ligatures w14:val="none"/>
        </w:rPr>
        <w:t xml:space="preserve"> rather reflects </w:t>
      </w:r>
      <w:r w:rsidRPr="00A95F97">
        <w:rPr>
          <w:rFonts w:ascii="Times New Roman" w:eastAsia="Times New Roman" w:hAnsi="Times New Roman" w:cs="Times New Roman"/>
          <w:b/>
          <w:bCs/>
          <w:kern w:val="0"/>
          <w14:ligatures w14:val="none"/>
        </w:rPr>
        <w:t>soft memorization</w:t>
      </w:r>
      <w:r w:rsidRPr="00A95F97">
        <w:rPr>
          <w:rFonts w:ascii="Times New Roman" w:eastAsia="Times New Roman" w:hAnsi="Times New Roman" w:cs="Times New Roman"/>
          <w:kern w:val="0"/>
          <w14:ligatures w14:val="none"/>
        </w:rPr>
        <w:t>—a regime that is more representative of real-world privacy risk.</w:t>
      </w:r>
    </w:p>
    <w:p w14:paraId="6FE39AC6"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0DAFC62D">
          <v:rect id="_x0000_i1029" alt="" style="width:468pt;height:.05pt;mso-width-percent:0;mso-height-percent:0;mso-width-percent:0;mso-height-percent:0" o:hralign="center" o:hrstd="t" o:hr="t" fillcolor="#a0a0a0" stroked="f"/>
        </w:pict>
      </w:r>
    </w:p>
    <w:p w14:paraId="154729B5" w14:textId="0D66F023" w:rsidR="00A95F97" w:rsidRPr="00A95F97" w:rsidRDefault="00A95F97" w:rsidP="00A95F97">
      <w:pPr>
        <w:spacing w:before="100" w:beforeAutospacing="1" w:after="100" w:afterAutospacing="1" w:line="240" w:lineRule="auto"/>
        <w:outlineLvl w:val="2"/>
        <w:rPr>
          <w:rFonts w:ascii="Times New Roman" w:eastAsia="Times New Roman" w:hAnsi="Times New Roman" w:cs="Times New Roman" w:hint="eastAsia"/>
          <w:b/>
          <w:bCs/>
          <w:kern w:val="0"/>
          <w:sz w:val="27"/>
          <w:szCs w:val="27"/>
          <w14:ligatures w14:val="none"/>
        </w:rPr>
      </w:pPr>
      <w:r w:rsidRPr="00A95F97">
        <w:rPr>
          <w:rFonts w:ascii="Times New Roman" w:eastAsia="Times New Roman" w:hAnsi="Times New Roman" w:cs="Times New Roman"/>
          <w:b/>
          <w:bCs/>
          <w:kern w:val="0"/>
          <w:sz w:val="27"/>
          <w:szCs w:val="27"/>
          <w14:ligatures w14:val="none"/>
        </w:rPr>
        <w:t>Rank-Based Exposure</w:t>
      </w:r>
    </w:p>
    <w:p w14:paraId="6617C916"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Rank-based signals exhibit the clearest and most consistent separation between training stages.</w:t>
      </w:r>
    </w:p>
    <w:p w14:paraId="398A4402" w14:textId="77777777" w:rsidR="00A95F97" w:rsidRPr="00A95F97" w:rsidRDefault="00A95F97" w:rsidP="00A9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Base model:</w:t>
      </w:r>
      <w:r w:rsidRPr="00A95F97">
        <w:rPr>
          <w:rFonts w:ascii="Times New Roman" w:eastAsia="Times New Roman" w:hAnsi="Times New Roman" w:cs="Times New Roman"/>
          <w:kern w:val="0"/>
          <w14:ligatures w14:val="none"/>
        </w:rPr>
        <w:t xml:space="preserve"> mean rank ≈ 3216</w:t>
      </w:r>
    </w:p>
    <w:p w14:paraId="5F456A60" w14:textId="1AA3303C" w:rsidR="00A95F97" w:rsidRPr="00A95F97" w:rsidRDefault="00A95F97" w:rsidP="00A95F97">
      <w:pPr>
        <w:numPr>
          <w:ilvl w:val="0"/>
          <w:numId w:val="4"/>
        </w:numPr>
        <w:spacing w:before="100" w:beforeAutospacing="1" w:after="100" w:afterAutospacing="1" w:line="240" w:lineRule="auto"/>
        <w:rPr>
          <w:rFonts w:ascii="Times New Roman" w:eastAsia="Times New Roman" w:hAnsi="Times New Roman" w:cs="Times New Roman" w:hint="eastAsia"/>
          <w:kern w:val="0"/>
          <w14:ligatures w14:val="none"/>
        </w:rPr>
      </w:pPr>
      <w:r w:rsidRPr="00A95F97">
        <w:rPr>
          <w:rFonts w:ascii="Times New Roman" w:eastAsia="Times New Roman" w:hAnsi="Times New Roman" w:cs="Times New Roman"/>
          <w:b/>
          <w:bCs/>
          <w:kern w:val="0"/>
          <w14:ligatures w14:val="none"/>
        </w:rPr>
        <w:t>SFT model:</w:t>
      </w:r>
      <w:r w:rsidRPr="00A95F97">
        <w:rPr>
          <w:rFonts w:ascii="Times New Roman" w:eastAsia="Times New Roman" w:hAnsi="Times New Roman" w:cs="Times New Roman"/>
          <w:kern w:val="0"/>
          <w14:ligatures w14:val="none"/>
        </w:rPr>
        <w:t xml:space="preserve"> mean rank ≈ 1622</w:t>
      </w:r>
    </w:p>
    <w:p w14:paraId="2197A594" w14:textId="017E2CAA" w:rsidR="00A95F97" w:rsidRPr="00A95F97" w:rsidRDefault="00A95F97" w:rsidP="00A95F97">
      <w:pPr>
        <w:spacing w:before="100" w:beforeAutospacing="1" w:after="100" w:afterAutospacing="1" w:line="240" w:lineRule="auto"/>
        <w:rPr>
          <w:rFonts w:ascii="Times New Roman" w:eastAsia="Times New Roman" w:hAnsi="Times New Roman" w:cs="Times New Roman" w:hint="eastAsia"/>
          <w:kern w:val="0"/>
          <w14:ligatures w14:val="none"/>
        </w:rPr>
      </w:pPr>
      <w:r w:rsidRPr="00A95F97">
        <w:rPr>
          <w:rFonts w:ascii="Times New Roman" w:eastAsia="Times New Roman" w:hAnsi="Times New Roman" w:cs="Times New Roman"/>
          <w:kern w:val="0"/>
          <w14:ligatures w14:val="none"/>
        </w:rPr>
        <w:t>For nearly every canary, the target token appears substantially earlier in the SFT model’s predictive distribution compared to the base model.</w:t>
      </w:r>
    </w:p>
    <w:p w14:paraId="51B7D8C2"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This effect is robust across canaries and does not depend on absolute probability calibration, making it a particularly stable indicator of training-induced memorization. Among the evaluated metrics, </w:t>
      </w:r>
      <w:r w:rsidRPr="00A95F97">
        <w:rPr>
          <w:rFonts w:ascii="Times New Roman" w:eastAsia="Times New Roman" w:hAnsi="Times New Roman" w:cs="Times New Roman"/>
          <w:b/>
          <w:bCs/>
          <w:kern w:val="0"/>
          <w14:ligatures w14:val="none"/>
        </w:rPr>
        <w:t>rank-based exposure provides the strongest evidence of stage-attributable privacy impact</w:t>
      </w:r>
      <w:r w:rsidRPr="00A95F97">
        <w:rPr>
          <w:rFonts w:ascii="Times New Roman" w:eastAsia="Times New Roman" w:hAnsi="Times New Roman" w:cs="Times New Roman"/>
          <w:kern w:val="0"/>
          <w14:ligatures w14:val="none"/>
        </w:rPr>
        <w:t>.</w:t>
      </w:r>
    </w:p>
    <w:p w14:paraId="15037AF2"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2B526B4A">
          <v:rect id="_x0000_i1028" alt="" style="width:468pt;height:.05pt;mso-width-percent:0;mso-height-percent:0;mso-width-percent:0;mso-height-percent:0" o:hralign="center" o:hrstd="t" o:hr="t" fillcolor="#a0a0a0" stroked="f"/>
        </w:pict>
      </w:r>
    </w:p>
    <w:p w14:paraId="5B0E0873" w14:textId="60843871" w:rsidR="00A95F97" w:rsidRPr="00A95F97" w:rsidRDefault="00A95F97" w:rsidP="00A95F97">
      <w:pPr>
        <w:spacing w:before="100" w:beforeAutospacing="1" w:after="100" w:afterAutospacing="1" w:line="240" w:lineRule="auto"/>
        <w:outlineLvl w:val="2"/>
        <w:rPr>
          <w:rFonts w:ascii="Times New Roman" w:eastAsia="Times New Roman" w:hAnsi="Times New Roman" w:cs="Times New Roman" w:hint="eastAsia"/>
          <w:b/>
          <w:bCs/>
          <w:kern w:val="0"/>
          <w:sz w:val="27"/>
          <w:szCs w:val="27"/>
          <w14:ligatures w14:val="none"/>
        </w:rPr>
      </w:pPr>
      <w:r w:rsidRPr="00A95F97">
        <w:rPr>
          <w:rFonts w:ascii="Times New Roman" w:eastAsia="Times New Roman" w:hAnsi="Times New Roman" w:cs="Times New Roman"/>
          <w:b/>
          <w:bCs/>
          <w:kern w:val="0"/>
          <w:sz w:val="27"/>
          <w:szCs w:val="27"/>
          <w14:ligatures w14:val="none"/>
        </w:rPr>
        <w:t>Loss-Based Membership Signal</w:t>
      </w:r>
    </w:p>
    <w:p w14:paraId="4467166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Loss-based membership proxies (negative per-sequence loss) also improve after SFT:</w:t>
      </w:r>
    </w:p>
    <w:p w14:paraId="41D3DD43" w14:textId="77777777" w:rsidR="00A95F97" w:rsidRPr="00A95F97" w:rsidRDefault="00A95F97" w:rsidP="00A9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Base model:</w:t>
      </w:r>
      <w:r w:rsidRPr="00A95F97">
        <w:rPr>
          <w:rFonts w:ascii="Times New Roman" w:eastAsia="Times New Roman" w:hAnsi="Times New Roman" w:cs="Times New Roman"/>
          <w:kern w:val="0"/>
          <w14:ligatures w14:val="none"/>
        </w:rPr>
        <w:t xml:space="preserve"> mean −loss ≈ −6.54</w:t>
      </w:r>
    </w:p>
    <w:p w14:paraId="77DC3DBC" w14:textId="77777777" w:rsidR="00A95F97" w:rsidRPr="00A95F97" w:rsidRDefault="00A95F97" w:rsidP="00A9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SFT model:</w:t>
      </w:r>
      <w:r w:rsidRPr="00A95F97">
        <w:rPr>
          <w:rFonts w:ascii="Times New Roman" w:eastAsia="Times New Roman" w:hAnsi="Times New Roman" w:cs="Times New Roman"/>
          <w:kern w:val="0"/>
          <w14:ligatures w14:val="none"/>
        </w:rPr>
        <w:t xml:space="preserve"> mean −loss ≈ −6.33</w:t>
      </w:r>
    </w:p>
    <w:p w14:paraId="573952CD"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4D2A65E7"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The shift is smaller than that observed for rank-based metrics but remains directionally consistent across all canaries. This aligns with prior observations that loss-based membership inference tends to be less sensitive for large language models, particularly in low-exposure regimes.</w:t>
      </w:r>
    </w:p>
    <w:p w14:paraId="6E942A2E"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13EABF8A">
          <v:rect id="_x0000_i1027" alt="" style="width:468pt;height:.05pt;mso-width-percent:0;mso-height-percent:0;mso-width-percent:0;mso-height-percent:0" o:hralign="center" o:hrstd="t" o:hr="t" fillcolor="#a0a0a0" stroked="f"/>
        </w:pict>
      </w:r>
    </w:p>
    <w:p w14:paraId="452309B1" w14:textId="77777777" w:rsidR="00A95F97" w:rsidRPr="00A95F97" w:rsidRDefault="00A95F97" w:rsidP="00A95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5F97">
        <w:rPr>
          <w:rFonts w:ascii="Times New Roman" w:eastAsia="Times New Roman" w:hAnsi="Times New Roman" w:cs="Times New Roman"/>
          <w:b/>
          <w:bCs/>
          <w:kern w:val="0"/>
          <w:sz w:val="36"/>
          <w:szCs w:val="36"/>
          <w14:ligatures w14:val="none"/>
        </w:rPr>
        <w:t>Metric Sensitivity Differs Substantially Across Signals</w:t>
      </w:r>
    </w:p>
    <w:p w14:paraId="6C37A330"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2D7C6B1D"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A key finding is that </w:t>
      </w:r>
      <w:r w:rsidRPr="00A95F97">
        <w:rPr>
          <w:rFonts w:ascii="Times New Roman" w:eastAsia="Times New Roman" w:hAnsi="Times New Roman" w:cs="Times New Roman"/>
          <w:b/>
          <w:bCs/>
          <w:kern w:val="0"/>
          <w14:ligatures w14:val="none"/>
        </w:rPr>
        <w:t>not all privacy audit metrics respond equally to post-training changes</w:t>
      </w:r>
      <w:r w:rsidRPr="00A95F97">
        <w:rPr>
          <w:rFonts w:ascii="Times New Roman" w:eastAsia="Times New Roman" w:hAnsi="Times New Roman" w:cs="Times New Roman"/>
          <w:kern w:val="0"/>
          <w14:ligatures w14:val="none"/>
        </w:rPr>
        <w:t>.</w:t>
      </w:r>
    </w:p>
    <w:p w14:paraId="192608FC"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63337008"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In this setting, the relative sensitivity of metrics follows a clear ordering:</w:t>
      </w:r>
    </w:p>
    <w:p w14:paraId="475DBD7F" w14:textId="77777777" w:rsidR="00A95F97" w:rsidRPr="00A95F97" w:rsidRDefault="00A95F97" w:rsidP="00A9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Rank-based exposure</w:t>
      </w:r>
      <w:r w:rsidRPr="00A95F97">
        <w:rPr>
          <w:rFonts w:ascii="Times New Roman" w:eastAsia="Times New Roman" w:hAnsi="Times New Roman" w:cs="Times New Roman"/>
          <w:kern w:val="0"/>
          <w14:ligatures w14:val="none"/>
        </w:rPr>
        <w:t xml:space="preserve"> (most sensitive and consistent)</w:t>
      </w:r>
    </w:p>
    <w:p w14:paraId="723B7BC3" w14:textId="77777777" w:rsidR="00A95F97" w:rsidRPr="00A95F97" w:rsidRDefault="00A95F97" w:rsidP="00A9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Log-probability shifts</w:t>
      </w:r>
      <w:r w:rsidRPr="00A95F97">
        <w:rPr>
          <w:rFonts w:ascii="Times New Roman" w:eastAsia="Times New Roman" w:hAnsi="Times New Roman" w:cs="Times New Roman"/>
          <w:kern w:val="0"/>
          <w14:ligatures w14:val="none"/>
        </w:rPr>
        <w:t xml:space="preserve"> (moderately sensitive)</w:t>
      </w:r>
    </w:p>
    <w:p w14:paraId="6F07E4BE" w14:textId="77777777" w:rsidR="00A95F97" w:rsidRPr="00A95F97" w:rsidRDefault="00A95F97" w:rsidP="00A9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Loss-based membership proxies</w:t>
      </w:r>
      <w:r w:rsidRPr="00A95F97">
        <w:rPr>
          <w:rFonts w:ascii="Times New Roman" w:eastAsia="Times New Roman" w:hAnsi="Times New Roman" w:cs="Times New Roman"/>
          <w:kern w:val="0"/>
          <w14:ligatures w14:val="none"/>
        </w:rPr>
        <w:t xml:space="preserve"> (least sensitive)</w:t>
      </w:r>
    </w:p>
    <w:p w14:paraId="1CDF4570"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3C778944"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This divergence is not noise: all metrics agree on the </w:t>
      </w:r>
      <w:r w:rsidRPr="00A95F97">
        <w:rPr>
          <w:rFonts w:ascii="Times New Roman" w:eastAsia="Times New Roman" w:hAnsi="Times New Roman" w:cs="Times New Roman"/>
          <w:i/>
          <w:iCs/>
          <w:kern w:val="0"/>
          <w14:ligatures w14:val="none"/>
        </w:rPr>
        <w:t>direction</w:t>
      </w:r>
      <w:r w:rsidRPr="00A95F97">
        <w:rPr>
          <w:rFonts w:ascii="Times New Roman" w:eastAsia="Times New Roman" w:hAnsi="Times New Roman" w:cs="Times New Roman"/>
          <w:kern w:val="0"/>
          <w14:ligatures w14:val="none"/>
        </w:rPr>
        <w:t xml:space="preserve"> of the </w:t>
      </w:r>
      <w:proofErr w:type="gramStart"/>
      <w:r w:rsidRPr="00A95F97">
        <w:rPr>
          <w:rFonts w:ascii="Times New Roman" w:eastAsia="Times New Roman" w:hAnsi="Times New Roman" w:cs="Times New Roman"/>
          <w:kern w:val="0"/>
          <w14:ligatures w14:val="none"/>
        </w:rPr>
        <w:t>effect, but</w:t>
      </w:r>
      <w:proofErr w:type="gramEnd"/>
      <w:r w:rsidRPr="00A95F97">
        <w:rPr>
          <w:rFonts w:ascii="Times New Roman" w:eastAsia="Times New Roman" w:hAnsi="Times New Roman" w:cs="Times New Roman"/>
          <w:kern w:val="0"/>
          <w14:ligatures w14:val="none"/>
        </w:rPr>
        <w:t xml:space="preserve"> differ substantially in magnitude and signal-to-noise ratio. This suggests that relying on a single metric may lead to under- or over-estimation of privacy risk, depending on the training stage being evaluated.</w:t>
      </w:r>
    </w:p>
    <w:p w14:paraId="50D9DCA7"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2FC2D9D1">
          <v:rect id="_x0000_i1026" alt="" style="width:468pt;height:.05pt;mso-width-percent:0;mso-height-percent:0;mso-width-percent:0;mso-height-percent:0" o:hralign="center" o:hrstd="t" o:hr="t" fillcolor="#a0a0a0" stroked="f"/>
        </w:pict>
      </w:r>
    </w:p>
    <w:p w14:paraId="50F2E289" w14:textId="77777777" w:rsidR="00A95F97" w:rsidRPr="00A95F97" w:rsidRDefault="00A95F97" w:rsidP="00A95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5F97">
        <w:rPr>
          <w:rFonts w:ascii="Times New Roman" w:eastAsia="Times New Roman" w:hAnsi="Times New Roman" w:cs="Times New Roman"/>
          <w:b/>
          <w:bCs/>
          <w:kern w:val="0"/>
          <w:sz w:val="36"/>
          <w:szCs w:val="36"/>
          <w14:ligatures w14:val="none"/>
        </w:rPr>
        <w:t>Implications for Stage-Attributable Privacy Analysis</w:t>
      </w:r>
    </w:p>
    <w:p w14:paraId="10E982E1"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694EB4CC"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Because the base and SFT models differ only in the post-training stage, these results provide direct evidence that </w:t>
      </w:r>
      <w:r w:rsidRPr="00A95F97">
        <w:rPr>
          <w:rFonts w:ascii="Times New Roman" w:eastAsia="Times New Roman" w:hAnsi="Times New Roman" w:cs="Times New Roman"/>
          <w:b/>
          <w:bCs/>
          <w:kern w:val="0"/>
          <w14:ligatures w14:val="none"/>
        </w:rPr>
        <w:t>supervised fine-tuning alone can measurably increase privacy-relevant memorization signals</w:t>
      </w:r>
      <w:r w:rsidRPr="00A95F97">
        <w:rPr>
          <w:rFonts w:ascii="Times New Roman" w:eastAsia="Times New Roman" w:hAnsi="Times New Roman" w:cs="Times New Roman"/>
          <w:kern w:val="0"/>
          <w14:ligatures w14:val="none"/>
        </w:rPr>
        <w:t>, even in the absence of explicit reinforcement learning or reward modeling.</w:t>
      </w:r>
    </w:p>
    <w:p w14:paraId="0B7AE5C2"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04CCE952"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At the same time, the observed metric divergence highlights an important limitation of current auditing practice:</w:t>
      </w:r>
    </w:p>
    <w:p w14:paraId="441F97DA"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b/>
          <w:bCs/>
          <w:kern w:val="0"/>
          <w14:ligatures w14:val="none"/>
        </w:rPr>
        <w:t>metric validity is not invariant across training stages</w:t>
      </w:r>
      <w:r w:rsidRPr="00A95F97">
        <w:rPr>
          <w:rFonts w:ascii="Times New Roman" w:eastAsia="Times New Roman" w:hAnsi="Times New Roman" w:cs="Times New Roman"/>
          <w:kern w:val="0"/>
          <w14:ligatures w14:val="none"/>
        </w:rPr>
        <w:t>.</w:t>
      </w:r>
    </w:p>
    <w:p w14:paraId="0B114E5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31F7A977"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This underscores the need for multi-metric, stage-aware privacy auditing pipelines, rather than single-signal evaluations performed on a final checkpoint.</w:t>
      </w:r>
    </w:p>
    <w:p w14:paraId="052CFABF" w14:textId="77777777" w:rsidR="00A95F97" w:rsidRPr="00A95F97" w:rsidRDefault="00EC1105" w:rsidP="00A95F97">
      <w:pPr>
        <w:spacing w:after="0" w:line="240" w:lineRule="auto"/>
        <w:rPr>
          <w:rFonts w:ascii="Times New Roman" w:eastAsia="Times New Roman" w:hAnsi="Times New Roman" w:cs="Times New Roman"/>
          <w:kern w:val="0"/>
          <w14:ligatures w14:val="none"/>
        </w:rPr>
      </w:pPr>
      <w:r w:rsidRPr="00EC1105">
        <w:rPr>
          <w:rFonts w:ascii="Times New Roman" w:eastAsia="Times New Roman" w:hAnsi="Times New Roman" w:cs="Times New Roman"/>
          <w:noProof/>
          <w:kern w:val="0"/>
        </w:rPr>
        <w:pict w14:anchorId="612AE1BE">
          <v:rect id="_x0000_i1025" alt="" style="width:468pt;height:.05pt;mso-width-percent:0;mso-height-percent:0;mso-width-percent:0;mso-height-percent:0" o:hralign="center" o:hrstd="t" o:hr="t" fillcolor="#a0a0a0" stroked="f"/>
        </w:pict>
      </w:r>
    </w:p>
    <w:p w14:paraId="299C33ED" w14:textId="77777777" w:rsidR="00A95F97" w:rsidRPr="00A95F97" w:rsidRDefault="00A95F97" w:rsidP="00A95F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5F97">
        <w:rPr>
          <w:rFonts w:ascii="Times New Roman" w:eastAsia="Times New Roman" w:hAnsi="Times New Roman" w:cs="Times New Roman"/>
          <w:b/>
          <w:bCs/>
          <w:kern w:val="0"/>
          <w:sz w:val="36"/>
          <w:szCs w:val="36"/>
          <w14:ligatures w14:val="none"/>
        </w:rPr>
        <w:t>Limitations and Next Steps</w:t>
      </w:r>
    </w:p>
    <w:p w14:paraId="6880C9F6"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2FD0CB6B"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These findings are based on a small number of intentionally injected canaries and a single model scale. While the consistency across canaries is encouraging, further analysis is required to assess:</w:t>
      </w:r>
    </w:p>
    <w:p w14:paraId="781894AB" w14:textId="77777777" w:rsidR="00A95F97" w:rsidRPr="00A95F97" w:rsidRDefault="00A95F97" w:rsidP="00A9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robustness under prompt and context perturbations,</w:t>
      </w:r>
    </w:p>
    <w:p w14:paraId="620C6B4A" w14:textId="77777777" w:rsidR="00A95F97" w:rsidRPr="00A95F97" w:rsidRDefault="00A95F97" w:rsidP="00A9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extension to additional post-training methods (e.g., preference optimization),</w:t>
      </w:r>
    </w:p>
    <w:p w14:paraId="117CE9CD" w14:textId="77777777" w:rsidR="00A95F97" w:rsidRPr="00A95F97" w:rsidRDefault="00A95F97" w:rsidP="00A9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scaling behavior across larger models.</w:t>
      </w:r>
    </w:p>
    <w:p w14:paraId="002210E1"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p>
    <w:p w14:paraId="35EE2C14" w14:textId="77777777" w:rsidR="00A95F97" w:rsidRPr="00A95F97" w:rsidRDefault="00A95F97" w:rsidP="00A95F97">
      <w:pPr>
        <w:spacing w:before="100" w:beforeAutospacing="1" w:after="100" w:afterAutospacing="1" w:line="240" w:lineRule="auto"/>
        <w:rPr>
          <w:rFonts w:ascii="Times New Roman" w:eastAsia="Times New Roman" w:hAnsi="Times New Roman" w:cs="Times New Roman"/>
          <w:kern w:val="0"/>
          <w14:ligatures w14:val="none"/>
        </w:rPr>
      </w:pPr>
      <w:r w:rsidRPr="00A95F97">
        <w:rPr>
          <w:rFonts w:ascii="Times New Roman" w:eastAsia="Times New Roman" w:hAnsi="Times New Roman" w:cs="Times New Roman"/>
          <w:kern w:val="0"/>
          <w14:ligatures w14:val="none"/>
        </w:rPr>
        <w:t xml:space="preserve">We view these results as a minimal but concrete demonstration that </w:t>
      </w:r>
      <w:r w:rsidRPr="00A95F97">
        <w:rPr>
          <w:rFonts w:ascii="Times New Roman" w:eastAsia="Times New Roman" w:hAnsi="Times New Roman" w:cs="Times New Roman"/>
          <w:b/>
          <w:bCs/>
          <w:kern w:val="0"/>
          <w14:ligatures w14:val="none"/>
        </w:rPr>
        <w:t>stage-attributable privacy effects can be measured in practice</w:t>
      </w:r>
      <w:r w:rsidRPr="00A95F97">
        <w:rPr>
          <w:rFonts w:ascii="Times New Roman" w:eastAsia="Times New Roman" w:hAnsi="Times New Roman" w:cs="Times New Roman"/>
          <w:kern w:val="0"/>
          <w14:ligatures w14:val="none"/>
        </w:rPr>
        <w:t>, and that audit metric selection plays a critical role in interpreting those effects.</w:t>
      </w:r>
    </w:p>
    <w:p w14:paraId="45908603" w14:textId="77777777" w:rsidR="00A81774" w:rsidRPr="00A81774" w:rsidRDefault="00A81774" w:rsidP="00A81774">
      <w:pPr>
        <w:spacing w:after="0" w:line="240" w:lineRule="auto"/>
        <w:rPr>
          <w:rFonts w:ascii="Helvetica Neue" w:eastAsia="Times New Roman" w:hAnsi="Helvetica Neue" w:cs="Times New Roman"/>
          <w:color w:val="0E0E0E"/>
          <w:kern w:val="0"/>
          <w:sz w:val="21"/>
          <w:szCs w:val="21"/>
          <w14:ligatures w14:val="none"/>
        </w:rPr>
      </w:pPr>
      <w:r w:rsidRPr="00A81774">
        <w:rPr>
          <w:rFonts w:ascii="Helvetica Neue" w:eastAsia="Times New Roman" w:hAnsi="Helvetica Neue" w:cs="Times New Roman"/>
          <w:b/>
          <w:bCs/>
          <w:color w:val="0E0E0E"/>
          <w:kern w:val="0"/>
          <w:sz w:val="21"/>
          <w:szCs w:val="21"/>
          <w14:ligatures w14:val="none"/>
        </w:rPr>
        <w:t>Effect of Training Precision</w:t>
      </w:r>
    </w:p>
    <w:p w14:paraId="5471FBE7" w14:textId="77777777" w:rsidR="00A81774" w:rsidRPr="00A81774" w:rsidRDefault="00A81774" w:rsidP="00A81774">
      <w:pPr>
        <w:spacing w:after="0" w:line="240" w:lineRule="auto"/>
        <w:rPr>
          <w:rFonts w:ascii=".AppleSystemUIFont" w:eastAsia="Times New Roman" w:hAnsi=".AppleSystemUIFont" w:cs="Times New Roman"/>
          <w:color w:val="0E0E0E"/>
          <w:kern w:val="0"/>
          <w:sz w:val="21"/>
          <w:szCs w:val="21"/>
          <w14:ligatures w14:val="none"/>
        </w:rPr>
      </w:pPr>
    </w:p>
    <w:p w14:paraId="33D9AC74" w14:textId="77777777" w:rsidR="00A81774" w:rsidRPr="00A81774" w:rsidRDefault="00A81774" w:rsidP="00A81774">
      <w:pPr>
        <w:spacing w:after="0" w:line="240" w:lineRule="auto"/>
        <w:rPr>
          <w:rFonts w:ascii=".AppleSystemUIFont" w:eastAsia="Times New Roman" w:hAnsi=".AppleSystemUIFont" w:cs="Times New Roman"/>
          <w:color w:val="0E0E0E"/>
          <w:kern w:val="0"/>
          <w:sz w:val="21"/>
          <w:szCs w:val="21"/>
          <w14:ligatures w14:val="none"/>
        </w:rPr>
      </w:pPr>
      <w:r w:rsidRPr="00A81774">
        <w:rPr>
          <w:rFonts w:ascii=".AppleSystemUIFont" w:eastAsia="Times New Roman" w:hAnsi=".AppleSystemUIFont" w:cs="Times New Roman"/>
          <w:color w:val="0E0E0E"/>
          <w:kern w:val="0"/>
          <w:sz w:val="21"/>
          <w:szCs w:val="21"/>
          <w14:ligatures w14:val="none"/>
        </w:rPr>
        <w:t>We further compare models trained under different numerical precisions.</w:t>
      </w:r>
    </w:p>
    <w:p w14:paraId="40B9A852" w14:textId="77777777" w:rsidR="00A81774" w:rsidRPr="00A81774" w:rsidRDefault="00A81774" w:rsidP="00A81774">
      <w:pPr>
        <w:spacing w:after="0" w:line="240" w:lineRule="auto"/>
        <w:rPr>
          <w:rFonts w:ascii=".AppleSystemUIFont" w:eastAsia="Times New Roman" w:hAnsi=".AppleSystemUIFont" w:cs="Times New Roman"/>
          <w:color w:val="0E0E0E"/>
          <w:kern w:val="0"/>
          <w:sz w:val="21"/>
          <w:szCs w:val="21"/>
          <w14:ligatures w14:val="none"/>
        </w:rPr>
      </w:pPr>
      <w:r w:rsidRPr="00A81774">
        <w:rPr>
          <w:rFonts w:ascii=".AppleSystemUIFont" w:eastAsia="Times New Roman" w:hAnsi=".AppleSystemUIFont" w:cs="Times New Roman"/>
          <w:color w:val="0E0E0E"/>
          <w:kern w:val="0"/>
          <w:sz w:val="21"/>
          <w:szCs w:val="21"/>
          <w14:ligatures w14:val="none"/>
        </w:rPr>
        <w:t>While the direction of privacy signals remains consistent, we observe that continuous metrics such as log-probability and loss-based membership are moderately attenuated under bfloat16 training, whereas rank-based exposure remains nearly unchanged.</w:t>
      </w:r>
    </w:p>
    <w:p w14:paraId="2D7B24E3" w14:textId="77777777" w:rsidR="00A81774" w:rsidRPr="00A81774" w:rsidRDefault="00A81774" w:rsidP="00A81774">
      <w:pPr>
        <w:spacing w:after="0" w:line="240" w:lineRule="auto"/>
        <w:rPr>
          <w:rFonts w:ascii=".AppleSystemUIFont" w:eastAsia="Times New Roman" w:hAnsi=".AppleSystemUIFont" w:cs="Times New Roman"/>
          <w:color w:val="0E0E0E"/>
          <w:kern w:val="0"/>
          <w:sz w:val="21"/>
          <w:szCs w:val="21"/>
          <w14:ligatures w14:val="none"/>
        </w:rPr>
      </w:pPr>
    </w:p>
    <w:p w14:paraId="6842DCCC" w14:textId="77777777" w:rsidR="00A81774" w:rsidRPr="00A81774" w:rsidRDefault="00A81774" w:rsidP="00A81774">
      <w:pPr>
        <w:spacing w:after="0" w:line="240" w:lineRule="auto"/>
        <w:rPr>
          <w:rFonts w:ascii=".AppleSystemUIFont" w:eastAsia="Times New Roman" w:hAnsi=".AppleSystemUIFont" w:cs="Times New Roman"/>
          <w:color w:val="0E0E0E"/>
          <w:kern w:val="0"/>
          <w:sz w:val="21"/>
          <w:szCs w:val="21"/>
          <w14:ligatures w14:val="none"/>
        </w:rPr>
      </w:pPr>
      <w:r w:rsidRPr="00A81774">
        <w:rPr>
          <w:rFonts w:ascii=".AppleSystemUIFont" w:eastAsia="Times New Roman" w:hAnsi=".AppleSystemUIFont" w:cs="Times New Roman"/>
          <w:color w:val="0E0E0E"/>
          <w:kern w:val="0"/>
          <w:sz w:val="21"/>
          <w:szCs w:val="21"/>
          <w14:ligatures w14:val="none"/>
        </w:rPr>
        <w:t xml:space="preserve">This suggests that numerical precision acts as a confounding factor for certain privacy audit </w:t>
      </w:r>
      <w:proofErr w:type="gramStart"/>
      <w:r w:rsidRPr="00A81774">
        <w:rPr>
          <w:rFonts w:ascii=".AppleSystemUIFont" w:eastAsia="Times New Roman" w:hAnsi=".AppleSystemUIFont" w:cs="Times New Roman"/>
          <w:color w:val="0E0E0E"/>
          <w:kern w:val="0"/>
          <w:sz w:val="21"/>
          <w:szCs w:val="21"/>
          <w14:ligatures w14:val="none"/>
        </w:rPr>
        <w:t>signals, and</w:t>
      </w:r>
      <w:proofErr w:type="gramEnd"/>
      <w:r w:rsidRPr="00A81774">
        <w:rPr>
          <w:rFonts w:ascii=".AppleSystemUIFont" w:eastAsia="Times New Roman" w:hAnsi=".AppleSystemUIFont" w:cs="Times New Roman"/>
          <w:color w:val="0E0E0E"/>
          <w:kern w:val="0"/>
          <w:sz w:val="21"/>
          <w:szCs w:val="21"/>
          <w14:ligatures w14:val="none"/>
        </w:rPr>
        <w:t xml:space="preserve"> highlights the importance of precision-robust metrics when comparing post-training pipelines.</w:t>
      </w:r>
    </w:p>
    <w:p w14:paraId="06F9A05D" w14:textId="77777777" w:rsidR="00A95F97" w:rsidRDefault="00A95F97"/>
    <w:p w14:paraId="433EEDB2" w14:textId="48C87ACE" w:rsidR="00E01B3F" w:rsidRDefault="00E01B3F">
      <w:pPr>
        <w:rPr>
          <w:rFonts w:hint="eastAsia"/>
          <w:lang w:eastAsia="zh-TW"/>
        </w:rPr>
      </w:pPr>
      <w:proofErr w:type="spellStart"/>
      <w:r>
        <w:rPr>
          <w:rFonts w:ascii="Helvetica Neue" w:hAnsi="Helvetica Neue" w:cs="Helvetica Neue"/>
          <w:color w:val="000000"/>
          <w:kern w:val="0"/>
        </w:rPr>
        <w:t>stress_test_results</w:t>
      </w:r>
      <w:proofErr w:type="spellEnd"/>
    </w:p>
    <w:p w14:paraId="0FC6AF59" w14:textId="77777777" w:rsidR="00E01B3F" w:rsidRPr="00E01B3F" w:rsidRDefault="00E01B3F" w:rsidP="00E01B3F">
      <w:pPr>
        <w:spacing w:after="0" w:line="240" w:lineRule="auto"/>
        <w:rPr>
          <w:rFonts w:ascii=".AppleSystemUIFont" w:eastAsia="Times New Roman" w:hAnsi=".AppleSystemUIFont" w:cs="Times New Roman"/>
          <w:color w:val="0E0E0E"/>
          <w:kern w:val="0"/>
          <w:sz w:val="21"/>
          <w:szCs w:val="21"/>
          <w14:ligatures w14:val="none"/>
        </w:rPr>
      </w:pPr>
      <w:r w:rsidRPr="00E01B3F">
        <w:rPr>
          <w:rFonts w:ascii=".AppleSystemUIFont" w:eastAsia="Times New Roman" w:hAnsi=".AppleSystemUIFont" w:cs="Times New Roman"/>
          <w:i/>
          <w:iCs/>
          <w:color w:val="0E0E0E"/>
          <w:kern w:val="0"/>
          <w:sz w:val="21"/>
          <w:szCs w:val="21"/>
          <w14:ligatures w14:val="none"/>
        </w:rPr>
        <w:t>We find that supervised fine-tuning systematically increases the extractability of canary sequences across multiple audit signals.</w:t>
      </w:r>
    </w:p>
    <w:p w14:paraId="54418FCF" w14:textId="77777777" w:rsidR="00E01B3F" w:rsidRPr="00E01B3F" w:rsidRDefault="00E01B3F" w:rsidP="00E01B3F">
      <w:pPr>
        <w:spacing w:after="0" w:line="240" w:lineRule="auto"/>
        <w:rPr>
          <w:rFonts w:ascii=".AppleSystemUIFont" w:eastAsia="Times New Roman" w:hAnsi=".AppleSystemUIFont" w:cs="Times New Roman"/>
          <w:color w:val="0E0E0E"/>
          <w:kern w:val="0"/>
          <w:sz w:val="21"/>
          <w:szCs w:val="21"/>
          <w14:ligatures w14:val="none"/>
        </w:rPr>
      </w:pPr>
      <w:r w:rsidRPr="00E01B3F">
        <w:rPr>
          <w:rFonts w:ascii=".AppleSystemUIFont" w:eastAsia="Times New Roman" w:hAnsi=".AppleSystemUIFont" w:cs="Times New Roman"/>
          <w:i/>
          <w:iCs/>
          <w:color w:val="0E0E0E"/>
          <w:kern w:val="0"/>
          <w:sz w:val="21"/>
          <w:szCs w:val="21"/>
          <w14:ligatures w14:val="none"/>
        </w:rPr>
        <w:t>However, this effect is highly sensitive to prompt structure, with log-probability based metrics exhibiting significant instability under minor prompt perturbations.</w:t>
      </w:r>
    </w:p>
    <w:p w14:paraId="7236C94E" w14:textId="77777777" w:rsidR="00E01B3F" w:rsidRPr="00E01B3F" w:rsidRDefault="00E01B3F" w:rsidP="00E01B3F">
      <w:pPr>
        <w:spacing w:after="0" w:line="240" w:lineRule="auto"/>
        <w:rPr>
          <w:rFonts w:ascii=".AppleSystemUIFont" w:eastAsia="Times New Roman" w:hAnsi=".AppleSystemUIFont" w:cs="Times New Roman"/>
          <w:color w:val="0E0E0E"/>
          <w:kern w:val="0"/>
          <w:sz w:val="21"/>
          <w:szCs w:val="21"/>
          <w14:ligatures w14:val="none"/>
        </w:rPr>
      </w:pPr>
      <w:r w:rsidRPr="00E01B3F">
        <w:rPr>
          <w:rFonts w:ascii=".AppleSystemUIFont" w:eastAsia="Times New Roman" w:hAnsi=".AppleSystemUIFont" w:cs="Times New Roman"/>
          <w:i/>
          <w:iCs/>
          <w:color w:val="0E0E0E"/>
          <w:kern w:val="0"/>
          <w:sz w:val="21"/>
          <w:szCs w:val="21"/>
          <w14:ligatures w14:val="none"/>
        </w:rPr>
        <w:t>Rank-based signals are comparatively more robust, though not invariant, suggesting that common black-box privacy auditing methods may substantially over- or under-estimate privacy risk depending on prompt choice.</w:t>
      </w:r>
    </w:p>
    <w:p w14:paraId="6C75E157" w14:textId="77777777" w:rsidR="00E01B3F" w:rsidRDefault="00E01B3F">
      <w:pPr>
        <w:rPr>
          <w:rFonts w:hint="eastAsia"/>
        </w:rPr>
      </w:pPr>
    </w:p>
    <w:sectPr w:rsidR="00E01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543BB"/>
    <w:multiLevelType w:val="multilevel"/>
    <w:tmpl w:val="1DB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E0CAF"/>
    <w:multiLevelType w:val="multilevel"/>
    <w:tmpl w:val="6E4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203DC"/>
    <w:multiLevelType w:val="multilevel"/>
    <w:tmpl w:val="595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D41F4"/>
    <w:multiLevelType w:val="multilevel"/>
    <w:tmpl w:val="F578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D0B66"/>
    <w:multiLevelType w:val="multilevel"/>
    <w:tmpl w:val="D99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D6288"/>
    <w:multiLevelType w:val="multilevel"/>
    <w:tmpl w:val="AC4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A4651"/>
    <w:multiLevelType w:val="multilevel"/>
    <w:tmpl w:val="A52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127389">
    <w:abstractNumId w:val="6"/>
  </w:num>
  <w:num w:numId="2" w16cid:durableId="811601030">
    <w:abstractNumId w:val="5"/>
  </w:num>
  <w:num w:numId="3" w16cid:durableId="1528761385">
    <w:abstractNumId w:val="1"/>
  </w:num>
  <w:num w:numId="4" w16cid:durableId="2061591348">
    <w:abstractNumId w:val="2"/>
  </w:num>
  <w:num w:numId="5" w16cid:durableId="1216620133">
    <w:abstractNumId w:val="0"/>
  </w:num>
  <w:num w:numId="6" w16cid:durableId="1594941">
    <w:abstractNumId w:val="3"/>
  </w:num>
  <w:num w:numId="7" w16cid:durableId="1572497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97"/>
    <w:rsid w:val="00475050"/>
    <w:rsid w:val="005423CD"/>
    <w:rsid w:val="00861AEA"/>
    <w:rsid w:val="00A81774"/>
    <w:rsid w:val="00A95F97"/>
    <w:rsid w:val="00E01B3F"/>
    <w:rsid w:val="00EC1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EDAE"/>
  <w15:chartTrackingRefBased/>
  <w15:docId w15:val="{EDCB002D-42E7-3743-8974-94870145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F97"/>
    <w:rPr>
      <w:rFonts w:eastAsiaTheme="majorEastAsia" w:cstheme="majorBidi"/>
      <w:color w:val="272727" w:themeColor="text1" w:themeTint="D8"/>
    </w:rPr>
  </w:style>
  <w:style w:type="paragraph" w:styleId="Title">
    <w:name w:val="Title"/>
    <w:basedOn w:val="Normal"/>
    <w:next w:val="Normal"/>
    <w:link w:val="TitleChar"/>
    <w:uiPriority w:val="10"/>
    <w:qFormat/>
    <w:rsid w:val="00A95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F97"/>
    <w:pPr>
      <w:spacing w:before="160"/>
      <w:jc w:val="center"/>
    </w:pPr>
    <w:rPr>
      <w:i/>
      <w:iCs/>
      <w:color w:val="404040" w:themeColor="text1" w:themeTint="BF"/>
    </w:rPr>
  </w:style>
  <w:style w:type="character" w:customStyle="1" w:styleId="QuoteChar">
    <w:name w:val="Quote Char"/>
    <w:basedOn w:val="DefaultParagraphFont"/>
    <w:link w:val="Quote"/>
    <w:uiPriority w:val="29"/>
    <w:rsid w:val="00A95F97"/>
    <w:rPr>
      <w:i/>
      <w:iCs/>
      <w:color w:val="404040" w:themeColor="text1" w:themeTint="BF"/>
    </w:rPr>
  </w:style>
  <w:style w:type="paragraph" w:styleId="ListParagraph">
    <w:name w:val="List Paragraph"/>
    <w:basedOn w:val="Normal"/>
    <w:uiPriority w:val="34"/>
    <w:qFormat/>
    <w:rsid w:val="00A95F97"/>
    <w:pPr>
      <w:ind w:left="720"/>
      <w:contextualSpacing/>
    </w:pPr>
  </w:style>
  <w:style w:type="character" w:styleId="IntenseEmphasis">
    <w:name w:val="Intense Emphasis"/>
    <w:basedOn w:val="DefaultParagraphFont"/>
    <w:uiPriority w:val="21"/>
    <w:qFormat/>
    <w:rsid w:val="00A95F97"/>
    <w:rPr>
      <w:i/>
      <w:iCs/>
      <w:color w:val="0F4761" w:themeColor="accent1" w:themeShade="BF"/>
    </w:rPr>
  </w:style>
  <w:style w:type="paragraph" w:styleId="IntenseQuote">
    <w:name w:val="Intense Quote"/>
    <w:basedOn w:val="Normal"/>
    <w:next w:val="Normal"/>
    <w:link w:val="IntenseQuoteChar"/>
    <w:uiPriority w:val="30"/>
    <w:qFormat/>
    <w:rsid w:val="00A95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F97"/>
    <w:rPr>
      <w:i/>
      <w:iCs/>
      <w:color w:val="0F4761" w:themeColor="accent1" w:themeShade="BF"/>
    </w:rPr>
  </w:style>
  <w:style w:type="character" w:styleId="IntenseReference">
    <w:name w:val="Intense Reference"/>
    <w:basedOn w:val="DefaultParagraphFont"/>
    <w:uiPriority w:val="32"/>
    <w:qFormat/>
    <w:rsid w:val="00A95F97"/>
    <w:rPr>
      <w:b/>
      <w:bCs/>
      <w:smallCaps/>
      <w:color w:val="0F4761" w:themeColor="accent1" w:themeShade="BF"/>
      <w:spacing w:val="5"/>
    </w:rPr>
  </w:style>
  <w:style w:type="paragraph" w:customStyle="1" w:styleId="p1">
    <w:name w:val="p1"/>
    <w:basedOn w:val="Normal"/>
    <w:rsid w:val="00A95F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95F97"/>
  </w:style>
  <w:style w:type="character" w:customStyle="1" w:styleId="s2">
    <w:name w:val="s2"/>
    <w:basedOn w:val="DefaultParagraphFont"/>
    <w:rsid w:val="00A95F97"/>
  </w:style>
  <w:style w:type="paragraph" w:customStyle="1" w:styleId="p3">
    <w:name w:val="p3"/>
    <w:basedOn w:val="Normal"/>
    <w:rsid w:val="00A95F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95F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9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2730</Words>
  <Characters>2895</Characters>
  <Application>Microsoft Office Word</Application>
  <DocSecurity>0</DocSecurity>
  <Lines>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B16923</dc:creator>
  <cp:keywords/>
  <dc:description/>
  <cp:lastModifiedBy>B16923</cp:lastModifiedBy>
  <cp:revision>2</cp:revision>
  <dcterms:created xsi:type="dcterms:W3CDTF">2026-01-29T04:25:00Z</dcterms:created>
  <dcterms:modified xsi:type="dcterms:W3CDTF">2026-02-02T04:53:00Z</dcterms:modified>
</cp:coreProperties>
</file>