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b w:val="1"/>
          <w:color w:val="666666"/>
          <w:sz w:val="36"/>
          <w:szCs w:val="36"/>
        </w:rPr>
      </w:pPr>
      <w:bookmarkStart w:colFirst="0" w:colLast="0" w:name="_pkgbtz7b6bsp" w:id="0"/>
      <w:bookmarkEnd w:id="0"/>
      <w:r w:rsidDel="00000000" w:rsidR="00000000" w:rsidRPr="00000000">
        <w:rPr>
          <w:b w:val="1"/>
          <w:sz w:val="36"/>
          <w:szCs w:val="36"/>
          <w:rtl w:val="0"/>
        </w:rPr>
        <w:t xml:space="preserve">S</w:t>
      </w:r>
      <w:r w:rsidDel="00000000" w:rsidR="00000000" w:rsidRPr="00000000">
        <w:rPr>
          <w:b w:val="1"/>
          <w:sz w:val="36"/>
          <w:szCs w:val="36"/>
          <w:rtl w:val="0"/>
        </w:rPr>
        <w:t xml:space="preserve">takeholder Requirements Document:</w:t>
      </w:r>
      <w:r w:rsidDel="00000000" w:rsidR="00000000" w:rsidRPr="00000000">
        <w:rPr>
          <w:b w:val="1"/>
          <w:sz w:val="36"/>
          <w:szCs w:val="36"/>
          <w:rtl w:val="0"/>
        </w:rPr>
        <w:t xml:space="preserve"> Cyclistic Customer Demand Project</w:t>
      </w:r>
      <w:r w:rsidDel="00000000" w:rsidR="00000000" w:rsidRPr="00000000">
        <w:rPr>
          <w:rtl w:val="0"/>
        </w:rPr>
      </w:r>
    </w:p>
    <w:p w:rsidR="00000000" w:rsidDel="00000000" w:rsidP="00000000" w:rsidRDefault="00000000" w:rsidRPr="00000000" w14:paraId="00000002">
      <w:pPr>
        <w:spacing w:after="200" w:line="276" w:lineRule="auto"/>
        <w:rPr/>
      </w:pPr>
      <w:r w:rsidDel="00000000" w:rsidR="00000000" w:rsidRPr="00000000">
        <w:rPr>
          <w:rtl w:val="0"/>
        </w:rPr>
        <w:t xml:space="preserve">                                                                                        </w:t>
      </w:r>
    </w:p>
    <w:p w:rsidR="00000000" w:rsidDel="00000000" w:rsidP="00000000" w:rsidRDefault="00000000" w:rsidRPr="00000000" w14:paraId="00000003">
      <w:pPr>
        <w:pStyle w:val="Heading2"/>
        <w:widowControl w:val="0"/>
        <w:spacing w:after="200" w:before="200" w:line="360" w:lineRule="auto"/>
        <w:rPr>
          <w:sz w:val="22"/>
          <w:szCs w:val="22"/>
        </w:rPr>
      </w:pPr>
      <w:r w:rsidDel="00000000" w:rsidR="00000000" w:rsidRPr="00000000">
        <w:rPr>
          <w:b w:val="1"/>
          <w:color w:val="4285f4"/>
          <w:sz w:val="22"/>
          <w:szCs w:val="22"/>
          <w:rtl w:val="0"/>
        </w:rPr>
        <w:t xml:space="preserve">BI Professional:</w:t>
      </w:r>
      <w:r w:rsidDel="00000000" w:rsidR="00000000" w:rsidRPr="00000000">
        <w:rPr>
          <w:color w:val="4285f4"/>
          <w:sz w:val="22"/>
          <w:szCs w:val="22"/>
          <w:rtl w:val="0"/>
        </w:rPr>
        <w:t xml:space="preserve"> </w:t>
      </w:r>
      <w:r w:rsidDel="00000000" w:rsidR="00000000" w:rsidRPr="00000000">
        <w:rPr>
          <w:sz w:val="22"/>
          <w:szCs w:val="22"/>
          <w:rtl w:val="0"/>
        </w:rPr>
        <w:t xml:space="preserve">Cora Micsunescu</w:t>
      </w:r>
      <w:r w:rsidDel="00000000" w:rsidR="00000000" w:rsidRPr="00000000">
        <w:rPr>
          <w:rtl w:val="0"/>
        </w:rPr>
      </w:r>
    </w:p>
    <w:p w:rsidR="00000000" w:rsidDel="00000000" w:rsidP="00000000" w:rsidRDefault="00000000" w:rsidRPr="00000000" w14:paraId="00000004">
      <w:pPr>
        <w:pStyle w:val="Heading2"/>
        <w:widowControl w:val="0"/>
        <w:spacing w:after="200" w:before="200" w:line="360" w:lineRule="auto"/>
        <w:rPr/>
      </w:pPr>
      <w:r w:rsidDel="00000000" w:rsidR="00000000" w:rsidRPr="00000000">
        <w:rPr>
          <w:b w:val="1"/>
          <w:color w:val="4285f4"/>
          <w:sz w:val="22"/>
          <w:szCs w:val="22"/>
          <w:rtl w:val="0"/>
        </w:rPr>
        <w:t xml:space="preserve">Client/Sponsor:</w:t>
      </w:r>
      <w:r w:rsidDel="00000000" w:rsidR="00000000" w:rsidRPr="00000000">
        <w:rPr>
          <w:sz w:val="22"/>
          <w:szCs w:val="22"/>
          <w:rtl w:val="0"/>
        </w:rPr>
        <w:t xml:space="preserve"> Cyclistic, a bicycle ride-share company</w:t>
      </w:r>
      <w:r w:rsidDel="00000000" w:rsidR="00000000" w:rsidRPr="00000000">
        <w:rPr>
          <w:rtl w:val="0"/>
        </w:rPr>
      </w:r>
    </w:p>
    <w:p w:rsidR="00000000" w:rsidDel="00000000" w:rsidP="00000000" w:rsidRDefault="00000000" w:rsidRPr="00000000" w14:paraId="00000005">
      <w:pPr>
        <w:pStyle w:val="Heading2"/>
        <w:widowControl w:val="0"/>
        <w:spacing w:after="200" w:before="200" w:line="360" w:lineRule="auto"/>
        <w:rPr/>
      </w:pPr>
      <w:r w:rsidDel="00000000" w:rsidR="00000000" w:rsidRPr="00000000">
        <w:rPr>
          <w:b w:val="1"/>
          <w:color w:val="4285f4"/>
          <w:sz w:val="22"/>
          <w:szCs w:val="22"/>
          <w:rtl w:val="0"/>
        </w:rPr>
        <w:t xml:space="preserve">Business problem:</w:t>
      </w:r>
      <w:r w:rsidDel="00000000" w:rsidR="00000000" w:rsidRPr="00000000">
        <w:rPr>
          <w:color w:val="4285f4"/>
          <w:sz w:val="22"/>
          <w:szCs w:val="22"/>
          <w:rtl w:val="0"/>
        </w:rPr>
        <w:t xml:space="preserve"> </w:t>
      </w:r>
      <w:r w:rsidDel="00000000" w:rsidR="00000000" w:rsidRPr="00000000">
        <w:rPr>
          <w:sz w:val="22"/>
          <w:szCs w:val="22"/>
          <w:rtl w:val="0"/>
        </w:rPr>
        <w:t xml:space="preserve">How can we apply customer usage insights to inform new station growth?</w:t>
      </w:r>
      <w:r w:rsidDel="00000000" w:rsidR="00000000" w:rsidRPr="00000000">
        <w:rPr>
          <w:rtl w:val="0"/>
        </w:rPr>
      </w:r>
    </w:p>
    <w:p w:rsidR="00000000" w:rsidDel="00000000" w:rsidP="00000000" w:rsidRDefault="00000000" w:rsidRPr="00000000" w14:paraId="00000006">
      <w:pPr>
        <w:widowControl w:val="0"/>
        <w:spacing w:after="200" w:before="100" w:line="360" w:lineRule="auto"/>
        <w:rPr/>
      </w:pPr>
      <w:r w:rsidDel="00000000" w:rsidR="00000000" w:rsidRPr="00000000">
        <w:rPr>
          <w:b w:val="1"/>
          <w:color w:val="4285f4"/>
          <w:rtl w:val="0"/>
        </w:rPr>
        <w:t xml:space="preserve">S</w:t>
      </w:r>
      <w:r w:rsidDel="00000000" w:rsidR="00000000" w:rsidRPr="00000000">
        <w:rPr>
          <w:b w:val="1"/>
          <w:color w:val="4285f4"/>
          <w:rtl w:val="0"/>
        </w:rPr>
        <w:t xml:space="preserve">takeholders:</w:t>
      </w:r>
      <w:r w:rsidDel="00000000" w:rsidR="00000000" w:rsidRPr="00000000">
        <w:rPr>
          <w:color w:val="4285f4"/>
          <w:rtl w:val="0"/>
        </w:rPr>
        <w:t xml:space="preserve"> </w:t>
      </w:r>
      <w:r w:rsidDel="00000000" w:rsidR="00000000" w:rsidRPr="00000000">
        <w:rPr>
          <w:rtl w:val="0"/>
        </w:rPr>
      </w:r>
    </w:p>
    <w:p w:rsidR="00000000" w:rsidDel="00000000" w:rsidP="00000000" w:rsidRDefault="00000000" w:rsidRPr="00000000" w14:paraId="00000007">
      <w:pPr>
        <w:widowControl w:val="0"/>
        <w:spacing w:after="200" w:before="100" w:line="360" w:lineRule="auto"/>
        <w:rPr/>
      </w:pPr>
      <w:r w:rsidDel="00000000" w:rsidR="00000000" w:rsidRPr="00000000">
        <w:rPr>
          <w:rtl w:val="0"/>
        </w:rPr>
        <w:t xml:space="preserve">Sara Romero, VP of Marketing</w:t>
      </w:r>
    </w:p>
    <w:p w:rsidR="00000000" w:rsidDel="00000000" w:rsidP="00000000" w:rsidRDefault="00000000" w:rsidRPr="00000000" w14:paraId="00000008">
      <w:pPr>
        <w:widowControl w:val="0"/>
        <w:spacing w:after="200" w:before="100" w:line="360" w:lineRule="auto"/>
        <w:rPr/>
      </w:pPr>
      <w:r w:rsidDel="00000000" w:rsidR="00000000" w:rsidRPr="00000000">
        <w:rPr>
          <w:rtl w:val="0"/>
        </w:rPr>
        <w:t xml:space="preserve">Ernest Cox, VP of Product Development</w:t>
      </w:r>
    </w:p>
    <w:p w:rsidR="00000000" w:rsidDel="00000000" w:rsidP="00000000" w:rsidRDefault="00000000" w:rsidRPr="00000000" w14:paraId="00000009">
      <w:pPr>
        <w:widowControl w:val="0"/>
        <w:spacing w:after="200" w:before="100" w:line="360" w:lineRule="auto"/>
        <w:rPr/>
      </w:pPr>
      <w:r w:rsidDel="00000000" w:rsidR="00000000" w:rsidRPr="00000000">
        <w:rPr>
          <w:rtl w:val="0"/>
        </w:rPr>
        <w:t xml:space="preserve">Jamal Harris, Director Customer Care</w:t>
      </w:r>
    </w:p>
    <w:p w:rsidR="00000000" w:rsidDel="00000000" w:rsidP="00000000" w:rsidRDefault="00000000" w:rsidRPr="00000000" w14:paraId="0000000A">
      <w:pPr>
        <w:widowControl w:val="0"/>
        <w:spacing w:after="200" w:before="100" w:line="360" w:lineRule="auto"/>
        <w:rPr/>
      </w:pPr>
      <w:r w:rsidDel="00000000" w:rsidR="00000000" w:rsidRPr="00000000">
        <w:rPr>
          <w:rtl w:val="0"/>
        </w:rPr>
        <w:t xml:space="preserve">Nina Locklear, Director Procurement</w:t>
      </w:r>
    </w:p>
    <w:p w:rsidR="00000000" w:rsidDel="00000000" w:rsidP="00000000" w:rsidRDefault="00000000" w:rsidRPr="00000000" w14:paraId="0000000B">
      <w:pPr>
        <w:widowControl w:val="0"/>
        <w:spacing w:after="200" w:before="100" w:line="360" w:lineRule="auto"/>
        <w:rPr/>
      </w:pPr>
      <w:r w:rsidDel="00000000" w:rsidR="00000000" w:rsidRPr="00000000">
        <w:rPr>
          <w:rtl w:val="0"/>
        </w:rPr>
        <w:t xml:space="preserve">Cyclistic customers</w:t>
      </w:r>
    </w:p>
    <w:p w:rsidR="00000000" w:rsidDel="00000000" w:rsidP="00000000" w:rsidRDefault="00000000" w:rsidRPr="00000000" w14:paraId="0000000C">
      <w:pPr>
        <w:widowControl w:val="0"/>
        <w:spacing w:after="200" w:before="100" w:line="360" w:lineRule="auto"/>
        <w:rPr/>
      </w:pPr>
      <w:r w:rsidDel="00000000" w:rsidR="00000000" w:rsidRPr="00000000">
        <w:rPr>
          <w:rtl w:val="0"/>
        </w:rPr>
        <w:t xml:space="preserve">City of New York</w:t>
      </w:r>
      <w:r w:rsidDel="00000000" w:rsidR="00000000" w:rsidRPr="00000000">
        <w:rPr>
          <w:rtl w:val="0"/>
        </w:rPr>
      </w:r>
    </w:p>
    <w:p w:rsidR="00000000" w:rsidDel="00000000" w:rsidP="00000000" w:rsidRDefault="00000000" w:rsidRPr="00000000" w14:paraId="0000000D">
      <w:pPr>
        <w:pStyle w:val="Heading2"/>
        <w:widowControl w:val="0"/>
        <w:spacing w:after="200" w:before="100" w:line="360" w:lineRule="auto"/>
        <w:rPr>
          <w:sz w:val="22"/>
          <w:szCs w:val="22"/>
        </w:rPr>
      </w:pPr>
      <w:bookmarkStart w:colFirst="0" w:colLast="0" w:name="_60ywe9qv0mz8" w:id="1"/>
      <w:bookmarkEnd w:id="1"/>
      <w:r w:rsidDel="00000000" w:rsidR="00000000" w:rsidRPr="00000000">
        <w:rPr>
          <w:b w:val="1"/>
          <w:color w:val="4285f4"/>
          <w:sz w:val="22"/>
          <w:szCs w:val="22"/>
          <w:rtl w:val="0"/>
        </w:rPr>
        <w:t xml:space="preserve">Stakeholder usage details:</w:t>
      </w:r>
      <w:r w:rsidDel="00000000" w:rsidR="00000000" w:rsidRPr="00000000">
        <w:rPr>
          <w:sz w:val="22"/>
          <w:szCs w:val="22"/>
          <w:rtl w:val="0"/>
        </w:rPr>
        <w:t xml:space="preserve"> The stakeholders will use the BI tool to create their business plan for next year. They will use the data in the BI tool to inform their plans on growing their customer base and meeting demand at different stations. </w:t>
      </w:r>
      <w:r w:rsidDel="00000000" w:rsidR="00000000" w:rsidRPr="00000000">
        <w:rPr>
          <w:rtl w:val="0"/>
        </w:rPr>
      </w:r>
    </w:p>
    <w:p w:rsidR="00000000" w:rsidDel="00000000" w:rsidP="00000000" w:rsidRDefault="00000000" w:rsidRPr="00000000" w14:paraId="0000000E">
      <w:pPr>
        <w:widowControl w:val="0"/>
        <w:spacing w:after="0" w:before="100" w:line="360" w:lineRule="auto"/>
        <w:rPr>
          <w:color w:val="4285f4"/>
        </w:rPr>
      </w:pPr>
      <w:r w:rsidDel="00000000" w:rsidR="00000000" w:rsidRPr="00000000">
        <w:rPr>
          <w:b w:val="1"/>
          <w:color w:val="4285f4"/>
          <w:rtl w:val="0"/>
        </w:rPr>
        <w:t xml:space="preserve">Primary requirements:</w:t>
      </w:r>
      <w:r w:rsidDel="00000000" w:rsidR="00000000" w:rsidRPr="00000000">
        <w:rPr>
          <w:color w:val="4285f4"/>
          <w:rtl w:val="0"/>
        </w:rPr>
        <w:t xml:space="preserve"> </w:t>
      </w:r>
    </w:p>
    <w:p w:rsidR="00000000" w:rsidDel="00000000" w:rsidP="00000000" w:rsidRDefault="00000000" w:rsidRPr="00000000" w14:paraId="0000000F">
      <w:pPr>
        <w:widowControl w:val="0"/>
        <w:spacing w:after="0" w:before="100" w:line="360" w:lineRule="auto"/>
        <w:rPr/>
      </w:pPr>
      <w:r w:rsidDel="00000000" w:rsidR="00000000" w:rsidRPr="00000000">
        <w:rPr>
          <w:rtl w:val="0"/>
        </w:rPr>
        <w:t xml:space="preserve">The requirements for success in this project include:</w:t>
      </w:r>
    </w:p>
    <w:p w:rsidR="00000000" w:rsidDel="00000000" w:rsidP="00000000" w:rsidRDefault="00000000" w:rsidRPr="00000000" w14:paraId="00000010">
      <w:pPr>
        <w:widowControl w:val="0"/>
        <w:numPr>
          <w:ilvl w:val="0"/>
          <w:numId w:val="1"/>
        </w:numPr>
        <w:spacing w:after="0" w:afterAutospacing="0" w:before="100" w:line="360" w:lineRule="auto"/>
        <w:ind w:left="720" w:hanging="360"/>
        <w:rPr>
          <w:u w:val="none"/>
        </w:rPr>
      </w:pPr>
      <w:r w:rsidDel="00000000" w:rsidR="00000000" w:rsidRPr="00000000">
        <w:rPr>
          <w:rtl w:val="0"/>
        </w:rPr>
        <w:t xml:space="preserve">Data that spans at least one year in order to account for changes in weather.</w:t>
      </w:r>
    </w:p>
    <w:p w:rsidR="00000000" w:rsidDel="00000000" w:rsidP="00000000" w:rsidRDefault="00000000" w:rsidRPr="00000000" w14:paraId="00000011">
      <w:pPr>
        <w:widowControl w:val="0"/>
        <w:numPr>
          <w:ilvl w:val="0"/>
          <w:numId w:val="1"/>
        </w:numPr>
        <w:spacing w:after="0" w:afterAutospacing="0" w:before="0" w:beforeAutospacing="0" w:line="360" w:lineRule="auto"/>
        <w:ind w:left="720" w:hanging="360"/>
        <w:rPr>
          <w:u w:val="none"/>
        </w:rPr>
      </w:pPr>
      <w:r w:rsidDel="00000000" w:rsidR="00000000" w:rsidRPr="00000000">
        <w:rPr>
          <w:rtl w:val="0"/>
        </w:rPr>
        <w:t xml:space="preserve">A focus on peak months of demand</w:t>
      </w:r>
    </w:p>
    <w:p w:rsidR="00000000" w:rsidDel="00000000" w:rsidP="00000000" w:rsidRDefault="00000000" w:rsidRPr="00000000" w14:paraId="00000012">
      <w:pPr>
        <w:widowControl w:val="0"/>
        <w:numPr>
          <w:ilvl w:val="0"/>
          <w:numId w:val="1"/>
        </w:numPr>
        <w:spacing w:after="0" w:afterAutospacing="0" w:before="0" w:beforeAutospacing="0" w:line="360" w:lineRule="auto"/>
        <w:ind w:left="720" w:hanging="360"/>
        <w:rPr>
          <w:u w:val="none"/>
        </w:rPr>
      </w:pPr>
      <w:r w:rsidDel="00000000" w:rsidR="00000000" w:rsidRPr="00000000">
        <w:rPr>
          <w:rtl w:val="0"/>
        </w:rPr>
        <w:t xml:space="preserve">A map showing the station locations with the highest demand for bikes.</w:t>
      </w:r>
    </w:p>
    <w:p w:rsidR="00000000" w:rsidDel="00000000" w:rsidP="00000000" w:rsidRDefault="00000000" w:rsidRPr="00000000" w14:paraId="00000013">
      <w:pPr>
        <w:widowControl w:val="0"/>
        <w:numPr>
          <w:ilvl w:val="0"/>
          <w:numId w:val="1"/>
        </w:numPr>
        <w:spacing w:after="0" w:before="0" w:beforeAutospacing="0" w:line="360" w:lineRule="auto"/>
        <w:ind w:left="720" w:hanging="360"/>
        <w:rPr>
          <w:u w:val="none"/>
        </w:rPr>
      </w:pPr>
      <w:r w:rsidDel="00000000" w:rsidR="00000000" w:rsidRPr="00000000">
        <w:rPr>
          <w:rtl w:val="0"/>
        </w:rPr>
        <w:t xml:space="preserve">A daily net calculation of start and ending trips to indicate if more bikes are leaving or entering a station.</w:t>
      </w:r>
    </w:p>
    <w:p w:rsidR="00000000" w:rsidDel="00000000" w:rsidP="00000000" w:rsidRDefault="00000000" w:rsidRPr="00000000" w14:paraId="00000014">
      <w:pPr>
        <w:widowControl w:val="0"/>
        <w:spacing w:after="0" w:before="100" w:line="360" w:lineRule="auto"/>
        <w:rPr/>
      </w:pPr>
      <w:r w:rsidDel="00000000" w:rsidR="00000000" w:rsidRPr="00000000">
        <w:rPr>
          <w:rtl w:val="0"/>
        </w:rPr>
      </w:r>
    </w:p>
    <w:p w:rsidR="00000000" w:rsidDel="00000000" w:rsidP="00000000" w:rsidRDefault="00000000" w:rsidRPr="00000000" w14:paraId="00000015">
      <w:pPr>
        <w:widowControl w:val="0"/>
        <w:spacing w:after="0" w:before="100" w:line="360" w:lineRule="auto"/>
        <w:rPr/>
      </w:pPr>
      <w:r w:rsidDel="00000000" w:rsidR="00000000" w:rsidRPr="00000000">
        <w:rPr>
          <w:rtl w:val="0"/>
        </w:rPr>
      </w:r>
    </w:p>
    <w:p w:rsidR="00000000" w:rsidDel="00000000" w:rsidP="00000000" w:rsidRDefault="00000000" w:rsidRPr="00000000" w14:paraId="00000016">
      <w:pPr>
        <w:widowControl w:val="0"/>
        <w:spacing w:after="200" w:before="100" w:line="360"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