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w:t>
      </w:r>
      <w:r w:rsidDel="00000000" w:rsidR="00000000" w:rsidRPr="00000000">
        <w:rPr>
          <w:b w:val="1"/>
          <w:sz w:val="36"/>
          <w:szCs w:val="36"/>
          <w:rtl w:val="0"/>
        </w:rPr>
        <w:t xml:space="preserve"> Cyclistic Customer Demand Project</w:t>
      </w: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24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Cora Micsunescu</w:t>
      </w:r>
      <w:r w:rsidDel="00000000" w:rsidR="00000000" w:rsidRPr="00000000">
        <w:rPr>
          <w:rtl w:val="0"/>
        </w:rPr>
      </w:r>
    </w:p>
    <w:p w:rsidR="00000000" w:rsidDel="00000000" w:rsidP="00000000" w:rsidRDefault="00000000" w:rsidRPr="00000000" w14:paraId="00000004">
      <w:pPr>
        <w:pStyle w:val="Heading2"/>
        <w:widowControl w:val="0"/>
        <w:spacing w:after="200" w:before="200" w:line="24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Cyclistic, a bicycle ride-share company</w:t>
      </w:r>
      <w:r w:rsidDel="00000000" w:rsidR="00000000" w:rsidRPr="00000000">
        <w:rPr>
          <w:rtl w:val="0"/>
        </w:rPr>
      </w:r>
    </w:p>
    <w:p w:rsidR="00000000" w:rsidDel="00000000" w:rsidP="00000000" w:rsidRDefault="00000000" w:rsidRPr="00000000" w14:paraId="00000005">
      <w:pPr>
        <w:pStyle w:val="Heading2"/>
        <w:widowControl w:val="0"/>
        <w:spacing w:after="200" w:before="200" w:line="240" w:lineRule="auto"/>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How can we apply customer usage insights to inform new station growth?</w:t>
      </w:r>
      <w:r w:rsidDel="00000000" w:rsidR="00000000" w:rsidRPr="00000000">
        <w:rPr>
          <w:rtl w:val="0"/>
        </w:rPr>
      </w:r>
    </w:p>
    <w:p w:rsidR="00000000" w:rsidDel="00000000" w:rsidP="00000000" w:rsidRDefault="00000000" w:rsidRPr="00000000" w14:paraId="00000006">
      <w:pPr>
        <w:widowControl w:val="0"/>
        <w:spacing w:after="200" w:before="100" w:line="240" w:lineRule="auto"/>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07">
      <w:pPr>
        <w:widowControl w:val="0"/>
        <w:spacing w:after="200" w:before="100" w:line="240" w:lineRule="auto"/>
        <w:rPr/>
      </w:pPr>
      <w:r w:rsidDel="00000000" w:rsidR="00000000" w:rsidRPr="00000000">
        <w:rPr>
          <w:rtl w:val="0"/>
        </w:rPr>
        <w:t xml:space="preserve">Sara Romero, VP of Marketing</w:t>
      </w:r>
    </w:p>
    <w:p w:rsidR="00000000" w:rsidDel="00000000" w:rsidP="00000000" w:rsidRDefault="00000000" w:rsidRPr="00000000" w14:paraId="00000008">
      <w:pPr>
        <w:widowControl w:val="0"/>
        <w:spacing w:after="200" w:before="100" w:line="240" w:lineRule="auto"/>
        <w:rPr/>
      </w:pPr>
      <w:r w:rsidDel="00000000" w:rsidR="00000000" w:rsidRPr="00000000">
        <w:rPr>
          <w:rtl w:val="0"/>
        </w:rPr>
        <w:t xml:space="preserve">Ernest Cox, VP of Product Development</w:t>
      </w:r>
    </w:p>
    <w:p w:rsidR="00000000" w:rsidDel="00000000" w:rsidP="00000000" w:rsidRDefault="00000000" w:rsidRPr="00000000" w14:paraId="00000009">
      <w:pPr>
        <w:widowControl w:val="0"/>
        <w:spacing w:after="200" w:before="100" w:line="240" w:lineRule="auto"/>
        <w:rPr/>
      </w:pPr>
      <w:r w:rsidDel="00000000" w:rsidR="00000000" w:rsidRPr="00000000">
        <w:rPr>
          <w:rtl w:val="0"/>
        </w:rPr>
        <w:t xml:space="preserve">Jamal Harris, Director Customer Care</w:t>
      </w:r>
    </w:p>
    <w:p w:rsidR="00000000" w:rsidDel="00000000" w:rsidP="00000000" w:rsidRDefault="00000000" w:rsidRPr="00000000" w14:paraId="0000000A">
      <w:pPr>
        <w:widowControl w:val="0"/>
        <w:spacing w:after="200" w:before="100" w:line="240" w:lineRule="auto"/>
        <w:rPr/>
      </w:pPr>
      <w:r w:rsidDel="00000000" w:rsidR="00000000" w:rsidRPr="00000000">
        <w:rPr>
          <w:rtl w:val="0"/>
        </w:rPr>
        <w:t xml:space="preserve">Nina Locklear, Director Procurement</w:t>
      </w:r>
    </w:p>
    <w:p w:rsidR="00000000" w:rsidDel="00000000" w:rsidP="00000000" w:rsidRDefault="00000000" w:rsidRPr="00000000" w14:paraId="0000000B">
      <w:pPr>
        <w:widowControl w:val="0"/>
        <w:spacing w:after="200" w:before="100" w:line="240" w:lineRule="auto"/>
        <w:rPr/>
      </w:pPr>
      <w:r w:rsidDel="00000000" w:rsidR="00000000" w:rsidRPr="00000000">
        <w:rPr>
          <w:rtl w:val="0"/>
        </w:rPr>
        <w:t xml:space="preserve">Cyclistic customers</w:t>
      </w:r>
    </w:p>
    <w:p w:rsidR="00000000" w:rsidDel="00000000" w:rsidP="00000000" w:rsidRDefault="00000000" w:rsidRPr="00000000" w14:paraId="0000000C">
      <w:pPr>
        <w:widowControl w:val="0"/>
        <w:spacing w:after="200" w:before="100" w:line="240" w:lineRule="auto"/>
        <w:rPr/>
      </w:pPr>
      <w:r w:rsidDel="00000000" w:rsidR="00000000" w:rsidRPr="00000000">
        <w:rPr>
          <w:rtl w:val="0"/>
        </w:rPr>
        <w:t xml:space="preserve">City of New York</w:t>
      </w:r>
      <w:r w:rsidDel="00000000" w:rsidR="00000000" w:rsidRPr="00000000">
        <w:rPr>
          <w:rtl w:val="0"/>
        </w:rPr>
      </w:r>
    </w:p>
    <w:p w:rsidR="00000000" w:rsidDel="00000000" w:rsidP="00000000" w:rsidRDefault="00000000" w:rsidRPr="00000000" w14:paraId="0000000D">
      <w:pPr>
        <w:pStyle w:val="Heading2"/>
        <w:widowControl w:val="0"/>
        <w:spacing w:after="200" w:before="100" w:line="240" w:lineRule="auto"/>
        <w:rPr>
          <w:sz w:val="22"/>
          <w:szCs w:val="22"/>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The stakeholders will use the BI tool to create their business plan for next year. They will use the data in the BI tool to inform their plans on growing their customer base and meeting demand at different stations. </w:t>
      </w:r>
      <w:r w:rsidDel="00000000" w:rsidR="00000000" w:rsidRPr="00000000">
        <w:rPr>
          <w:rtl w:val="0"/>
        </w:rPr>
      </w:r>
    </w:p>
    <w:p w:rsidR="00000000" w:rsidDel="00000000" w:rsidP="00000000" w:rsidRDefault="00000000" w:rsidRPr="00000000" w14:paraId="0000000E">
      <w:pPr>
        <w:widowControl w:val="0"/>
        <w:spacing w:after="0" w:before="100" w:line="240" w:lineRule="auto"/>
        <w:rPr>
          <w:color w:val="4285f4"/>
        </w:rPr>
      </w:pPr>
      <w:r w:rsidDel="00000000" w:rsidR="00000000" w:rsidRPr="00000000">
        <w:rPr>
          <w:b w:val="1"/>
          <w:color w:val="4285f4"/>
          <w:rtl w:val="0"/>
        </w:rPr>
        <w:t xml:space="preserve">Primary requirements:</w:t>
      </w:r>
      <w:r w:rsidDel="00000000" w:rsidR="00000000" w:rsidRPr="00000000">
        <w:rPr>
          <w:color w:val="4285f4"/>
          <w:rtl w:val="0"/>
        </w:rPr>
        <w:t xml:space="preserve"> </w:t>
      </w:r>
    </w:p>
    <w:p w:rsidR="00000000" w:rsidDel="00000000" w:rsidP="00000000" w:rsidRDefault="00000000" w:rsidRPr="00000000" w14:paraId="0000000F">
      <w:pPr>
        <w:widowControl w:val="0"/>
        <w:spacing w:after="0" w:before="100" w:line="240" w:lineRule="auto"/>
        <w:rPr/>
      </w:pPr>
      <w:r w:rsidDel="00000000" w:rsidR="00000000" w:rsidRPr="00000000">
        <w:rPr>
          <w:rtl w:val="0"/>
        </w:rPr>
        <w:t xml:space="preserve">The requirements for success in this project include:</w:t>
      </w:r>
    </w:p>
    <w:p w:rsidR="00000000" w:rsidDel="00000000" w:rsidP="00000000" w:rsidRDefault="00000000" w:rsidRPr="00000000" w14:paraId="00000010">
      <w:pPr>
        <w:widowControl w:val="0"/>
        <w:numPr>
          <w:ilvl w:val="0"/>
          <w:numId w:val="1"/>
        </w:numPr>
        <w:spacing w:after="0" w:afterAutospacing="0" w:before="100" w:line="240" w:lineRule="auto"/>
        <w:ind w:left="720" w:hanging="360"/>
        <w:rPr>
          <w:u w:val="none"/>
        </w:rPr>
      </w:pPr>
      <w:r w:rsidDel="00000000" w:rsidR="00000000" w:rsidRPr="00000000">
        <w:rPr>
          <w:rtl w:val="0"/>
        </w:rPr>
        <w:t xml:space="preserve">Data that spans at least one year in order to account for changes in weather.</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A focus on peak months of demand</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A map showing the station locations with the highest demand for bikes.</w:t>
      </w:r>
    </w:p>
    <w:p w:rsidR="00000000" w:rsidDel="00000000" w:rsidP="00000000" w:rsidRDefault="00000000" w:rsidRPr="00000000" w14:paraId="00000013">
      <w:pPr>
        <w:widowControl w:val="0"/>
        <w:numPr>
          <w:ilvl w:val="0"/>
          <w:numId w:val="1"/>
        </w:numPr>
        <w:spacing w:after="0" w:before="0" w:beforeAutospacing="0" w:line="240" w:lineRule="auto"/>
        <w:ind w:left="720" w:hanging="360"/>
        <w:rPr>
          <w:u w:val="none"/>
        </w:rPr>
      </w:pPr>
      <w:r w:rsidDel="00000000" w:rsidR="00000000" w:rsidRPr="00000000">
        <w:rPr>
          <w:rtl w:val="0"/>
        </w:rPr>
        <w:t xml:space="preserve">A daily net calculation of start and ending trips to indicate if more bikes are leaving or entering a station.</w:t>
      </w:r>
    </w:p>
    <w:p w:rsidR="00000000" w:rsidDel="00000000" w:rsidP="00000000" w:rsidRDefault="00000000" w:rsidRPr="00000000" w14:paraId="00000014">
      <w:pPr>
        <w:widowControl w:val="0"/>
        <w:spacing w:after="0" w:before="100" w:line="240" w:lineRule="auto"/>
        <w:rPr/>
      </w:pPr>
      <w:r w:rsidDel="00000000" w:rsidR="00000000" w:rsidRPr="00000000">
        <w:rPr>
          <w:rtl w:val="0"/>
        </w:rPr>
      </w:r>
    </w:p>
    <w:p w:rsidR="00000000" w:rsidDel="00000000" w:rsidP="00000000" w:rsidRDefault="00000000" w:rsidRPr="00000000" w14:paraId="00000015">
      <w:pPr>
        <w:widowControl w:val="0"/>
        <w:spacing w:after="0" w:before="100" w:line="240" w:lineRule="auto"/>
        <w:rPr/>
      </w:pPr>
      <w:r w:rsidDel="00000000" w:rsidR="00000000" w:rsidRPr="00000000">
        <w:rPr>
          <w:rtl w:val="0"/>
        </w:rPr>
      </w:r>
    </w:p>
    <w:p w:rsidR="00000000" w:rsidDel="00000000" w:rsidP="00000000" w:rsidRDefault="00000000" w:rsidRPr="00000000" w14:paraId="00000016">
      <w:pPr>
        <w:widowControl w:val="0"/>
        <w:spacing w:after="200" w:before="10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