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7ED16B" w14:textId="77777777" w:rsidR="00F50D94" w:rsidRDefault="009F2689">
      <w:pPr>
        <w:pStyle w:val="Normal1"/>
        <w:jc w:val="center"/>
      </w:pPr>
      <w:r>
        <w:rPr>
          <w:b/>
        </w:rPr>
        <w:t>Open Practices Disclosure</w:t>
      </w:r>
    </w:p>
    <w:p w14:paraId="2534A620" w14:textId="77777777" w:rsidR="00F50D94" w:rsidRDefault="00F50D94">
      <w:pPr>
        <w:pStyle w:val="Normal1"/>
      </w:pPr>
    </w:p>
    <w:p w14:paraId="4F108492" w14:textId="77777777" w:rsidR="0031087E" w:rsidRPr="005221A5" w:rsidRDefault="009F2689" w:rsidP="0031087E">
      <w:pPr>
        <w:jc w:val="center"/>
        <w:rPr>
          <w:b/>
          <w:sz w:val="32"/>
          <w:szCs w:val="32"/>
        </w:rPr>
      </w:pPr>
      <w:r>
        <w:rPr>
          <w:b/>
        </w:rPr>
        <w:t>Manuscript Title:</w:t>
      </w:r>
      <w:r w:rsidR="0031087E">
        <w:rPr>
          <w:b/>
        </w:rPr>
        <w:t xml:space="preserve"> </w:t>
      </w:r>
      <w:r w:rsidR="0031087E">
        <w:rPr>
          <w:b/>
          <w:sz w:val="32"/>
          <w:szCs w:val="32"/>
        </w:rPr>
        <w:t xml:space="preserve">Comparative assessment of range-wide patterns of genetic diversity and structure with </w:t>
      </w:r>
      <w:r w:rsidR="0031087E" w:rsidRPr="005221A5">
        <w:rPr>
          <w:b/>
          <w:sz w:val="32"/>
          <w:szCs w:val="32"/>
        </w:rPr>
        <w:t>SNPs and microsatellites</w:t>
      </w:r>
      <w:r w:rsidR="0031087E">
        <w:rPr>
          <w:b/>
          <w:sz w:val="32"/>
          <w:szCs w:val="32"/>
        </w:rPr>
        <w:t>: a case study with Iberian amphibians</w:t>
      </w:r>
    </w:p>
    <w:p w14:paraId="6FD5F290" w14:textId="742C26C8" w:rsidR="00F50D94" w:rsidRDefault="00F50D94">
      <w:pPr>
        <w:pStyle w:val="Normal1"/>
      </w:pPr>
      <w:bookmarkStart w:id="0" w:name="_GoBack"/>
      <w:bookmarkEnd w:id="0"/>
    </w:p>
    <w:p w14:paraId="7DC76F73" w14:textId="688046BD" w:rsidR="00F50D94" w:rsidRDefault="009F2689">
      <w:pPr>
        <w:pStyle w:val="Normal1"/>
      </w:pPr>
      <w:r>
        <w:rPr>
          <w:b/>
        </w:rPr>
        <w:t>Corresponding Author:</w:t>
      </w:r>
      <w:r w:rsidR="0031087E">
        <w:rPr>
          <w:b/>
        </w:rPr>
        <w:t xml:space="preserve"> Miguel Camacho-Sanchez (miguelcamachosanchez@gmail.com)</w:t>
      </w:r>
    </w:p>
    <w:p w14:paraId="670B99C4" w14:textId="77777777" w:rsidR="00F50D94" w:rsidRDefault="00F50D94">
      <w:pPr>
        <w:pStyle w:val="Normal1"/>
      </w:pPr>
    </w:p>
    <w:p w14:paraId="4316F24F" w14:textId="6D109FDE" w:rsidR="00F50D94" w:rsidRDefault="009F2689">
      <w:pPr>
        <w:pStyle w:val="Normal1"/>
      </w:pPr>
      <w:r>
        <w:t xml:space="preserve">Articles accepted to </w:t>
      </w:r>
      <w:hyperlink r:id="rId7" w:history="1">
        <w:r w:rsidR="00493CE9" w:rsidRPr="00BC587E">
          <w:rPr>
            <w:rStyle w:val="Hipervnculo"/>
            <w:i/>
          </w:rPr>
          <w:t>Ecology and Evolution</w:t>
        </w:r>
      </w:hyperlink>
      <w:r>
        <w:t xml:space="preserve"> after </w:t>
      </w:r>
      <w:r w:rsidR="00BC587E">
        <w:t>1 February 2019</w:t>
      </w:r>
      <w:r>
        <w:t xml:space="preserve"> are eligible to earn badges that recognize open scientific practices: publicly available data, material, or preregistered research plans. Please read more about the badges in our </w:t>
      </w:r>
      <w:hyperlink r:id="rId8" w:history="1">
        <w:r w:rsidRPr="00493CE9">
          <w:rPr>
            <w:rStyle w:val="Hipervnculo"/>
          </w:rPr>
          <w:t>author guidelines</w:t>
        </w:r>
      </w:hyperlink>
      <w:r>
        <w:t>, and you can also find information on the Open Science Framework</w:t>
      </w:r>
      <w:hyperlink r:id="rId9">
        <w:r>
          <w:t xml:space="preserve"> </w:t>
        </w:r>
      </w:hyperlink>
      <w:hyperlink r:id="rId10">
        <w:r>
          <w:rPr>
            <w:color w:val="1155CC"/>
            <w:u w:val="single"/>
          </w:rPr>
          <w:t>wiki</w:t>
        </w:r>
      </w:hyperlink>
      <w:r>
        <w:t xml:space="preserve">. </w:t>
      </w:r>
    </w:p>
    <w:p w14:paraId="625A8F13" w14:textId="77777777" w:rsidR="00F50D94" w:rsidRDefault="00F50D94">
      <w:pPr>
        <w:pStyle w:val="Normal1"/>
      </w:pPr>
    </w:p>
    <w:p w14:paraId="472FA597" w14:textId="1B7408B5" w:rsidR="00F50D94" w:rsidRDefault="009F2689">
      <w:pPr>
        <w:pStyle w:val="Normal1"/>
      </w:pPr>
      <w:r>
        <w:rPr>
          <w:b/>
        </w:rPr>
        <w:t>[</w:t>
      </w:r>
      <w:r w:rsidR="0011612B">
        <w:rPr>
          <w:b/>
        </w:rPr>
        <w:t>X</w:t>
      </w:r>
      <w:r>
        <w:rPr>
          <w:b/>
        </w:rPr>
        <w:t xml:space="preserve">] </w:t>
      </w:r>
      <w:r>
        <w:t>Please check this box if you are interested in participating.</w:t>
      </w:r>
    </w:p>
    <w:p w14:paraId="09F07BF5" w14:textId="77777777" w:rsidR="00F50D94" w:rsidRDefault="00F50D94">
      <w:pPr>
        <w:pStyle w:val="Normal1"/>
      </w:pPr>
    </w:p>
    <w:p w14:paraId="69D02145" w14:textId="77777777" w:rsidR="00F50D94" w:rsidRDefault="009F2689">
      <w:pPr>
        <w:pStyle w:val="Normal1"/>
      </w:pPr>
      <w:r>
        <w:t xml:space="preserve">To apply for one or more badges acknowledging open practices, please check the box(es) corresponding to the desired badge(s) below and provide the information requested in the relevant sections. To qualify for a badge, you must provide a URL, </w:t>
      </w:r>
      <w:proofErr w:type="spellStart"/>
      <w:r>
        <w:t>doi</w:t>
      </w:r>
      <w:proofErr w:type="spellEnd"/>
      <w:r>
        <w:t xml:space="preserve">,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t xml:space="preserve"> Examples include the Open Science Framework (</w:t>
      </w:r>
      <w:hyperlink r:id="rId11">
        <w:r>
          <w:rPr>
            <w:color w:val="1155CC"/>
            <w:u w:val="single"/>
          </w:rPr>
          <w:t>OSF</w:t>
        </w:r>
      </w:hyperlink>
      <w:r>
        <w:t xml:space="preserve">) and the various </w:t>
      </w:r>
      <w:proofErr w:type="spellStart"/>
      <w:r>
        <w:t>Dataverse</w:t>
      </w:r>
      <w:proofErr w:type="spellEnd"/>
      <w:r>
        <w:t xml:space="preserve"> networks. Hundreds of other qualifying data/materials repositories are listed at</w:t>
      </w:r>
      <w:hyperlink r:id="rId12">
        <w:r>
          <w:t xml:space="preserve"> </w:t>
        </w:r>
      </w:hyperlink>
      <w:hyperlink r:id="rId13">
        <w:r>
          <w:rPr>
            <w:color w:val="1155CC"/>
            <w:u w:val="single"/>
          </w:rPr>
          <w:t>http://re3data.org/</w:t>
        </w:r>
      </w:hyperlink>
      <w:r>
        <w:t>. Preregistration of an analysis plan must take place via a publicly accessible registry system (e.g.,</w:t>
      </w:r>
      <w:hyperlink r:id="rId14">
        <w:r>
          <w:t xml:space="preserve"> </w:t>
        </w:r>
      </w:hyperlink>
      <w:hyperlink r:id="rId15">
        <w:r>
          <w:rPr>
            <w:color w:val="1155CC"/>
            <w:u w:val="single"/>
          </w:rPr>
          <w:t>OSF</w:t>
        </w:r>
      </w:hyperlink>
      <w:r>
        <w:t>,</w:t>
      </w:r>
      <w:hyperlink r:id="rId16">
        <w:r>
          <w:t xml:space="preserve"> </w:t>
        </w:r>
      </w:hyperlink>
      <w:hyperlink r:id="rId17">
        <w:r>
          <w:rPr>
            <w:color w:val="1155CC"/>
            <w:u w:val="single"/>
          </w:rPr>
          <w:t>ClinicalTrials.gov</w:t>
        </w:r>
      </w:hyperlink>
      <w:r>
        <w:t xml:space="preserve"> or other trial registries in the</w:t>
      </w:r>
      <w:hyperlink r:id="rId18">
        <w:r>
          <w:t xml:space="preserve"> </w:t>
        </w:r>
      </w:hyperlink>
      <w:hyperlink r:id="rId19">
        <w:r>
          <w:rPr>
            <w:color w:val="1155CC"/>
            <w:u w:val="single"/>
          </w:rPr>
          <w:t>WHO Registry Network</w:t>
        </w:r>
      </w:hyperlink>
      <w:r>
        <w:t xml:space="preserve">, institutional registration systems). </w:t>
      </w:r>
      <w:r>
        <w:rPr>
          <w:b/>
        </w:rPr>
        <w:t>Personal websites and most departmental websites do not qualify as repositories.</w:t>
      </w:r>
    </w:p>
    <w:p w14:paraId="709947E7" w14:textId="77777777" w:rsidR="00F50D94" w:rsidRDefault="00F50D94">
      <w:pPr>
        <w:pStyle w:val="Normal1"/>
      </w:pPr>
    </w:p>
    <w:p w14:paraId="43686214" w14:textId="77777777" w:rsidR="00F50D94" w:rsidRDefault="009F2689">
      <w:pPr>
        <w:pStyle w:val="Normal1"/>
      </w:pPr>
      <w:r>
        <w:t xml:space="preserve">Authors who wish to publicly post third-party material in their data, materials, or preregistration plan must have the proper authority or permission agreement in order to do so. </w:t>
      </w:r>
    </w:p>
    <w:p w14:paraId="1687682B" w14:textId="77777777" w:rsidR="00F50D94" w:rsidRDefault="00F50D94">
      <w:pPr>
        <w:pStyle w:val="Normal1"/>
      </w:pPr>
    </w:p>
    <w:p w14:paraId="63B3F75C" w14:textId="501DEB19" w:rsidR="00F50D94" w:rsidRDefault="009F2689">
      <w:pPr>
        <w:pStyle w:val="Normal1"/>
      </w:pPr>
      <w:r>
        <w:t>There are circumstances in which it is not possible or advisable to share any or all data, materials, or a research plan publicly. For example, there are cases in which sharing participants’ data could violate confidentiality. Please check this box if you would like your article to include an alternative note and provide the text of the note below:</w:t>
      </w:r>
      <w:r>
        <w:rPr>
          <w:b/>
        </w:rPr>
        <w:t xml:space="preserve"> </w:t>
      </w:r>
    </w:p>
    <w:p w14:paraId="0A25780A" w14:textId="77777777" w:rsidR="00F50D94" w:rsidRDefault="00F50D94">
      <w:pPr>
        <w:pStyle w:val="Normal1"/>
      </w:pPr>
    </w:p>
    <w:p w14:paraId="5A7AD586" w14:textId="77777777" w:rsidR="00F50D94" w:rsidRDefault="009F2689">
      <w:pPr>
        <w:pStyle w:val="Normal1"/>
      </w:pPr>
      <w:r>
        <w:rPr>
          <w:b/>
        </w:rPr>
        <w:t xml:space="preserve">[] Alternative note: </w:t>
      </w:r>
    </w:p>
    <w:p w14:paraId="0BC49F56" w14:textId="03028399" w:rsidR="00F50D94" w:rsidRDefault="009F2689">
      <w:pPr>
        <w:pStyle w:val="Normal1"/>
      </w:pPr>
      <w:r>
        <w:t xml:space="preserve"> </w:t>
      </w:r>
    </w:p>
    <w:p w14:paraId="112154ED" w14:textId="4D7EB8AE" w:rsidR="00F50D94" w:rsidRDefault="009F2689">
      <w:pPr>
        <w:pStyle w:val="Ttulo1"/>
        <w:contextualSpacing w:val="0"/>
      </w:pPr>
      <w:bookmarkStart w:id="1" w:name="h.6ob335dnjf9z" w:colFirst="0" w:colLast="0"/>
      <w:bookmarkEnd w:id="1"/>
      <w:r>
        <w:t>[</w:t>
      </w:r>
      <w:r w:rsidR="0011612B">
        <w:t>X</w:t>
      </w:r>
      <w:r>
        <w:t>] Open Data Badge</w:t>
      </w:r>
    </w:p>
    <w:p w14:paraId="46C3C1CB" w14:textId="77777777" w:rsidR="00F50D94" w:rsidRDefault="009F2689">
      <w:pPr>
        <w:pStyle w:val="Normal1"/>
      </w:pPr>
      <w:r>
        <w:t xml:space="preserve"> </w:t>
      </w:r>
    </w:p>
    <w:p w14:paraId="5EEE5D57" w14:textId="76C08C11" w:rsidR="00F50D94" w:rsidRDefault="009F2689" w:rsidP="00657F3D">
      <w:r>
        <w:t xml:space="preserve">1.  Provide the URL, </w:t>
      </w:r>
      <w:proofErr w:type="spellStart"/>
      <w:r>
        <w:t>doi</w:t>
      </w:r>
      <w:proofErr w:type="spellEnd"/>
      <w:r>
        <w:t xml:space="preserve">, or other </w:t>
      </w:r>
      <w:r>
        <w:rPr>
          <w:b/>
        </w:rPr>
        <w:t>permanent path</w:t>
      </w:r>
      <w:r>
        <w:t xml:space="preserve"> for accessing the data in a </w:t>
      </w:r>
      <w:r>
        <w:rPr>
          <w:b/>
        </w:rPr>
        <w:t>public, open-access repository</w:t>
      </w:r>
      <w:r>
        <w:t>:</w:t>
      </w:r>
      <w:r w:rsidR="00657F3D">
        <w:t xml:space="preserve"> </w:t>
      </w:r>
      <w:r w:rsidR="00657F3D" w:rsidRPr="00F04ED0">
        <w:t>10.5281/zenodo.3953536</w:t>
      </w:r>
      <w:r w:rsidR="00657F3D">
        <w:t xml:space="preserve"> and </w:t>
      </w:r>
      <w:hyperlink r:id="rId20" w:history="1">
        <w:r w:rsidR="00657F3D">
          <w:rPr>
            <w:rStyle w:val="Hipervnculo"/>
          </w:rPr>
          <w:t>https://github.com/csmiguel/usat_snp</w:t>
        </w:r>
      </w:hyperlink>
    </w:p>
    <w:p w14:paraId="3271BE4D" w14:textId="77777777" w:rsidR="00F50D94" w:rsidRDefault="00F50D94">
      <w:pPr>
        <w:pStyle w:val="Normal1"/>
      </w:pPr>
    </w:p>
    <w:p w14:paraId="509E6A69" w14:textId="117FDC81" w:rsidR="00F50D94" w:rsidRDefault="009F2689">
      <w:pPr>
        <w:pStyle w:val="Normal1"/>
        <w:ind w:left="720"/>
      </w:pPr>
      <w:r>
        <w:rPr>
          <w:b/>
        </w:rPr>
        <w:t>[</w:t>
      </w:r>
      <w:r w:rsidR="0011612B">
        <w:rPr>
          <w:b/>
        </w:rPr>
        <w:t>X</w:t>
      </w:r>
      <w:r>
        <w:rPr>
          <w:b/>
        </w:rPr>
        <w:t xml:space="preserve">] </w:t>
      </w:r>
      <w:r>
        <w:t xml:space="preserve">Confirm that there is sufficient information for an independent researcher to reproduce </w:t>
      </w:r>
      <w:r>
        <w:rPr>
          <w:b/>
        </w:rPr>
        <w:t>all of the reported results</w:t>
      </w:r>
      <w:r>
        <w:t>, including codebook if relevant.</w:t>
      </w:r>
    </w:p>
    <w:p w14:paraId="0AB78051" w14:textId="77777777" w:rsidR="00F50D94" w:rsidRDefault="00F50D94">
      <w:pPr>
        <w:pStyle w:val="Normal1"/>
      </w:pPr>
    </w:p>
    <w:p w14:paraId="3CC24E49" w14:textId="480BEAF1" w:rsidR="00F50D94" w:rsidRDefault="009F2689">
      <w:pPr>
        <w:pStyle w:val="Ttulo1"/>
        <w:contextualSpacing w:val="0"/>
      </w:pPr>
      <w:bookmarkStart w:id="2" w:name="h.1bp3vvo2ql53" w:colFirst="0" w:colLast="0"/>
      <w:bookmarkEnd w:id="2"/>
      <w:r>
        <w:t>[] Open Materials Badge</w:t>
      </w:r>
    </w:p>
    <w:p w14:paraId="05421C77" w14:textId="77777777" w:rsidR="00F50D94" w:rsidRDefault="00F50D94">
      <w:pPr>
        <w:pStyle w:val="Normal1"/>
      </w:pPr>
    </w:p>
    <w:p w14:paraId="544AC1D1" w14:textId="029D145A" w:rsidR="00F50D94" w:rsidRDefault="009F2689" w:rsidP="00657F3D">
      <w:r>
        <w:t xml:space="preserve">Provide the URL, </w:t>
      </w:r>
      <w:proofErr w:type="spellStart"/>
      <w:r>
        <w:t>doi</w:t>
      </w:r>
      <w:proofErr w:type="spellEnd"/>
      <w:r>
        <w:t xml:space="preserve">, or other </w:t>
      </w:r>
      <w:r>
        <w:rPr>
          <w:b/>
        </w:rPr>
        <w:t>permanent path</w:t>
      </w:r>
      <w:r>
        <w:t xml:space="preserve"> for accessing the materials in a </w:t>
      </w:r>
      <w:r>
        <w:rPr>
          <w:b/>
        </w:rPr>
        <w:t>public, open-access repository</w:t>
      </w:r>
      <w:r>
        <w:t>:</w:t>
      </w:r>
      <w:r w:rsidR="00657F3D">
        <w:t xml:space="preserve"> materials are genetic samples w</w:t>
      </w:r>
    </w:p>
    <w:p w14:paraId="6A1372DA" w14:textId="77777777" w:rsidR="00F50D94" w:rsidRDefault="00F50D94">
      <w:pPr>
        <w:pStyle w:val="Normal1"/>
      </w:pPr>
    </w:p>
    <w:p w14:paraId="0729FEA0" w14:textId="5F2275BE" w:rsidR="00F50D94" w:rsidRDefault="009F2689">
      <w:pPr>
        <w:pStyle w:val="Normal1"/>
        <w:ind w:left="720"/>
      </w:pPr>
      <w:r>
        <w:rPr>
          <w:b/>
        </w:rPr>
        <w:t>[]</w:t>
      </w:r>
      <w:r>
        <w:t xml:space="preserve"> Confirm that there is sufficient information for an independent researcher to reproduce </w:t>
      </w:r>
      <w:r>
        <w:rPr>
          <w:b/>
        </w:rPr>
        <w:t>all of the reported methodology</w:t>
      </w:r>
      <w:r>
        <w:t>.</w:t>
      </w:r>
    </w:p>
    <w:p w14:paraId="7119E30A" w14:textId="77777777" w:rsidR="00F50D94" w:rsidRDefault="00F50D94">
      <w:pPr>
        <w:pStyle w:val="Normal1"/>
      </w:pPr>
    </w:p>
    <w:p w14:paraId="0927E934" w14:textId="2FFDF27C" w:rsidR="00F50D94" w:rsidRDefault="009F2689">
      <w:pPr>
        <w:pStyle w:val="Normal1"/>
      </w:pPr>
      <w:r>
        <w:t xml:space="preserve"> </w:t>
      </w:r>
      <w:r>
        <w:rPr>
          <w:rFonts w:ascii="Trebuchet MS" w:eastAsia="Trebuchet MS" w:hAnsi="Trebuchet MS" w:cs="Trebuchet MS"/>
          <w:sz w:val="32"/>
        </w:rPr>
        <w:t>[] Preregistered Badge</w:t>
      </w:r>
    </w:p>
    <w:p w14:paraId="5B2A1906" w14:textId="77777777" w:rsidR="00F50D94" w:rsidRDefault="00F50D94">
      <w:pPr>
        <w:pStyle w:val="Normal1"/>
      </w:pPr>
    </w:p>
    <w:p w14:paraId="790EF0AA" w14:textId="68A57ECA" w:rsidR="00F50D94" w:rsidRDefault="009F2689">
      <w:pPr>
        <w:pStyle w:val="Normal1"/>
        <w:numPr>
          <w:ilvl w:val="0"/>
          <w:numId w:val="1"/>
        </w:numPr>
        <w:ind w:left="270"/>
        <w:contextualSpacing/>
      </w:pPr>
      <w:r>
        <w:t xml:space="preserve">Provide the URL, </w:t>
      </w:r>
      <w:proofErr w:type="spellStart"/>
      <w:r>
        <w:t>doi</w:t>
      </w:r>
      <w:proofErr w:type="spellEnd"/>
      <w:r>
        <w:t xml:space="preserve">, or other </w:t>
      </w:r>
      <w:r>
        <w:rPr>
          <w:b/>
        </w:rPr>
        <w:t>permanent path</w:t>
      </w:r>
      <w:r>
        <w:t xml:space="preserve"> to the registration in a </w:t>
      </w:r>
      <w:r>
        <w:rPr>
          <w:b/>
        </w:rPr>
        <w:t>public, open-access repository</w:t>
      </w:r>
      <w:r>
        <w:t>*:</w:t>
      </w:r>
      <w:r w:rsidR="00657F3D">
        <w:t xml:space="preserve"> </w:t>
      </w:r>
    </w:p>
    <w:p w14:paraId="340A0014" w14:textId="1D721EE7" w:rsidR="00F50D94" w:rsidRDefault="009F2689" w:rsidP="007A14E9">
      <w:pPr>
        <w:pStyle w:val="Normal1"/>
      </w:pPr>
      <w:r>
        <w:t xml:space="preserve"> </w:t>
      </w:r>
    </w:p>
    <w:p w14:paraId="3302E0C0" w14:textId="77777777" w:rsidR="00F50D94" w:rsidRDefault="00F50D94">
      <w:pPr>
        <w:pStyle w:val="Normal1"/>
      </w:pPr>
    </w:p>
    <w:p w14:paraId="1074F361" w14:textId="77777777" w:rsidR="00F50D94" w:rsidRDefault="009F2689">
      <w:pPr>
        <w:pStyle w:val="Normal1"/>
      </w:pPr>
      <w: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71A98A9B" w14:textId="77777777" w:rsidR="00F50D94" w:rsidRDefault="009F2689">
      <w:pPr>
        <w:pStyle w:val="Normal1"/>
      </w:pPr>
      <w:r>
        <w:rPr>
          <w:b/>
        </w:rPr>
        <w:t xml:space="preserve"> </w:t>
      </w:r>
    </w:p>
    <w:p w14:paraId="10374942" w14:textId="39EE446C" w:rsidR="00F50D94" w:rsidRDefault="009F2689">
      <w:pPr>
        <w:pStyle w:val="Normal1"/>
      </w:pPr>
      <w:r>
        <w:rPr>
          <w:b/>
        </w:rPr>
        <w:t>Signature:</w:t>
      </w:r>
    </w:p>
    <w:p w14:paraId="340220A6" w14:textId="7B0A42D0" w:rsidR="00F50D94" w:rsidRDefault="009F2689">
      <w:pPr>
        <w:pStyle w:val="Normal1"/>
      </w:pPr>
      <w:proofErr w:type="spellStart"/>
      <w:proofErr w:type="gramStart"/>
      <w:r>
        <w:rPr>
          <w:b/>
        </w:rPr>
        <w:t>Name:</w:t>
      </w:r>
      <w:r w:rsidR="007A14E9">
        <w:rPr>
          <w:b/>
        </w:rPr>
        <w:t>Miguel</w:t>
      </w:r>
      <w:proofErr w:type="spellEnd"/>
      <w:proofErr w:type="gramEnd"/>
      <w:r w:rsidR="007A14E9">
        <w:rPr>
          <w:b/>
        </w:rPr>
        <w:t xml:space="preserve"> Camacho Sanchez</w:t>
      </w:r>
    </w:p>
    <w:p w14:paraId="50AB5892" w14:textId="34759216" w:rsidR="00F50D94" w:rsidRDefault="009F2689">
      <w:pPr>
        <w:pStyle w:val="Normal1"/>
      </w:pPr>
      <w:r>
        <w:rPr>
          <w:b/>
        </w:rPr>
        <w:t xml:space="preserve">Date: </w:t>
      </w:r>
      <w:r w:rsidR="007A14E9">
        <w:rPr>
          <w:b/>
        </w:rPr>
        <w:t>21</w:t>
      </w:r>
      <w:r w:rsidR="007A14E9" w:rsidRPr="007A14E9">
        <w:rPr>
          <w:b/>
          <w:vertAlign w:val="superscript"/>
        </w:rPr>
        <w:t>st</w:t>
      </w:r>
      <w:r w:rsidR="007A14E9">
        <w:rPr>
          <w:b/>
        </w:rPr>
        <w:t xml:space="preserve"> July 2020</w:t>
      </w:r>
    </w:p>
    <w:p w14:paraId="5871B1D4" w14:textId="77777777" w:rsidR="00F50D94" w:rsidRDefault="00F50D94">
      <w:pPr>
        <w:pStyle w:val="Normal1"/>
      </w:pPr>
    </w:p>
    <w:sectPr w:rsidR="00F50D9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CDEB1" w14:textId="77777777" w:rsidR="00340890" w:rsidRDefault="00340890" w:rsidP="0011612B">
      <w:pPr>
        <w:spacing w:line="240" w:lineRule="auto"/>
      </w:pPr>
      <w:r>
        <w:separator/>
      </w:r>
    </w:p>
  </w:endnote>
  <w:endnote w:type="continuationSeparator" w:id="0">
    <w:p w14:paraId="54822AC1" w14:textId="77777777" w:rsidR="00340890" w:rsidRDefault="00340890" w:rsidP="00116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8DE4C" w14:textId="77777777" w:rsidR="0011612B" w:rsidRDefault="001161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0634A" w14:textId="77777777" w:rsidR="0011612B" w:rsidRDefault="0011612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A4D4" w14:textId="77777777" w:rsidR="0011612B" w:rsidRDefault="001161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6DD4" w14:textId="77777777" w:rsidR="00340890" w:rsidRDefault="00340890" w:rsidP="0011612B">
      <w:pPr>
        <w:spacing w:line="240" w:lineRule="auto"/>
      </w:pPr>
      <w:r>
        <w:separator/>
      </w:r>
    </w:p>
  </w:footnote>
  <w:footnote w:type="continuationSeparator" w:id="0">
    <w:p w14:paraId="14561036" w14:textId="77777777" w:rsidR="00340890" w:rsidRDefault="00340890" w:rsidP="00116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452E" w14:textId="77777777" w:rsidR="0011612B" w:rsidRDefault="001161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ABCA" w14:textId="77777777" w:rsidR="0011612B" w:rsidRDefault="001161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368A" w14:textId="77777777" w:rsidR="0011612B" w:rsidRDefault="001161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E5A63"/>
    <w:multiLevelType w:val="multilevel"/>
    <w:tmpl w:val="807A4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BC554CE"/>
    <w:multiLevelType w:val="multilevel"/>
    <w:tmpl w:val="7624D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94"/>
    <w:rsid w:val="000123CE"/>
    <w:rsid w:val="00101B94"/>
    <w:rsid w:val="0011612B"/>
    <w:rsid w:val="0031087E"/>
    <w:rsid w:val="00340890"/>
    <w:rsid w:val="00493CE9"/>
    <w:rsid w:val="00657F3D"/>
    <w:rsid w:val="007A14E9"/>
    <w:rsid w:val="009312D0"/>
    <w:rsid w:val="009F2689"/>
    <w:rsid w:val="00B677F3"/>
    <w:rsid w:val="00BC587E"/>
    <w:rsid w:val="00C721C2"/>
    <w:rsid w:val="00D15EA7"/>
    <w:rsid w:val="00F50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F4183A"/>
  <w15:docId w15:val="{9014EBB2-5BB6-4975-B818-E7DAB32B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paragraph" w:styleId="Ttulo">
    <w:name w:val="Title"/>
    <w:basedOn w:val="Normal1"/>
    <w:next w:val="Normal1"/>
    <w:pPr>
      <w:keepNext/>
      <w:keepLines/>
      <w:contextualSpacing/>
    </w:pPr>
    <w:rPr>
      <w:rFonts w:ascii="Trebuchet MS" w:eastAsia="Trebuchet MS" w:hAnsi="Trebuchet MS" w:cs="Trebuchet MS"/>
      <w:sz w:val="42"/>
    </w:rPr>
  </w:style>
  <w:style w:type="paragraph" w:styleId="Subttulo">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9F2689"/>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F2689"/>
    <w:rPr>
      <w:rFonts w:ascii="Lucida Grande" w:hAnsi="Lucida Grande"/>
      <w:sz w:val="18"/>
      <w:szCs w:val="18"/>
    </w:rPr>
  </w:style>
  <w:style w:type="character" w:styleId="Hipervnculo">
    <w:name w:val="Hyperlink"/>
    <w:basedOn w:val="Fuentedeprrafopredeter"/>
    <w:uiPriority w:val="99"/>
    <w:unhideWhenUsed/>
    <w:rsid w:val="00493CE9"/>
    <w:rPr>
      <w:color w:val="0000FF" w:themeColor="hyperlink"/>
      <w:u w:val="single"/>
    </w:rPr>
  </w:style>
  <w:style w:type="character" w:styleId="Mencinsinresolver">
    <w:name w:val="Unresolved Mention"/>
    <w:basedOn w:val="Fuentedeprrafopredeter"/>
    <w:uiPriority w:val="99"/>
    <w:semiHidden/>
    <w:unhideWhenUsed/>
    <w:rsid w:val="00493CE9"/>
    <w:rPr>
      <w:color w:val="605E5C"/>
      <w:shd w:val="clear" w:color="auto" w:fill="E1DFDD"/>
    </w:rPr>
  </w:style>
  <w:style w:type="paragraph" w:styleId="Encabezado">
    <w:name w:val="header"/>
    <w:basedOn w:val="Normal"/>
    <w:link w:val="EncabezadoCar"/>
    <w:uiPriority w:val="99"/>
    <w:unhideWhenUsed/>
    <w:rsid w:val="001161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1612B"/>
  </w:style>
  <w:style w:type="paragraph" w:styleId="Piedepgina">
    <w:name w:val="footer"/>
    <w:basedOn w:val="Normal"/>
    <w:link w:val="PiedepginaCar"/>
    <w:uiPriority w:val="99"/>
    <w:unhideWhenUsed/>
    <w:rsid w:val="001161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16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522120">
      <w:bodyDiv w:val="1"/>
      <w:marLeft w:val="0"/>
      <w:marRight w:val="0"/>
      <w:marTop w:val="0"/>
      <w:marBottom w:val="0"/>
      <w:divBdr>
        <w:top w:val="none" w:sz="0" w:space="0" w:color="auto"/>
        <w:left w:val="none" w:sz="0" w:space="0" w:color="auto"/>
        <w:bottom w:val="none" w:sz="0" w:space="0" w:color="auto"/>
        <w:right w:val="none" w:sz="0" w:space="0" w:color="auto"/>
      </w:divBdr>
    </w:div>
    <w:div w:id="210163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20457758/homepage/forauthors.html" TargetMode="External"/><Relationship Id="rId13" Type="http://schemas.openxmlformats.org/officeDocument/2006/relationships/hyperlink" Target="http://www.re3data.org/" TargetMode="External"/><Relationship Id="rId18" Type="http://schemas.openxmlformats.org/officeDocument/2006/relationships/hyperlink" Target="http://www.who.int/ictrp/network/en/"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nlinelibrary.wiley.com/journal/20457758" TargetMode="External"/><Relationship Id="rId12" Type="http://schemas.openxmlformats.org/officeDocument/2006/relationships/hyperlink" Target="http://www.re3data.org/" TargetMode="External"/><Relationship Id="rId17" Type="http://schemas.openxmlformats.org/officeDocument/2006/relationships/hyperlink" Target="http://clinicaltrials.gov/"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clinicaltrials.gov/" TargetMode="External"/><Relationship Id="rId20" Type="http://schemas.openxmlformats.org/officeDocument/2006/relationships/hyperlink" Target="https://github.com/csmiguel/usat_sn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sf.io/"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osf.io/tvyxz/wiki/home" TargetMode="External"/><Relationship Id="rId19" Type="http://schemas.openxmlformats.org/officeDocument/2006/relationships/hyperlink" Target="http://www.who.int/ictrp/network/en/" TargetMode="External"/><Relationship Id="rId4" Type="http://schemas.openxmlformats.org/officeDocument/2006/relationships/webSettings" Target="webSettings.xml"/><Relationship Id="rId9" Type="http://schemas.openxmlformats.org/officeDocument/2006/relationships/hyperlink" Target="https://osf.io/tvyxz/wiki/home" TargetMode="External"/><Relationship Id="rId14" Type="http://schemas.openxmlformats.org/officeDocument/2006/relationships/hyperlink" Target="https://osf.io/"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638</Words>
  <Characters>3511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Badges Disclosure Template.docx</vt:lpstr>
      <vt:lpstr>Badges Disclosure Template.docx</vt:lpstr>
    </vt:vector>
  </TitlesOfParts>
  <Company>Center for Open Science</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Badges Disclosure Template.docx</dc:title>
  <dc:creator>Clark, Carol</dc:creator>
  <cp:lastModifiedBy>Miguel</cp:lastModifiedBy>
  <cp:revision>5</cp:revision>
  <dcterms:created xsi:type="dcterms:W3CDTF">2019-01-30T18:45:00Z</dcterms:created>
  <dcterms:modified xsi:type="dcterms:W3CDTF">2020-07-21T08:55:00Z</dcterms:modified>
</cp:coreProperties>
</file>