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94" w:rsidRPr="00D8134D" w:rsidRDefault="001A2A70" w:rsidP="00D8134D">
      <w:pPr>
        <w:jc w:val="both"/>
        <w:rPr>
          <w:b/>
        </w:rPr>
      </w:pPr>
      <w:r>
        <w:rPr>
          <w:b/>
        </w:rPr>
        <w:t xml:space="preserve">How can health care providers effectively schedule patients </w:t>
      </w:r>
      <w:r w:rsidR="005B6494" w:rsidRPr="00D8134D">
        <w:rPr>
          <w:b/>
        </w:rPr>
        <w:t xml:space="preserve">for office and virtual appointments </w:t>
      </w:r>
      <w:r w:rsidR="004154F4" w:rsidRPr="00D8134D">
        <w:rPr>
          <w:b/>
        </w:rPr>
        <w:t>in a chronic care setting</w:t>
      </w:r>
      <w:r w:rsidR="005B6494" w:rsidRPr="00D8134D">
        <w:rPr>
          <w:b/>
        </w:rPr>
        <w:t>?</w:t>
      </w:r>
    </w:p>
    <w:p w:rsidR="00F8359E" w:rsidRDefault="00F8359E"/>
    <w:p w:rsidR="00AF16B4" w:rsidRDefault="008071C4" w:rsidP="00D8134D">
      <w:pPr>
        <w:spacing w:line="269" w:lineRule="auto"/>
        <w:ind w:firstLine="720"/>
        <w:jc w:val="both"/>
        <w:rPr>
          <w:bCs/>
        </w:rPr>
      </w:pPr>
      <w:r>
        <w:t>Virtual appointments</w:t>
      </w:r>
      <w:r w:rsidRPr="008071C4">
        <w:t xml:space="preserve">, consisting of e-mail, phone, and online consultations, can </w:t>
      </w:r>
      <w:r>
        <w:t xml:space="preserve">offer </w:t>
      </w:r>
      <w:r w:rsidRPr="008071C4">
        <w:t>a cost-effective alternative to traditional office appointments for managing chronic conditions</w:t>
      </w:r>
      <w:r>
        <w:t>.</w:t>
      </w:r>
      <w:r w:rsidR="00123A07">
        <w:t xml:space="preserve"> According to the Patient Care Access News, t</w:t>
      </w:r>
      <w:r w:rsidR="001A2A70">
        <w:t xml:space="preserve">hese appointments can allow providers to </w:t>
      </w:r>
      <w:r w:rsidR="00E172D8" w:rsidRPr="00E172D8">
        <w:t>see more patients and increase patients’ access to care</w:t>
      </w:r>
      <w:r w:rsidR="00123A07">
        <w:t xml:space="preserve">. Hence, </w:t>
      </w:r>
      <w:r w:rsidR="00123A07" w:rsidRPr="00123A07">
        <w:t>health care providers increasingly</w:t>
      </w:r>
      <w:r w:rsidR="00123A07">
        <w:t xml:space="preserve"> </w:t>
      </w:r>
      <w:r w:rsidR="00123A07" w:rsidRPr="00123A07">
        <w:t xml:space="preserve">rely on virtual appointments as a new way to provide effective and consistent </w:t>
      </w:r>
      <w:proofErr w:type="gramStart"/>
      <w:r w:rsidR="00123A07" w:rsidRPr="00123A07">
        <w:t>long term</w:t>
      </w:r>
      <w:proofErr w:type="gramEnd"/>
      <w:r w:rsidR="00123A07" w:rsidRPr="00123A07">
        <w:t xml:space="preserve"> care</w:t>
      </w:r>
      <w:r w:rsidR="00123A07">
        <w:t>.</w:t>
      </w:r>
      <w:r w:rsidR="00E172D8" w:rsidRPr="00E172D8">
        <w:t xml:space="preserve"> </w:t>
      </w:r>
      <w:r w:rsidR="00E87140" w:rsidRPr="00E172D8">
        <w:t>In</w:t>
      </w:r>
      <w:r w:rsidR="00E87140" w:rsidRPr="00123A07">
        <w:t xml:space="preserve"> “Managing Virtual Appointm</w:t>
      </w:r>
      <w:bookmarkStart w:id="0" w:name="_GoBack"/>
      <w:bookmarkEnd w:id="0"/>
      <w:r w:rsidR="00E87140" w:rsidRPr="00123A07">
        <w:t>ents in Chronic Care</w:t>
      </w:r>
      <w:r w:rsidR="00E87140">
        <w:rPr>
          <w:bCs/>
        </w:rPr>
        <w:t xml:space="preserve">”, Dr. Armagan </w:t>
      </w:r>
      <w:proofErr w:type="spellStart"/>
      <w:r w:rsidR="00E87140">
        <w:rPr>
          <w:bCs/>
        </w:rPr>
        <w:t>Bayram</w:t>
      </w:r>
      <w:proofErr w:type="spellEnd"/>
      <w:r w:rsidR="00E87140">
        <w:rPr>
          <w:bCs/>
        </w:rPr>
        <w:t xml:space="preserve"> of University of Michigan Dearborn, Dr. </w:t>
      </w:r>
      <w:proofErr w:type="spellStart"/>
      <w:r w:rsidR="00E87140">
        <w:rPr>
          <w:bCs/>
        </w:rPr>
        <w:t>Sarang</w:t>
      </w:r>
      <w:proofErr w:type="spellEnd"/>
      <w:r w:rsidR="00E87140">
        <w:rPr>
          <w:bCs/>
        </w:rPr>
        <w:t xml:space="preserve"> </w:t>
      </w:r>
      <w:proofErr w:type="spellStart"/>
      <w:r w:rsidR="00E87140">
        <w:rPr>
          <w:bCs/>
        </w:rPr>
        <w:t>Deo</w:t>
      </w:r>
      <w:proofErr w:type="spellEnd"/>
      <w:r w:rsidR="00E87140">
        <w:rPr>
          <w:bCs/>
        </w:rPr>
        <w:t xml:space="preserve"> of Indian School of Business, Dr. </w:t>
      </w:r>
      <w:proofErr w:type="spellStart"/>
      <w:r w:rsidR="00E87140">
        <w:rPr>
          <w:bCs/>
        </w:rPr>
        <w:t>Seyed</w:t>
      </w:r>
      <w:proofErr w:type="spellEnd"/>
      <w:r w:rsidR="00E87140">
        <w:rPr>
          <w:bCs/>
        </w:rPr>
        <w:t xml:space="preserve"> </w:t>
      </w:r>
      <w:proofErr w:type="spellStart"/>
      <w:r w:rsidR="00E87140">
        <w:rPr>
          <w:bCs/>
        </w:rPr>
        <w:t>Iravani</w:t>
      </w:r>
      <w:proofErr w:type="spellEnd"/>
      <w:r w:rsidR="00E87140">
        <w:rPr>
          <w:bCs/>
        </w:rPr>
        <w:t xml:space="preserve"> of Northwestern University, and Dr. Karen Smilowitz of Northwe</w:t>
      </w:r>
      <w:r w:rsidR="006C04A3">
        <w:rPr>
          <w:bCs/>
        </w:rPr>
        <w:t>stern U</w:t>
      </w:r>
      <w:r w:rsidR="00E87140">
        <w:rPr>
          <w:bCs/>
        </w:rPr>
        <w:t xml:space="preserve">niversity explore </w:t>
      </w:r>
      <w:r w:rsidR="001A2A70">
        <w:rPr>
          <w:bCs/>
        </w:rPr>
        <w:t xml:space="preserve">models </w:t>
      </w:r>
      <w:proofErr w:type="gramStart"/>
      <w:r w:rsidR="001A2A70">
        <w:rPr>
          <w:bCs/>
        </w:rPr>
        <w:t>to</w:t>
      </w:r>
      <w:r w:rsidR="00E87140">
        <w:rPr>
          <w:bCs/>
        </w:rPr>
        <w:t xml:space="preserve"> optimally schedule</w:t>
      </w:r>
      <w:proofErr w:type="gramEnd"/>
      <w:r w:rsidR="00E87140">
        <w:rPr>
          <w:bCs/>
        </w:rPr>
        <w:t xml:space="preserve"> patients for office and virtual appointments to maximize aggregate health benefits across a cohort of patients. </w:t>
      </w:r>
      <w:r w:rsidR="009C1FBA">
        <w:rPr>
          <w:bCs/>
        </w:rPr>
        <w:t>The work was motivated to address the</w:t>
      </w:r>
      <w:r w:rsidR="001826DE">
        <w:rPr>
          <w:bCs/>
        </w:rPr>
        <w:t xml:space="preserve"> benefits of virtual appointments in chronic care.</w:t>
      </w:r>
    </w:p>
    <w:p w:rsidR="006C04A3" w:rsidRDefault="006C04A3" w:rsidP="00D8134D">
      <w:pPr>
        <w:spacing w:line="269" w:lineRule="auto"/>
        <w:ind w:firstLine="720"/>
        <w:jc w:val="both"/>
        <w:rPr>
          <w:bCs/>
        </w:rPr>
      </w:pPr>
    </w:p>
    <w:p w:rsidR="006C04A3" w:rsidRDefault="001A2A70" w:rsidP="008D60D4">
      <w:pPr>
        <w:spacing w:line="269" w:lineRule="auto"/>
        <w:ind w:firstLine="720"/>
        <w:jc w:val="both"/>
        <w:rPr>
          <w:rFonts w:ascii="Arial" w:hAnsi="Arial" w:cs="Arial"/>
          <w:sz w:val="12"/>
          <w:szCs w:val="12"/>
          <w:shd w:val="clear" w:color="auto" w:fill="F4F5FB"/>
        </w:rPr>
      </w:pPr>
      <w:r>
        <w:t xml:space="preserve">In the paper, the authors develop a </w:t>
      </w:r>
      <w:r w:rsidR="00874EC4" w:rsidRPr="006C04A3">
        <w:rPr>
          <w:bCs/>
        </w:rPr>
        <w:t>dynamic program</w:t>
      </w:r>
      <w:r>
        <w:rPr>
          <w:bCs/>
        </w:rPr>
        <w:t>ming approach</w:t>
      </w:r>
      <w:r w:rsidR="00874EC4" w:rsidRPr="006C04A3">
        <w:rPr>
          <w:bCs/>
        </w:rPr>
        <w:t xml:space="preserve"> to determine</w:t>
      </w:r>
      <w:r w:rsidR="006C04A3">
        <w:rPr>
          <w:bCs/>
        </w:rPr>
        <w:t xml:space="preserve"> </w:t>
      </w:r>
      <w:r w:rsidR="006C04A3" w:rsidRPr="006C04A3">
        <w:rPr>
          <w:bCs/>
        </w:rPr>
        <w:t>which patients to schedule for office and virt</w:t>
      </w:r>
      <w:r w:rsidR="00874EC4">
        <w:rPr>
          <w:bCs/>
        </w:rPr>
        <w:t xml:space="preserve">ual appointments that maximizes </w:t>
      </w:r>
      <w:r w:rsidR="00874EC4" w:rsidRPr="00874EC4">
        <w:rPr>
          <w:bCs/>
        </w:rPr>
        <w:t xml:space="preserve">the overall </w:t>
      </w:r>
      <w:r w:rsidR="00874EC4">
        <w:rPr>
          <w:bCs/>
        </w:rPr>
        <w:t xml:space="preserve">patients’ </w:t>
      </w:r>
      <w:r w:rsidR="00874EC4" w:rsidRPr="00874EC4">
        <w:rPr>
          <w:bCs/>
        </w:rPr>
        <w:t>health status</w:t>
      </w:r>
      <w:r w:rsidR="00874EC4">
        <w:rPr>
          <w:bCs/>
        </w:rPr>
        <w:t>.</w:t>
      </w:r>
      <w:r>
        <w:rPr>
          <w:bCs/>
        </w:rPr>
        <w:t xml:space="preserve">  This approach considers </w:t>
      </w:r>
      <w:r w:rsidR="00874EC4">
        <w:rPr>
          <w:bCs/>
        </w:rPr>
        <w:t xml:space="preserve">clinical aspects of the problem setting as well by incorporating the disease progression and the differences in the treatment effectiveness of office and virtual appointments. </w:t>
      </w:r>
    </w:p>
    <w:p w:rsidR="008071C4" w:rsidRDefault="008071C4" w:rsidP="00D8134D">
      <w:pPr>
        <w:spacing w:line="269" w:lineRule="auto"/>
        <w:jc w:val="both"/>
      </w:pPr>
    </w:p>
    <w:p w:rsidR="00471FDB" w:rsidRDefault="00E172D8" w:rsidP="008D60D4">
      <w:pPr>
        <w:spacing w:line="269" w:lineRule="auto"/>
        <w:ind w:firstLine="720"/>
        <w:jc w:val="both"/>
      </w:pPr>
      <w:r>
        <w:t>The research</w:t>
      </w:r>
      <w:r w:rsidR="00471FDB">
        <w:t xml:space="preserve"> provides </w:t>
      </w:r>
      <w:r w:rsidR="00471FDB" w:rsidRPr="00471FDB">
        <w:t xml:space="preserve">easy-to-implement patient scheduling policy rules </w:t>
      </w:r>
      <w:r w:rsidR="00471FDB">
        <w:t>that</w:t>
      </w:r>
      <w:r>
        <w:t xml:space="preserve"> can assist health care providers to schedule </w:t>
      </w:r>
      <w:r w:rsidR="00471FDB">
        <w:t xml:space="preserve">patients for </w:t>
      </w:r>
      <w:r w:rsidR="00471FDB" w:rsidRPr="00471FDB">
        <w:t>interventions</w:t>
      </w:r>
      <w:r w:rsidR="00471FDB">
        <w:t xml:space="preserve"> </w:t>
      </w:r>
      <w:r w:rsidR="00471FDB" w:rsidRPr="00471FDB">
        <w:t xml:space="preserve">that have different levels of </w:t>
      </w:r>
      <w:r w:rsidR="00471FDB">
        <w:t xml:space="preserve">treatment </w:t>
      </w:r>
      <w:r w:rsidR="00471FDB" w:rsidRPr="00471FDB">
        <w:t>effectiveness.</w:t>
      </w:r>
      <w:r w:rsidR="00471FDB">
        <w:t xml:space="preserve"> </w:t>
      </w:r>
      <w:r w:rsidR="00BF3EF8">
        <w:rPr>
          <w:bCs/>
        </w:rPr>
        <w:t>They show</w:t>
      </w:r>
      <w:r w:rsidR="001A2A70">
        <w:rPr>
          <w:bCs/>
        </w:rPr>
        <w:t xml:space="preserve"> simple policies that prioritize appointment scheduling by health status perform</w:t>
      </w:r>
      <w:r w:rsidR="00BF3EF8" w:rsidRPr="00874EC4">
        <w:rPr>
          <w:bCs/>
        </w:rPr>
        <w:t xml:space="preserve"> well in most of the settings.</w:t>
      </w:r>
      <w:r w:rsidR="00BF3EF8">
        <w:rPr>
          <w:bCs/>
        </w:rPr>
        <w:t xml:space="preserve"> </w:t>
      </w:r>
      <w:r>
        <w:t>The results</w:t>
      </w:r>
      <w:r w:rsidR="00BF3EF8">
        <w:t xml:space="preserve"> further</w:t>
      </w:r>
      <w:r>
        <w:t xml:space="preserve"> show </w:t>
      </w:r>
      <w:r w:rsidR="00471FDB">
        <w:t>that</w:t>
      </w:r>
      <w:r>
        <w:t xml:space="preserve"> </w:t>
      </w:r>
      <w:r w:rsidR="00471FDB">
        <w:t>v</w:t>
      </w:r>
      <w:r w:rsidR="00471FDB" w:rsidRPr="00471FDB">
        <w:t>irtual appointments serve a dual purpose:</w:t>
      </w:r>
      <w:r w:rsidR="00471FDB">
        <w:t xml:space="preserve"> </w:t>
      </w:r>
      <w:r w:rsidR="001A2A70">
        <w:t>substituting</w:t>
      </w:r>
      <w:r w:rsidR="00471FDB">
        <w:t xml:space="preserve"> for office appointments</w:t>
      </w:r>
      <w:r w:rsidR="001A2A70">
        <w:t xml:space="preserve">, which </w:t>
      </w:r>
      <w:r w:rsidR="00471FDB">
        <w:t>open</w:t>
      </w:r>
      <w:r w:rsidR="001A2A70">
        <w:t>s</w:t>
      </w:r>
      <w:r w:rsidR="00471FDB" w:rsidRPr="00471FDB">
        <w:t xml:space="preserve"> </w:t>
      </w:r>
      <w:r w:rsidR="00471FDB">
        <w:t xml:space="preserve">office appointment </w:t>
      </w:r>
      <w:r w:rsidR="00471FDB" w:rsidRPr="00471FDB">
        <w:t xml:space="preserve">slots for </w:t>
      </w:r>
      <w:r w:rsidR="001A2A70">
        <w:t xml:space="preserve">other </w:t>
      </w:r>
      <w:r w:rsidR="00471FDB" w:rsidRPr="00471FDB">
        <w:t>patients in need</w:t>
      </w:r>
      <w:r w:rsidR="001A2A70">
        <w:t>,</w:t>
      </w:r>
      <w:r w:rsidR="006C04A3">
        <w:t xml:space="preserve"> and </w:t>
      </w:r>
      <w:r w:rsidR="00041A91">
        <w:t>providing</w:t>
      </w:r>
      <w:r w:rsidR="001A2A70">
        <w:t xml:space="preserve"> </w:t>
      </w:r>
      <w:r w:rsidR="006C04A3" w:rsidRPr="006C04A3">
        <w:t>upda</w:t>
      </w:r>
      <w:r w:rsidR="006C04A3">
        <w:t xml:space="preserve">tes </w:t>
      </w:r>
      <w:r w:rsidR="001A2A70">
        <w:t>on</w:t>
      </w:r>
      <w:r w:rsidR="006C04A3">
        <w:t xml:space="preserve"> patients' health status</w:t>
      </w:r>
      <w:r w:rsidR="001A2A70">
        <w:t>, which can</w:t>
      </w:r>
      <w:r w:rsidR="006C04A3">
        <w:t xml:space="preserve"> </w:t>
      </w:r>
      <w:r w:rsidR="00471FDB" w:rsidRPr="00471FDB">
        <w:t>trigger a follow-up office appointment when necessary.</w:t>
      </w:r>
    </w:p>
    <w:p w:rsidR="00BF3EF8" w:rsidRDefault="00BF3EF8" w:rsidP="00D8134D">
      <w:pPr>
        <w:spacing w:line="269" w:lineRule="auto"/>
        <w:rPr>
          <w:b/>
          <w:kern w:val="2"/>
          <w:u w:val="single"/>
        </w:rPr>
      </w:pPr>
    </w:p>
    <w:p w:rsidR="005B6494" w:rsidRPr="005B6494" w:rsidRDefault="005B6494" w:rsidP="005B6494">
      <w:pPr>
        <w:spacing w:line="480" w:lineRule="auto"/>
        <w:rPr>
          <w:b/>
          <w:kern w:val="2"/>
          <w:u w:val="single"/>
        </w:rPr>
      </w:pPr>
      <w:r w:rsidRPr="005B6494">
        <w:rPr>
          <w:b/>
          <w:kern w:val="2"/>
          <w:u w:val="single"/>
        </w:rPr>
        <w:t xml:space="preserve">Contact information: </w:t>
      </w:r>
    </w:p>
    <w:p w:rsidR="005B6494" w:rsidRDefault="005B6494" w:rsidP="005B6494">
      <w:pPr>
        <w:rPr>
          <w:kern w:val="2"/>
        </w:rPr>
      </w:pPr>
      <w:r>
        <w:rPr>
          <w:kern w:val="2"/>
        </w:rPr>
        <w:t xml:space="preserve">Armagan </w:t>
      </w:r>
      <w:proofErr w:type="spellStart"/>
      <w:r>
        <w:rPr>
          <w:kern w:val="2"/>
        </w:rPr>
        <w:t>Bayram</w:t>
      </w:r>
      <w:proofErr w:type="spellEnd"/>
    </w:p>
    <w:p w:rsidR="005B6494" w:rsidRDefault="005B6494" w:rsidP="005B6494">
      <w:pPr>
        <w:rPr>
          <w:kern w:val="2"/>
        </w:rPr>
      </w:pPr>
    </w:p>
    <w:p w:rsidR="005B6494" w:rsidRDefault="005B6494" w:rsidP="005B6494">
      <w:pPr>
        <w:rPr>
          <w:kern w:val="2"/>
        </w:rPr>
      </w:pPr>
      <w:r>
        <w:rPr>
          <w:kern w:val="2"/>
        </w:rPr>
        <w:t>Industrial and Manufacturing Systems Engineering</w:t>
      </w:r>
    </w:p>
    <w:p w:rsidR="005B6494" w:rsidRDefault="005B6494" w:rsidP="005B6494">
      <w:pPr>
        <w:rPr>
          <w:kern w:val="2"/>
        </w:rPr>
      </w:pPr>
      <w:r>
        <w:rPr>
          <w:kern w:val="2"/>
        </w:rPr>
        <w:t>University of Michigan Dearborn</w:t>
      </w:r>
    </w:p>
    <w:p w:rsidR="005B6494" w:rsidRDefault="005B6494" w:rsidP="005B6494">
      <w:pPr>
        <w:rPr>
          <w:kern w:val="2"/>
        </w:rPr>
      </w:pPr>
      <w:r>
        <w:rPr>
          <w:kern w:val="2"/>
        </w:rPr>
        <w:t xml:space="preserve">4901 Evergreen Rd </w:t>
      </w:r>
    </w:p>
    <w:p w:rsidR="005B6494" w:rsidRDefault="005B6494" w:rsidP="005B6494">
      <w:pPr>
        <w:rPr>
          <w:kern w:val="2"/>
        </w:rPr>
      </w:pPr>
      <w:r>
        <w:rPr>
          <w:kern w:val="2"/>
        </w:rPr>
        <w:t>Dearborn, MI, 48128</w:t>
      </w:r>
    </w:p>
    <w:p w:rsidR="005B6494" w:rsidRDefault="005B6494" w:rsidP="005B6494">
      <w:pPr>
        <w:rPr>
          <w:kern w:val="2"/>
        </w:rPr>
      </w:pPr>
    </w:p>
    <w:p w:rsidR="005B6494" w:rsidRDefault="005B6494" w:rsidP="005B6494">
      <w:pPr>
        <w:rPr>
          <w:kern w:val="2"/>
        </w:rPr>
      </w:pPr>
      <w:r>
        <w:rPr>
          <w:kern w:val="2"/>
        </w:rPr>
        <w:t xml:space="preserve">Email: </w:t>
      </w:r>
      <w:hyperlink r:id="rId4" w:history="1">
        <w:r w:rsidRPr="00283A0F">
          <w:rPr>
            <w:rStyle w:val="Hyperlink"/>
            <w:kern w:val="2"/>
          </w:rPr>
          <w:t>armagan@umich.edu</w:t>
        </w:r>
      </w:hyperlink>
    </w:p>
    <w:p w:rsidR="005B6494" w:rsidRPr="004154F4" w:rsidRDefault="005B6494">
      <w:pPr>
        <w:rPr>
          <w:kern w:val="2"/>
        </w:rPr>
      </w:pPr>
      <w:r>
        <w:rPr>
          <w:kern w:val="2"/>
        </w:rPr>
        <w:t>Phone: 313-593-5625</w:t>
      </w:r>
    </w:p>
    <w:sectPr w:rsidR="005B6494" w:rsidRPr="00415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sTQ3MTYzMjU1sLRQ0lEKTi0uzszPAykwqgUAlroVJCwAAAA="/>
  </w:docVars>
  <w:rsids>
    <w:rsidRoot w:val="005B6494"/>
    <w:rsid w:val="00041A91"/>
    <w:rsid w:val="00123A07"/>
    <w:rsid w:val="001826DE"/>
    <w:rsid w:val="001A2A70"/>
    <w:rsid w:val="001E411A"/>
    <w:rsid w:val="004154F4"/>
    <w:rsid w:val="00471FDB"/>
    <w:rsid w:val="005B6494"/>
    <w:rsid w:val="006C04A3"/>
    <w:rsid w:val="008071C4"/>
    <w:rsid w:val="00874EC4"/>
    <w:rsid w:val="008D60D4"/>
    <w:rsid w:val="009C1FBA"/>
    <w:rsid w:val="00AF16B4"/>
    <w:rsid w:val="00BF3EF8"/>
    <w:rsid w:val="00D8134D"/>
    <w:rsid w:val="00E172D8"/>
    <w:rsid w:val="00E2046B"/>
    <w:rsid w:val="00E87140"/>
    <w:rsid w:val="00F8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26CEB"/>
  <w15:chartTrackingRefBased/>
  <w15:docId w15:val="{6A758FB4-31D7-414C-8641-01B365F1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magan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can ambulances be located to improve the response of the first responder</vt:lpstr>
    </vt:vector>
  </TitlesOfParts>
  <Company>Virginia Commonwealth University</Company>
  <LinksUpToDate>false</LinksUpToDate>
  <CharactersWithSpaces>2326</CharactersWithSpaces>
  <SharedDoc>false</SharedDoc>
  <HLinks>
    <vt:vector size="6" baseType="variant">
      <vt:variant>
        <vt:i4>196668</vt:i4>
      </vt:variant>
      <vt:variant>
        <vt:i4>0</vt:i4>
      </vt:variant>
      <vt:variant>
        <vt:i4>0</vt:i4>
      </vt:variant>
      <vt:variant>
        <vt:i4>5</vt:i4>
      </vt:variant>
      <vt:variant>
        <vt:lpwstr>mailto:armagan@umich.edu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can ambulances be located to improve the response of the first responder</dc:title>
  <dc:subject/>
  <dc:creator>College of Humanities &amp; Sciences Tech Services</dc:creator>
  <cp:keywords/>
  <dc:description/>
  <cp:lastModifiedBy>Bayram, Armagan</cp:lastModifiedBy>
  <cp:revision>3</cp:revision>
  <dcterms:created xsi:type="dcterms:W3CDTF">2020-02-28T15:03:00Z</dcterms:created>
  <dcterms:modified xsi:type="dcterms:W3CDTF">2020-03-05T05:20:00Z</dcterms:modified>
</cp:coreProperties>
</file>