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obusttoxicities-example"/>
      <w:bookmarkEnd w:id="21"/>
      <w:r>
        <w:t xml:space="preserve">robustToxicities Example</w:t>
      </w:r>
    </w:p>
    <w:p>
      <w:pPr>
        <w:pStyle w:val="FirstParagraph"/>
      </w:pPr>
      <w:r>
        <w:t xml:space="preserve">This document goes through using this package. The example data is computer generated and does not come from a trial or study. The data for this example is time based data. This means that each toxicity has a start date and end date. The data must also provide start dates for each cycle or time period. This package can also deal with cycle based data. This data simply details what cycles a patient was on trial and what toxicities were present in each cycle (Hopefully I will add another example).</w:t>
      </w:r>
    </w:p>
    <w:p>
      <w:pPr>
        <w:pStyle w:val="BodyText"/>
      </w:pPr>
      <w:r>
        <w:t xml:space="preserve">This document is generated directly from r markdown. Markdown is a lightweight markup language which uses plain text formatting syntax designed so that it can be principally converted to HTML. This approach allows for a fully automated document whereby if the underlying data is changed the report will generate using this new data. Because markdown is lightweight there are a some significant limitations.</w:t>
      </w:r>
    </w:p>
    <w:p>
      <w:pPr>
        <w:pStyle w:val="BodyText"/>
      </w:pPr>
      <w:r>
        <w:t xml:space="preserve">We use the</w:t>
      </w:r>
      <w:r>
        <w:t xml:space="preserve"> </w:t>
      </w:r>
      <w:r>
        <w:rPr>
          <w:rStyle w:val="VerbatimChar"/>
        </w:rPr>
        <w:t xml:space="preserve">knitr</w:t>
      </w:r>
      <w:r>
        <w:t xml:space="preserve"> </w:t>
      </w:r>
      <w:r>
        <w:t xml:space="preserve">package to format our tables in markdown. The</w:t>
      </w:r>
      <w:r>
        <w:t xml:space="preserve"> </w:t>
      </w:r>
      <w:r>
        <w:rPr>
          <w:rStyle w:val="VerbatimChar"/>
        </w:rPr>
        <w:t xml:space="preserve">knitr</w:t>
      </w:r>
      <w:r>
        <w:t xml:space="preserve"> </w:t>
      </w:r>
      <w:r>
        <w:t xml:space="preserve">package also supports latex (and lyx) which is a heavyweight markup language used to create pdfs. A latex based approach may be considerably more time consuming but is much more flexible.</w:t>
      </w:r>
    </w:p>
    <w:p>
      <w:pPr>
        <w:pStyle w:val="SourceCode"/>
      </w:pPr>
      <w:r>
        <w:rPr>
          <w:rStyle w:val="KeywordTok"/>
        </w:rPr>
        <w:t xml:space="preserve">library</w:t>
      </w:r>
      <w:r>
        <w:rPr>
          <w:rStyle w:val="NormalTok"/>
        </w:rPr>
        <w:t xml:space="preserve">(robustToxicities)</w:t>
      </w:r>
    </w:p>
    <w:p>
      <w:pPr>
        <w:pStyle w:val="SourceCode"/>
      </w:pPr>
      <w:r>
        <w:rPr>
          <w:rStyle w:val="VerbatimChar"/>
        </w:rPr>
        <w:t xml:space="preserve">## Loading required package: shiny</w:t>
      </w:r>
    </w:p>
    <w:p>
      <w:pPr>
        <w:pStyle w:val="SourceCode"/>
      </w:pPr>
      <w:r>
        <w:rPr>
          <w:rStyle w:val="VerbatimChar"/>
        </w:rPr>
        <w:t xml:space="preserve">## Loading required package: stringr</w:t>
      </w:r>
    </w:p>
    <w:p>
      <w:pPr>
        <w:pStyle w:val="SourceCode"/>
      </w:pPr>
      <w:r>
        <w:rPr>
          <w:rStyle w:val="VerbatimChar"/>
        </w:rPr>
        <w:t xml:space="preserve">## Loading required package: rtf</w:t>
      </w:r>
    </w:p>
    <w:p>
      <w:pPr>
        <w:pStyle w:val="SourceCode"/>
      </w:pPr>
      <w:r>
        <w:rPr>
          <w:rStyle w:val="VerbatimChar"/>
        </w:rPr>
        <w:t xml:space="preserve">## Loading required package: xtable</w:t>
      </w:r>
    </w:p>
    <w:p>
      <w:pPr>
        <w:pStyle w:val="SourceCode"/>
      </w:pPr>
      <w:r>
        <w:rPr>
          <w:rStyle w:val="KeywordTok"/>
        </w:rPr>
        <w:t xml:space="preserve">library</w:t>
      </w:r>
      <w:r>
        <w:rPr>
          <w:rStyle w:val="NormalTok"/>
        </w:rPr>
        <w:t xml:space="preserve">(knitr)</w:t>
      </w:r>
      <w:r>
        <w:br w:type="textWrapping"/>
      </w: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"Fake_data.csv"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str</w:t>
      </w:r>
      <w:r>
        <w:rPr>
          <w:rStyle w:val="NormalTok"/>
        </w:rPr>
        <w:t xml:space="preserve">(data, </w:t>
      </w:r>
      <w:r>
        <w:rPr>
          <w:rStyle w:val="DataTypeTok"/>
        </w:rPr>
        <w:t xml:space="preserve">vec.len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'data.frame':    29 obs. of  20 variables:</w:t>
      </w:r>
      <w:r>
        <w:br w:type="textWrapping"/>
      </w:r>
      <w:r>
        <w:rPr>
          <w:rStyle w:val="VerbatimChar"/>
        </w:rPr>
        <w:t xml:space="preserve">##  $ patientNo             : chr  "PT01" "PT01" ...</w:t>
      </w:r>
      <w:r>
        <w:br w:type="textWrapping"/>
      </w:r>
      <w:r>
        <w:rPr>
          <w:rStyle w:val="VerbatimChar"/>
        </w:rPr>
        <w:t xml:space="preserve">##  $ Treatment             : chr  "Placebo" "Placebo" ...</w:t>
      </w:r>
      <w:r>
        <w:br w:type="textWrapping"/>
      </w:r>
      <w:r>
        <w:rPr>
          <w:rStyle w:val="VerbatimChar"/>
        </w:rPr>
        <w:t xml:space="preserve">##  $ toxicity              : chr  "Vomiting" "Vomiting" ...</w:t>
      </w:r>
      <w:r>
        <w:br w:type="textWrapping"/>
      </w:r>
      <w:r>
        <w:rPr>
          <w:rStyle w:val="VerbatimChar"/>
        </w:rPr>
        <w:t xml:space="preserve">##  $ category              : chr  "Gastrointestinal disorders" "Gastrointestinal disorders" ...</w:t>
      </w:r>
      <w:r>
        <w:br w:type="textWrapping"/>
      </w:r>
      <w:r>
        <w:rPr>
          <w:rStyle w:val="VerbatimChar"/>
        </w:rPr>
        <w:t xml:space="preserve">##  $ grade                 : int  1 2 1 1 3 ...</w:t>
      </w:r>
      <w:r>
        <w:br w:type="textWrapping"/>
      </w:r>
      <w:r>
        <w:rPr>
          <w:rStyle w:val="VerbatimChar"/>
        </w:rPr>
        <w:t xml:space="preserve">##  $ ae_onset_date         : chr  "04/01/2016" "22/01/2016" ...</w:t>
      </w:r>
      <w:r>
        <w:br w:type="textWrapping"/>
      </w:r>
      <w:r>
        <w:rPr>
          <w:rStyle w:val="VerbatimChar"/>
        </w:rPr>
        <w:t xml:space="preserve">##  $ ae_resolve_date       : chr  "10/01/2016" "27/01/2016" ...</w:t>
      </w:r>
      <w:r>
        <w:br w:type="textWrapping"/>
      </w:r>
      <w:r>
        <w:rPr>
          <w:rStyle w:val="VerbatimChar"/>
        </w:rPr>
        <w:t xml:space="preserve">##  $ ae_cont_end           : logi  FALSE FALSE FALSE ...</w:t>
      </w:r>
      <w:r>
        <w:br w:type="textWrapping"/>
      </w:r>
      <w:r>
        <w:rPr>
          <w:rStyle w:val="VerbatimChar"/>
        </w:rPr>
        <w:t xml:space="preserve">##  $ Registration_date     : chr  "01/01/2016" "01/01/2016" ...</w:t>
      </w:r>
      <w:r>
        <w:br w:type="textWrapping"/>
      </w:r>
      <w:r>
        <w:rPr>
          <w:rStyle w:val="VerbatimChar"/>
        </w:rPr>
        <w:t xml:space="preserve">##  $ Randomisation_date    : chr  "15/01/2016" "15/01/2016" ...</w:t>
      </w:r>
      <w:r>
        <w:br w:type="textWrapping"/>
      </w:r>
      <w:r>
        <w:rPr>
          <w:rStyle w:val="VerbatimChar"/>
        </w:rPr>
        <w:t xml:space="preserve">##  $ Cycle_1_date          : chr  "22/01/2016" "22/01/2016" ...</w:t>
      </w:r>
      <w:r>
        <w:br w:type="textWrapping"/>
      </w:r>
      <w:r>
        <w:rPr>
          <w:rStyle w:val="VerbatimChar"/>
        </w:rPr>
        <w:t xml:space="preserve">##  $ Cycle_2_date          : chr  "29/01/2016" "29/01/2016" ...</w:t>
      </w:r>
      <w:r>
        <w:br w:type="textWrapping"/>
      </w:r>
      <w:r>
        <w:rPr>
          <w:rStyle w:val="VerbatimChar"/>
        </w:rPr>
        <w:t xml:space="preserve">##  $ Cycle_3_date          : chr  "" "" ...</w:t>
      </w:r>
      <w:r>
        <w:br w:type="textWrapping"/>
      </w:r>
      <w:r>
        <w:rPr>
          <w:rStyle w:val="VerbatimChar"/>
        </w:rPr>
        <w:t xml:space="preserve">##  $ Cycle_4_date          : chr  "" "" ...</w:t>
      </w:r>
      <w:r>
        <w:br w:type="textWrapping"/>
      </w:r>
      <w:r>
        <w:rPr>
          <w:rStyle w:val="VerbatimChar"/>
        </w:rPr>
        <w:t xml:space="preserve">##  $ Cycle_5_date          : chr  "" "" ...</w:t>
      </w:r>
      <w:r>
        <w:br w:type="textWrapping"/>
      </w:r>
      <w:r>
        <w:rPr>
          <w:rStyle w:val="VerbatimChar"/>
        </w:rPr>
        <w:t xml:space="preserve">##  $ Cycle_6_date          : chr  "" "" ...</w:t>
      </w:r>
      <w:r>
        <w:br w:type="textWrapping"/>
      </w:r>
      <w:r>
        <w:rPr>
          <w:rStyle w:val="VerbatimChar"/>
        </w:rPr>
        <w:t xml:space="preserve">##  $ End_cycle_6_date      : chr  "" "" ...</w:t>
      </w:r>
      <w:r>
        <w:br w:type="textWrapping"/>
      </w:r>
      <w:r>
        <w:rPr>
          <w:rStyle w:val="VerbatimChar"/>
        </w:rPr>
        <w:t xml:space="preserve">##  $ end_of_treatment_date : chr  "04/02/2016" "04/02/2016" ...</w:t>
      </w:r>
      <w:r>
        <w:br w:type="textWrapping"/>
      </w:r>
      <w:r>
        <w:rPr>
          <w:rStyle w:val="VerbatimChar"/>
        </w:rPr>
        <w:t xml:space="preserve">##  $ end_of_assessment_date: chr  "05/03/2016" "05/03/2016" ...</w:t>
      </w:r>
      <w:r>
        <w:br w:type="textWrapping"/>
      </w:r>
      <w:r>
        <w:rPr>
          <w:rStyle w:val="VerbatimChar"/>
        </w:rPr>
        <w:t xml:space="preserve">##  $ ass_TRUE              : logi  TRUE TRUE TRUE ...</w:t>
      </w:r>
    </w:p>
    <w:p>
      <w:pPr>
        <w:pStyle w:val="Heading2"/>
      </w:pPr>
      <w:bookmarkStart w:id="22" w:name="format-data"/>
      <w:bookmarkEnd w:id="22"/>
      <w:r>
        <w:t xml:space="preserve">Format data</w:t>
      </w:r>
    </w:p>
    <w:p>
      <w:pPr>
        <w:pStyle w:val="FirstParagraph"/>
      </w:pPr>
      <w:r>
        <w:t xml:space="preserve">The</w:t>
      </w:r>
      <w:r>
        <w:t xml:space="preserve"> </w:t>
      </w:r>
      <w:r>
        <w:rPr>
          <w:rStyle w:val="VerbatimChar"/>
        </w:rPr>
        <w:t xml:space="preserve">nameDatabase</w:t>
      </w:r>
      <w:r>
        <w:t xml:space="preserve"> </w:t>
      </w:r>
      <w:r>
        <w:t xml:space="preserve">function does a simple renaming of the column names for our data to make it compatible for the rest of the package.</w:t>
      </w:r>
    </w:p>
    <w:p>
      <w:pPr>
        <w:pStyle w:val="SourceCode"/>
      </w:pP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DataTypeTok"/>
        </w:rPr>
        <w:t xml:space="preserve">patid =</w:t>
      </w:r>
      <w:r>
        <w:rPr>
          <w:rStyle w:val="NormalTok"/>
        </w:rPr>
        <w:t xml:space="preserve"> </w:t>
      </w:r>
      <w:r>
        <w:rPr>
          <w:rStyle w:val="StringTok"/>
        </w:rPr>
        <w:t xml:space="preserve">"patientNo"</w:t>
      </w:r>
      <w:r>
        <w:rPr>
          <w:rStyle w:val="NormalTok"/>
        </w:rPr>
        <w:t xml:space="preserve">,</w:t>
      </w:r>
      <w:r>
        <w:br w:type="textWrapping"/>
      </w:r>
      <w:r>
        <w:rPr>
          <w:rStyle w:val="NormalTok"/>
        </w:rPr>
        <w:t xml:space="preserve"> </w:t>
      </w:r>
      <w:r>
        <w:rPr>
          <w:rStyle w:val="NormalTok"/>
        </w:rPr>
        <w:t xml:space="preserve"> </w:t>
      </w:r>
      <w:r>
        <w:rPr>
          <w:rStyle w:val="DataTypeTok"/>
        </w:rPr>
        <w:t xml:space="preserve">treatment =</w:t>
      </w:r>
      <w:r>
        <w:rPr>
          <w:rStyle w:val="NormalTok"/>
        </w:rPr>
        <w:t xml:space="preserve"> </w:t>
      </w:r>
      <w:r>
        <w:rPr>
          <w:rStyle w:val="StringTok"/>
        </w:rPr>
        <w:t xml:space="preserve">"Treatment"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ae_grade =</w:t>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NormalTok"/>
        </w:rPr>
        <w:t xml:space="preserve"> </w:t>
      </w:r>
      <w:r>
        <w:rPr>
          <w:rStyle w:val="DataTypeTok"/>
        </w:rPr>
        <w:t xml:space="preserve">ae_start_date =</w:t>
      </w:r>
      <w:r>
        <w:rPr>
          <w:rStyle w:val="NormalTok"/>
        </w:rPr>
        <w:t xml:space="preserve"> </w:t>
      </w:r>
      <w:r>
        <w:rPr>
          <w:rStyle w:val="StringTok"/>
        </w:rPr>
        <w:t xml:space="preserve">"ae_onset_date"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ae_end_date =</w:t>
      </w:r>
      <w:r>
        <w:rPr>
          <w:rStyle w:val="NormalTok"/>
        </w:rPr>
        <w:t xml:space="preserve"> </w:t>
      </w:r>
      <w:r>
        <w:rPr>
          <w:rStyle w:val="StringTok"/>
        </w:rPr>
        <w:t xml:space="preserve">"ae_resolve_date"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ae_cont_end_study =</w:t>
      </w:r>
      <w:r>
        <w:rPr>
          <w:rStyle w:val="NormalTok"/>
        </w:rPr>
        <w:t xml:space="preserve"> </w:t>
      </w:r>
      <w:r>
        <w:rPr>
          <w:rStyle w:val="StringTok"/>
        </w:rPr>
        <w:t xml:space="preserve">"ae_cont_end"</w:t>
      </w:r>
      <w:r>
        <w:rPr>
          <w:rStyle w:val="NormalTok"/>
        </w:rPr>
        <w:t xml:space="preserve">,</w:t>
      </w:r>
      <w:r>
        <w:br w:type="textWrapping"/>
      </w:r>
      <w:r>
        <w:rPr>
          <w:rStyle w:val="NormalTok"/>
        </w:rPr>
        <w:t xml:space="preserve"> </w:t>
      </w:r>
      <w:r>
        <w:rPr>
          <w:rStyle w:val="NormalTok"/>
        </w:rPr>
        <w:t xml:space="preserve"> </w:t>
      </w:r>
      <w:r>
        <w:rPr>
          <w:rStyle w:val="DataTypeTok"/>
        </w:rPr>
        <w:t xml:space="preserve">date_stopped_treatment =</w:t>
      </w:r>
      <w:r>
        <w:rPr>
          <w:rStyle w:val="NormalTok"/>
        </w:rPr>
        <w:t xml:space="preserve"> </w:t>
      </w:r>
      <w:r>
        <w:rPr>
          <w:rStyle w:val="StringTok"/>
        </w:rPr>
        <w:t xml:space="preserve">"end_of_treatment_date"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dateColumnNames =</w:t>
      </w:r>
      <w:r>
        <w:rPr>
          <w:rStyle w:val="NormalTok"/>
        </w:rPr>
        <w:t xml:space="preserve"> </w:t>
      </w:r>
      <w:r>
        <w:rPr>
          <w:rStyle w:val="KeywordTok"/>
        </w:rPr>
        <w:t xml:space="preserve">c</w:t>
      </w:r>
      <w:r>
        <w:rPr>
          <w:rStyle w:val="NormalTok"/>
        </w:rPr>
        <w:t xml:space="preserve">(</w:t>
      </w:r>
      <w:r>
        <w:rPr>
          <w:rStyle w:val="StringTok"/>
        </w:rPr>
        <w:t xml:space="preserve">"Registration_date"</w:t>
      </w:r>
      <w:r>
        <w:rPr>
          <w:rStyle w:val="NormalTok"/>
        </w:rPr>
        <w:t xml:space="preserve">, </w:t>
      </w:r>
      <w:r>
        <w:rPr>
          <w:rStyle w:val="StringTok"/>
        </w:rPr>
        <w:t xml:space="preserve">"Randomisation_date"</w:t>
      </w:r>
      <w:r>
        <w:rPr>
          <w:rStyle w:val="NormalTok"/>
        </w:rPr>
        <w:t xml:space="preserve">, </w:t>
      </w:r>
      <w:r>
        <w:rPr>
          <w:rStyle w:val="StringTok"/>
        </w:rPr>
        <w:t xml:space="preserve">"Cycle_1_date"</w:t>
      </w:r>
      <w:r>
        <w:rPr>
          <w:rStyle w:val="NormalTok"/>
        </w:rPr>
        <w:t xml:space="preserve">, </w:t>
      </w:r>
      <w:r>
        <w:rPr>
          <w:rStyle w:val="StringTok"/>
        </w:rPr>
        <w:t xml:space="preserve">"Cycle_2_date"</w:t>
      </w:r>
      <w:r>
        <w:rPr>
          <w:rStyle w:val="NormalTok"/>
        </w:rPr>
        <w:t xml:space="preserve">, </w:t>
      </w:r>
      <w:r>
        <w:rPr>
          <w:rStyle w:val="StringTok"/>
        </w:rPr>
        <w:t xml:space="preserve">"Cycle_3_date"</w:t>
      </w:r>
      <w:r>
        <w:rPr>
          <w:rStyle w:val="NormalTok"/>
        </w:rPr>
        <w:t xml:space="preserve">, </w:t>
      </w:r>
      <w:r>
        <w:rPr>
          <w:rStyle w:val="StringTok"/>
        </w:rPr>
        <w:t xml:space="preserve">"Cycle_4_date"</w:t>
      </w:r>
      <w:r>
        <w:rPr>
          <w:rStyle w:val="NormalTok"/>
        </w:rPr>
        <w:t xml:space="preserve">, </w:t>
      </w:r>
      <w:r>
        <w:rPr>
          <w:rStyle w:val="StringTok"/>
        </w:rPr>
        <w:t xml:space="preserve">"Cycle_5_date"</w:t>
      </w:r>
      <w:r>
        <w:rPr>
          <w:rStyle w:val="NormalTok"/>
        </w:rPr>
        <w:t xml:space="preserve">, </w:t>
      </w:r>
      <w:r>
        <w:rPr>
          <w:rStyle w:val="StringTok"/>
        </w:rPr>
        <w:t xml:space="preserve">"Cycle_6_date"</w:t>
      </w:r>
      <w:r>
        <w:rPr>
          <w:rStyle w:val="NormalTok"/>
        </w:rPr>
        <w:t xml:space="preserve">)</w:t>
      </w:r>
      <w:r>
        <w:br w:type="textWrapping"/>
      </w:r>
      <w:r>
        <w:rPr>
          <w:rStyle w:val="NormalTok"/>
        </w:rPr>
        <w:t xml:space="preserve">)</w:t>
      </w:r>
    </w:p>
    <w:p>
      <w:pPr>
        <w:pStyle w:val="Heading2"/>
      </w:pPr>
      <w:bookmarkStart w:id="23" w:name="options"/>
      <w:bookmarkEnd w:id="23"/>
      <w:r>
        <w:t xml:space="preserve">Options</w:t>
      </w:r>
    </w:p>
    <w:p>
      <w:pPr>
        <w:pStyle w:val="FirstParagraph"/>
      </w:pPr>
      <w:r>
        <w:t xml:space="preserve">We need to specify the initial options for our tables. The default function</w:t>
      </w:r>
      <w:r>
        <w:t xml:space="preserve"> </w:t>
      </w:r>
      <w:r>
        <w:rPr>
          <w:rStyle w:val="VerbatimChar"/>
        </w:rPr>
        <w:t xml:space="preserve">defaultToxicityOptions</w:t>
      </w:r>
      <w:r>
        <w:t xml:space="preserve"> </w:t>
      </w:r>
      <w:r>
        <w:t xml:space="preserve">simply asks for the metadata to be stored. Other options can be changed directly by accessing their slot using the @ operator.</w:t>
      </w:r>
    </w:p>
    <w:p>
      <w:pPr>
        <w:pStyle w:val="SourceCode"/>
      </w:pP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"Fake_data.csv"</w:t>
      </w:r>
      <w:r>
        <w:rPr>
          <w:rStyle w:val="NormalTok"/>
        </w:rPr>
        <w:t xml:space="preserve">)</w:t>
      </w:r>
    </w:p>
    <w:p>
      <w:pPr>
        <w:pStyle w:val="Heading2"/>
      </w:pPr>
      <w:bookmarkStart w:id="24" w:name="load-data-into-the-s4-class"/>
      <w:bookmarkEnd w:id="24"/>
      <w:r>
        <w:t xml:space="preserve">Load data into the s4 class</w:t>
      </w:r>
    </w:p>
    <w:p>
      <w:pPr>
        <w:pStyle w:val="FirstParagraph"/>
      </w:pPr>
      <w:r>
        <w:t xml:space="preserve">We now define cycle and treatment labels for the output tables and run the initialize function. This function does considerable data cleaning and checking tasks to make sure the provided data is suitable for the other functions.</w:t>
      </w:r>
    </w:p>
    <w:p>
      <w:pPr>
        <w:pStyle w:val="SourceCode"/>
      </w:pP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[1] 1 1 1 1 1 1 2 2 2 2 2 1 1 1 1 1 1 2 2 2 2 2 1 1 1 1 1 2 2</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ae_cycle_occured not provided, creating column and will populate it</w:t>
      </w:r>
    </w:p>
    <w:p>
      <w:pPr>
        <w:pStyle w:val="SourceCode"/>
      </w:pPr>
      <w:r>
        <w:rPr>
          <w:rStyle w:val="VerbatimChar"/>
        </w:rPr>
        <w:t xml:space="preserve">## Patient: PT01 toxicity: Vomiting line: 6 has no end date for toxicity (setting ae_end_date to a large value)</w:t>
      </w:r>
    </w:p>
    <w:p>
      <w:pPr>
        <w:pStyle w:val="SourceCode"/>
      </w:pPr>
      <w:r>
        <w:rPr>
          <w:rStyle w:val="VerbatimChar"/>
        </w:rPr>
        <w:t xml:space="preserve">## Patient: PT03 toxicity: Sneezing line: 15 has no end date for toxicity (setting ae_end_date to a large value)</w:t>
      </w:r>
    </w:p>
    <w:p>
      <w:pPr>
        <w:pStyle w:val="SourceCode"/>
      </w:pPr>
      <w:r>
        <w:rPr>
          <w:rStyle w:val="VerbatimChar"/>
        </w:rPr>
        <w:t xml:space="preserve">## Patient: PT05 toxicity: Headache line: 26 has no end date for toxicity (setting ae_end_date to a large value)</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Patients missing date of end of treatment: 0</w:t>
      </w:r>
    </w:p>
    <w:p>
      <w:pPr>
        <w:pStyle w:val="SourceCode"/>
      </w:pPr>
      <w:r>
        <w:rPr>
          <w:rStyle w:val="VerbatimChar"/>
        </w:rPr>
        <w:t xml:space="preserve">## Number of notes: 0</w:t>
      </w:r>
    </w:p>
    <w:p>
      <w:pPr>
        <w:pStyle w:val="SourceCode"/>
      </w:pPr>
      <w:r>
        <w:rPr>
          <w:rStyle w:val="VerbatimChar"/>
        </w:rPr>
        <w:t xml:space="preserve">## Number of missing data problems: 3</w:t>
      </w:r>
    </w:p>
    <w:p>
      <w:pPr>
        <w:pStyle w:val="SourceCode"/>
      </w:pPr>
      <w:r>
        <w:rPr>
          <w:rStyle w:val="VerbatimChar"/>
        </w:rPr>
        <w:t xml:space="preserve">## Number of incorrect data problems: 0</w:t>
      </w:r>
    </w:p>
    <w:p>
      <w:pPr>
        <w:pStyle w:val="Heading2"/>
      </w:pPr>
      <w:bookmarkStart w:id="25" w:name="queries-and-notes"/>
      <w:bookmarkEnd w:id="25"/>
      <w:r>
        <w:t xml:space="preserve">Queries and notes</w:t>
      </w:r>
    </w:p>
    <w:p>
      <w:pPr>
        <w:pStyle w:val="FirstParagraph"/>
      </w:pPr>
      <w:r>
        <w:t xml:space="preserve">Assuming there were no major issues from the initialisation we may want to look at the generated notes and queries to see what changes and problems the data cleaning step encountered.</w:t>
      </w:r>
    </w:p>
    <w:p>
      <w:pPr>
        <w:pStyle w:val="SourceCode"/>
      </w:pPr>
      <w:r>
        <w:rPr>
          <w:rStyle w:val="KeywordTok"/>
        </w:rPr>
        <w:t xml:space="preserve">kable</w:t>
      </w:r>
      <w:r>
        <w:rPr>
          <w:rStyle w:val="NormalTok"/>
        </w:rPr>
        <w:t xml:space="preserve">(toxDB@queries)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patid</w:t>
            </w:r>
          </w:p>
        </w:tc>
        <w:tc>
          <w:tcPr>
            <w:tcBorders>
              <w:bottom w:val="single"/>
            </w:tcBorders>
            <w:vAlign w:val="bottom"/>
          </w:tcPr>
          <w:p>
            <w:pPr>
              <w:pStyle w:val="Compact"/>
              <w:jc w:val="left"/>
            </w:pPr>
            <w:r>
              <w:t xml:space="preserve">ae</w:t>
            </w:r>
          </w:p>
        </w:tc>
        <w:tc>
          <w:tcPr>
            <w:tcBorders>
              <w:bottom w:val="single"/>
            </w:tcBorders>
            <w:vAlign w:val="bottom"/>
          </w:tcPr>
          <w:p>
            <w:pPr>
              <w:pStyle w:val="Compact"/>
              <w:jc w:val="left"/>
            </w:pPr>
            <w:r>
              <w:t xml:space="preserve">ae_cycle_occured</w:t>
            </w:r>
          </w:p>
        </w:tc>
        <w:tc>
          <w:tcPr>
            <w:tcBorders>
              <w:bottom w:val="single"/>
            </w:tcBorders>
            <w:vAlign w:val="bottom"/>
          </w:tcPr>
          <w:p>
            <w:pPr>
              <w:pStyle w:val="Compact"/>
              <w:jc w:val="left"/>
            </w:pPr>
            <w:r>
              <w:t xml:space="preserve">problem_type</w:t>
            </w:r>
          </w:p>
        </w:tc>
        <w:tc>
          <w:tcPr>
            <w:tcBorders>
              <w:bottom w:val="single"/>
            </w:tcBorders>
            <w:vAlign w:val="bottom"/>
          </w:tcPr>
          <w:p>
            <w:pPr>
              <w:pStyle w:val="Compact"/>
              <w:jc w:val="left"/>
            </w:pPr>
            <w:r>
              <w:t xml:space="preserve">message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Number of patients: 7 in the provided database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There were 1 patients with no eligible toxicities</w:t>
            </w:r>
          </w:p>
        </w:tc>
      </w:tr>
      <w:tr>
        <w:tc>
          <w:p>
            <w:pPr>
              <w:pStyle w:val="Compact"/>
              <w:jc w:val="left"/>
            </w:pPr>
            <w:r>
              <w:t xml:space="preserve">PT01</w:t>
            </w:r>
          </w:p>
        </w:tc>
        <w:tc>
          <w:p>
            <w:pPr>
              <w:pStyle w:val="Compact"/>
              <w:jc w:val="left"/>
            </w:pPr>
            <w:r>
              <w:t xml:space="preserve">Vomiting</w:t>
            </w:r>
          </w:p>
        </w:tc>
        <w:tc>
          <w:p>
            <w:pPr>
              <w:pStyle w:val="Compact"/>
              <w:jc w:val="left"/>
            </w:pPr>
            <w:r>
              <w:t xml:space="preserve">NA</w:t>
            </w:r>
          </w:p>
        </w:tc>
        <w:tc>
          <w:p>
            <w:pPr>
              <w:pStyle w:val="Compact"/>
              <w:jc w:val="left"/>
            </w:pPr>
            <w:r>
              <w:t xml:space="preserve">Missing data</w:t>
            </w:r>
          </w:p>
        </w:tc>
        <w:tc>
          <w:p>
            <w:pPr>
              <w:pStyle w:val="Compact"/>
              <w:jc w:val="left"/>
            </w:pPr>
            <w:r>
              <w:t xml:space="preserve">Patient: PT01 toxicity: Vomiting line: 6 has no end date for toxicity (setting ae_end_date to a large value)</w:t>
            </w:r>
          </w:p>
        </w:tc>
      </w:tr>
      <w:tr>
        <w:tc>
          <w:p>
            <w:pPr>
              <w:pStyle w:val="Compact"/>
              <w:jc w:val="left"/>
            </w:pPr>
            <w:r>
              <w:t xml:space="preserve">PT03</w:t>
            </w:r>
          </w:p>
        </w:tc>
        <w:tc>
          <w:p>
            <w:pPr>
              <w:pStyle w:val="Compact"/>
              <w:jc w:val="left"/>
            </w:pPr>
            <w:r>
              <w:t xml:space="preserve">Sneezing</w:t>
            </w:r>
          </w:p>
        </w:tc>
        <w:tc>
          <w:p>
            <w:pPr>
              <w:pStyle w:val="Compact"/>
              <w:jc w:val="left"/>
            </w:pPr>
            <w:r>
              <w:t xml:space="preserve">NA</w:t>
            </w:r>
          </w:p>
        </w:tc>
        <w:tc>
          <w:p>
            <w:pPr>
              <w:pStyle w:val="Compact"/>
              <w:jc w:val="left"/>
            </w:pPr>
            <w:r>
              <w:t xml:space="preserve">Missing data</w:t>
            </w:r>
          </w:p>
        </w:tc>
        <w:tc>
          <w:p>
            <w:pPr>
              <w:pStyle w:val="Compact"/>
              <w:jc w:val="left"/>
            </w:pPr>
            <w:r>
              <w:t xml:space="preserve">Patient: PT03 toxicity: Sneezing line: 15 has no end date for toxicity (setting ae_end_date to a large value)</w:t>
            </w:r>
          </w:p>
        </w:tc>
      </w:tr>
      <w:tr>
        <w:tc>
          <w:p>
            <w:pPr>
              <w:pStyle w:val="Compact"/>
              <w:jc w:val="left"/>
            </w:pPr>
            <w:r>
              <w:t xml:space="preserve">PT05</w:t>
            </w:r>
          </w:p>
        </w:tc>
        <w:tc>
          <w:p>
            <w:pPr>
              <w:pStyle w:val="Compact"/>
              <w:jc w:val="left"/>
            </w:pPr>
            <w:r>
              <w:t xml:space="preserve">Headache</w:t>
            </w:r>
          </w:p>
        </w:tc>
        <w:tc>
          <w:p>
            <w:pPr>
              <w:pStyle w:val="Compact"/>
              <w:jc w:val="left"/>
            </w:pPr>
            <w:r>
              <w:t xml:space="preserve">NA</w:t>
            </w:r>
          </w:p>
        </w:tc>
        <w:tc>
          <w:p>
            <w:pPr>
              <w:pStyle w:val="Compact"/>
              <w:jc w:val="left"/>
            </w:pPr>
            <w:r>
              <w:t xml:space="preserve">Missing data</w:t>
            </w:r>
          </w:p>
        </w:tc>
        <w:tc>
          <w:p>
            <w:pPr>
              <w:pStyle w:val="Compact"/>
              <w:jc w:val="left"/>
            </w:pPr>
            <w:r>
              <w:t xml:space="preserve">Patient: PT05 toxicity: Headache line: 26 has no end date for toxicity (setting ae_end_date to a large value)</w:t>
            </w:r>
          </w:p>
        </w:tc>
      </w:tr>
    </w:tbl>
    <w:p>
      <w:pPr>
        <w:pStyle w:val="Heading1"/>
      </w:pPr>
      <w:bookmarkStart w:id="26" w:name="tables"/>
      <w:bookmarkEnd w:id="26"/>
      <w:r>
        <w:t xml:space="preserve">Tables</w:t>
      </w:r>
    </w:p>
    <w:p>
      <w:pPr>
        <w:pStyle w:val="FirstParagraph"/>
      </w:pPr>
      <w:r>
        <w:t xml:space="preserve">This package can generate two types of tables:</w:t>
      </w:r>
    </w:p>
    <w:p>
      <w:pPr>
        <w:pStyle w:val="Compact"/>
        <w:numPr>
          <w:numId w:val="1001"/>
          <w:ilvl w:val="0"/>
        </w:numPr>
      </w:pPr>
      <w:r>
        <w:t xml:space="preserve">A summary table detailing the toxicity grade by cycle (</w:t>
      </w:r>
      <w:r>
        <w:rPr>
          <w:rStyle w:val="VerbatimChar"/>
        </w:rPr>
        <w:t xml:space="preserve">print_toxTable_summary</w:t>
      </w:r>
      <w:r>
        <w:t xml:space="preserve">)</w:t>
      </w:r>
    </w:p>
    <w:p>
      <w:pPr>
        <w:pStyle w:val="Compact"/>
        <w:numPr>
          <w:numId w:val="1001"/>
          <w:ilvl w:val="0"/>
        </w:numPr>
      </w:pPr>
      <w:r>
        <w:t xml:space="preserve">A cycle or time period table, detailing what the toxicities were and what grade they were in a specified cycle or cycles (</w:t>
      </w:r>
      <w:r>
        <w:rPr>
          <w:rStyle w:val="VerbatimChar"/>
        </w:rPr>
        <w:t xml:space="preserve">print_toxTable_cycle</w:t>
      </w:r>
      <w:r>
        <w:t xml:space="preserve">)</w:t>
      </w:r>
    </w:p>
    <w:p>
      <w:pPr>
        <w:pStyle w:val="FirstParagraph"/>
      </w:pPr>
      <w:r>
        <w:t xml:space="preserve">You should not that due to the limitations of markdown these tables output via a markdown file do not contain treatment labels. If there is more than one treatment then these will have to be added by hand. Alternatively you can obtain these labels automatically using a latex based solution.</w:t>
      </w:r>
    </w:p>
    <w:p>
      <w:pPr>
        <w:pStyle w:val="BodyText"/>
      </w:pPr>
      <w:r>
        <w:t xml:space="preserve">There are a number of options for both tables:</w:t>
      </w:r>
    </w:p>
    <w:p>
      <w:pPr>
        <w:pStyle w:val="Compact"/>
        <w:numPr>
          <w:numId w:val="1002"/>
          <w:ilvl w:val="0"/>
        </w:numPr>
      </w:pPr>
      <w:r>
        <w:rPr>
          <w:rStyle w:val="VerbatimChar"/>
        </w:rPr>
        <w:t xml:space="preserve">discardBaseline</w:t>
      </w:r>
      <w:r>
        <w:t xml:space="preserve"> </w:t>
      </w:r>
      <w:r>
        <w:t xml:space="preserve">A logical value used to determine if toxicities reported at baseline should be reported or not. The default is FALSE.</w:t>
      </w:r>
    </w:p>
    <w:p>
      <w:pPr>
        <w:pStyle w:val="Compact"/>
        <w:numPr>
          <w:numId w:val="1002"/>
          <w:ilvl w:val="0"/>
        </w:numPr>
      </w:pPr>
      <w:r>
        <w:rPr>
          <w:rStyle w:val="VerbatimChar"/>
        </w:rPr>
        <w:t xml:space="preserve">tabulationMethod</w:t>
      </w:r>
      <w:r>
        <w:t xml:space="preserve"> </w:t>
      </w:r>
      <w:r>
        <w:t xml:space="preserve">One of "worst" or "all" determining if all toxicity changes are counted or only the worst reported grade in a time period. The default is worst.</w:t>
      </w:r>
    </w:p>
    <w:p>
      <w:pPr>
        <w:pStyle w:val="Compact"/>
        <w:numPr>
          <w:numId w:val="1002"/>
          <w:ilvl w:val="0"/>
        </w:numPr>
      </w:pPr>
      <w:r>
        <w:rPr>
          <w:rStyle w:val="VerbatimChar"/>
        </w:rPr>
        <w:t xml:space="preserve">tabulationPercent</w:t>
      </w:r>
      <w:r>
        <w:t xml:space="preserve"> </w:t>
      </w:r>
      <w:r>
        <w:t xml:space="preserve">A logical value used to determine if toxicity tables should report counts (FALSE) or percentages (TRUE). The default is FALSE.</w:t>
      </w:r>
    </w:p>
    <w:p>
      <w:pPr>
        <w:pStyle w:val="Compact"/>
        <w:numPr>
          <w:numId w:val="1002"/>
          <w:ilvl w:val="0"/>
        </w:numPr>
      </w:pPr>
      <w:r>
        <w:rPr>
          <w:rStyle w:val="VerbatimChar"/>
        </w:rPr>
        <w:t xml:space="preserve">cumulativeGrades</w:t>
      </w:r>
      <w:r>
        <w:t xml:space="preserve"> </w:t>
      </w:r>
      <w:r>
        <w:t xml:space="preserve">A logical value used to determine whether toxicity grades should be reported cumulatively or not. Defaut is TRUE.</w:t>
      </w:r>
    </w:p>
    <w:p>
      <w:pPr>
        <w:pStyle w:val="FirstParagraph"/>
      </w:pPr>
      <w:r>
        <w:t xml:space="preserve">There are also some options specific to each table.</w:t>
      </w:r>
    </w:p>
    <w:p>
      <w:pPr>
        <w:pStyle w:val="Heading3"/>
      </w:pPr>
      <w:bookmarkStart w:id="27" w:name="summary"/>
      <w:bookmarkEnd w:id="27"/>
      <w:r>
        <w:t xml:space="preserve">Summary:</w:t>
      </w:r>
    </w:p>
    <w:p>
      <w:pPr>
        <w:pStyle w:val="Compact"/>
        <w:numPr>
          <w:numId w:val="1003"/>
          <w:ilvl w:val="0"/>
        </w:numPr>
      </w:pPr>
      <w:r>
        <w:rPr>
          <w:rStyle w:val="VerbatimChar"/>
        </w:rPr>
        <w:t xml:space="preserve">sumCycleMerge</w:t>
      </w:r>
      <w:r>
        <w:t xml:space="preserve"> </w:t>
      </w:r>
      <w:r>
        <w:t xml:space="preserve">Cycles to merge in the</w:t>
      </w:r>
      <w:r>
        <w:t xml:space="preserve"> </w:t>
      </w:r>
      <w:r>
        <w:rPr>
          <w:rStyle w:val="VerbatimChar"/>
        </w:rPr>
        <w:t xml:space="preserve">print_toxTable_summary</w:t>
      </w:r>
      <w:r>
        <w:t xml:space="preserve">. Use numeric values with | to divide the merged cycles and , to divide cycles in a merge e.g. "1,2|3,4,5" is two merged time periods with the first 2 time periods and the last 3 time periods.</w:t>
      </w:r>
    </w:p>
    <w:p>
      <w:pPr>
        <w:pStyle w:val="Compact"/>
        <w:numPr>
          <w:numId w:val="1003"/>
          <w:ilvl w:val="0"/>
        </w:numPr>
      </w:pPr>
      <w:r>
        <w:rPr>
          <w:rStyle w:val="VerbatimChar"/>
        </w:rPr>
        <w:t xml:space="preserve">sumColumnMerge</w:t>
      </w:r>
      <w:r>
        <w:t xml:space="preserve"> </w:t>
      </w:r>
      <w:r>
        <w:t xml:space="preserve">Grades to merge in the print_toxTable_summary. Similar syntax to sumCycleMerge.</w:t>
      </w:r>
    </w:p>
    <w:p>
      <w:pPr>
        <w:pStyle w:val="Heading3"/>
      </w:pPr>
      <w:bookmarkStart w:id="28" w:name="cycle"/>
      <w:bookmarkEnd w:id="28"/>
      <w:r>
        <w:t xml:space="preserve">Cycle:</w:t>
      </w:r>
    </w:p>
    <w:p>
      <w:pPr>
        <w:pStyle w:val="Compact"/>
        <w:numPr>
          <w:numId w:val="1004"/>
          <w:ilvl w:val="0"/>
        </w:numPr>
      </w:pPr>
      <w:r>
        <w:rPr>
          <w:rStyle w:val="VerbatimChar"/>
        </w:rPr>
        <w:t xml:space="preserve">cycleCycleMerge</w:t>
      </w:r>
      <w:r>
        <w:t xml:space="preserve"> </w:t>
      </w:r>
      <w:r>
        <w:t xml:space="preserve">Cycles to merge in the print_toxTable_cycle. Similar syntax to sumCycleMerge.</w:t>
      </w:r>
    </w:p>
    <w:p>
      <w:pPr>
        <w:pStyle w:val="Compact"/>
        <w:numPr>
          <w:numId w:val="1004"/>
          <w:ilvl w:val="0"/>
        </w:numPr>
      </w:pPr>
      <w:r>
        <w:rPr>
          <w:rStyle w:val="VerbatimChar"/>
        </w:rPr>
        <w:t xml:space="preserve">cycleColumnMerge</w:t>
      </w:r>
      <w:r>
        <w:t xml:space="preserve"> </w:t>
      </w:r>
      <w:r>
        <w:t xml:space="preserve">Grades to merge in the print_toxTable_cycle. Similar syntax to sumCycleMerge.</w:t>
      </w:r>
    </w:p>
    <w:p>
      <w:pPr>
        <w:pStyle w:val="Compact"/>
        <w:numPr>
          <w:numId w:val="1004"/>
          <w:ilvl w:val="0"/>
        </w:numPr>
      </w:pPr>
      <w:r>
        <w:rPr>
          <w:rStyle w:val="VerbatimChar"/>
        </w:rPr>
        <w:t xml:space="preserve">cycleCategoryMerge</w:t>
      </w:r>
      <w:r>
        <w:t xml:space="preserve"> </w:t>
      </w:r>
      <w:r>
        <w:t xml:space="preserve">A vector of categories to collapse down to one row in the print_toxTable_cycle.</w:t>
      </w:r>
    </w:p>
    <w:p>
      <w:pPr>
        <w:pStyle w:val="FirstParagraph"/>
      </w:pPr>
      <w:r>
        <w:t xml:space="preserve">This section shows off some of the table options.</w:t>
      </w:r>
    </w:p>
    <w:p>
      <w:pPr>
        <w:pStyle w:val="Heading2"/>
      </w:pPr>
      <w:bookmarkStart w:id="29" w:name="summary-table-by-cycle-with-percentages"/>
      <w:bookmarkEnd w:id="29"/>
      <w:r>
        <w:t xml:space="preserve">Summary table by cycle with percentages</w:t>
      </w:r>
    </w:p>
    <w:p>
      <w:pPr>
        <w:pStyle w:val="SourceCode"/>
      </w:pPr>
      <w:r>
        <w:rPr>
          <w:rStyle w:val="NormalTok"/>
        </w:rPr>
        <w:t xml:space="preserve">toxDB@options@tabulationPercent =</w:t>
      </w:r>
      <w:r>
        <w:rPr>
          <w:rStyle w:val="StringTok"/>
        </w:rPr>
        <w:t xml:space="preserve"> </w:t>
      </w:r>
      <w:r>
        <w:rPr>
          <w:rStyle w:val="OtherTok"/>
        </w:rPr>
        <w:t xml:space="preserve">TRUE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Registration</w:t>
            </w:r>
          </w:p>
        </w:tc>
        <w:tc>
          <w:p>
            <w:pPr>
              <w:pStyle w:val="Compact"/>
              <w:jc w:val="right"/>
            </w:pPr>
            <w:r>
              <w:t xml:space="preserve">4</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75</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3</w:t>
            </w:r>
          </w:p>
        </w:tc>
        <w:tc>
          <w:p>
            <w:pPr>
              <w:pStyle w:val="Compact"/>
              <w:jc w:val="right"/>
            </w:pPr>
            <w:r>
              <w:t xml:space="preserve">100</w:t>
            </w:r>
          </w:p>
        </w:tc>
        <w:tc>
          <w:p>
            <w:pPr>
              <w:pStyle w:val="Compact"/>
              <w:jc w:val="right"/>
            </w:pPr>
            <w:r>
              <w:t xml:space="preserve">67</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67</w:t>
            </w:r>
          </w:p>
        </w:tc>
        <w:tc>
          <w:p>
            <w:pPr>
              <w:pStyle w:val="Compact"/>
              <w:jc w:val="right"/>
            </w:pPr>
            <w:r>
              <w:t xml:space="preserve">33</w:t>
            </w:r>
          </w:p>
        </w:tc>
        <w:tc>
          <w:p>
            <w:pPr>
              <w:pStyle w:val="Compact"/>
              <w:jc w:val="right"/>
            </w:pPr>
            <w:r>
              <w:t xml:space="preserve">33</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0" w:name="summary-table-by-cycle-with-counts-not-cumulative"/>
      <w:bookmarkEnd w:id="30"/>
      <w:r>
        <w:t xml:space="preserve">Summary table by cycle with counts, not cumulative</w:t>
      </w:r>
    </w:p>
    <w:p>
      <w:pPr>
        <w:pStyle w:val="SourceCode"/>
      </w:pPr>
      <w:r>
        <w:rPr>
          <w:rStyle w:val="NormalTok"/>
        </w:rPr>
        <w:t xml:space="preserve">toxDB@options@tabulationPercent =</w:t>
      </w:r>
      <w:r>
        <w:rPr>
          <w:rStyle w:val="StringTok"/>
        </w:rPr>
        <w:t xml:space="preserve"> </w:t>
      </w:r>
      <w:r>
        <w:rPr>
          <w:rStyle w:val="OtherTok"/>
        </w:rPr>
        <w:t xml:space="preserve">FALSE</w:t>
      </w:r>
      <w:r>
        <w:br w:type="textWrapping"/>
      </w:r>
      <w:r>
        <w:rPr>
          <w:rStyle w:val="NormalTok"/>
        </w:rPr>
        <w:t xml:space="preserve">toxDB@options@cumulativeGrades =</w:t>
      </w:r>
      <w:r>
        <w:rPr>
          <w:rStyle w:val="StringTok"/>
        </w:rPr>
        <w:t xml:space="preserve"> </w:t>
      </w:r>
      <w:r>
        <w:rPr>
          <w:rStyle w:val="OtherTok"/>
        </w:rPr>
        <w:t xml:space="preserve">FALSE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r>
      <w:tr>
        <w:tc>
          <w:p>
            <w:pPr>
              <w:pStyle w:val="Compact"/>
              <w:jc w:val="left"/>
            </w:pPr>
            <w:r>
              <w:t xml:space="preserve">Registration</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1" w:name="all-toxicities-worst-grade-by-patient"/>
      <w:bookmarkEnd w:id="31"/>
      <w:r>
        <w:t xml:space="preserve">All toxicities (worst grade by patient)</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2" w:name="baseline-table-with-counts"/>
      <w:bookmarkEnd w:id="32"/>
      <w:r>
        <w:t xml:space="preserve">Baseline table with counts</w:t>
      </w:r>
    </w:p>
    <w:p>
      <w:pPr>
        <w:pStyle w:val="SourceCode"/>
      </w:pPr>
      <w:r>
        <w:rPr>
          <w:rStyle w:val="NormalTok"/>
        </w:rPr>
        <w:t xml:space="preserve">toxDB@options@cumulativeGrades =</w:t>
      </w:r>
      <w:r>
        <w:rPr>
          <w:rStyle w:val="StringTok"/>
        </w:rPr>
        <w:t xml:space="preserve"> </w:t>
      </w:r>
      <w:r>
        <w:rPr>
          <w:rStyle w:val="OtherTok"/>
        </w:rPr>
        <w:t xml:space="preserve">FALSE</w:t>
      </w:r>
      <w:r>
        <w:br w:type="textWrapping"/>
      </w:r>
      <w:r>
        <w:rPr>
          <w:rStyle w:val="NormalTok"/>
        </w:rPr>
        <w:t xml:space="preserve">toxDB@options@cumulativeGrades =</w:t>
      </w:r>
      <w:r>
        <w:rPr>
          <w:rStyle w:val="StringTok"/>
        </w:rPr>
        <w:t xml:space="preserve"> </w:t>
      </w:r>
      <w:r>
        <w:rPr>
          <w:rStyle w:val="OtherTok"/>
        </w:rPr>
        <w:t xml:space="preserve">TRUE</w:t>
      </w:r>
      <w:r>
        <w:br w:type="textWrapping"/>
      </w:r>
      <w:r>
        <w:rPr>
          <w:rStyle w:val="NormalTok"/>
        </w:rPr>
        <w:t xml:space="preserve">toxDB@cycleLabels[</w:t>
      </w:r>
      <w:r>
        <w:rPr>
          <w:rStyle w:val="DecValTok"/>
        </w:rPr>
        <w:t xml:space="preserve">1</w:t>
      </w:r>
      <w:r>
        <w:rPr>
          <w:rStyle w:val="NormalTok"/>
        </w:rPr>
        <w:t xml:space="preserve">]</w:t>
      </w:r>
    </w:p>
    <w:p>
      <w:pPr>
        <w:pStyle w:val="SourceCode"/>
      </w:pPr>
      <w:r>
        <w:rPr>
          <w:rStyle w:val="VerbatimChar"/>
        </w:rPr>
        <w:t xml:space="preserve">## [1] "Registration"</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DecValTok"/>
        </w:rPr>
        <w:t xml:space="preserve">1</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3" w:name="all-cycles-in-a-for-loop"/>
      <w:bookmarkEnd w:id="33"/>
      <w:r>
        <w:t xml:space="preserve">All cycles in a for loop</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,toxDB@cycleLabels[i],</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w:t>
      </w:r>
    </w:p>
    <w:p>
      <w:pPr>
        <w:pStyle w:val="Heading2"/>
      </w:pPr>
      <w:bookmarkStart w:id="34" w:name="registration"/>
      <w:bookmarkEnd w:id="34"/>
      <w:r>
        <w:t xml:space="preserve">Registration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5" w:name="randomisation"/>
      <w:bookmarkEnd w:id="35"/>
      <w:r>
        <w:t xml:space="preserve">Randomisation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r>
    </w:tbl>
    <w:p>
      <w:pPr>
        <w:pStyle w:val="Heading2"/>
      </w:pPr>
      <w:bookmarkStart w:id="36" w:name="cycle-1"/>
      <w:bookmarkEnd w:id="36"/>
      <w:r>
        <w:t xml:space="preserve">Cycle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7" w:name="cycle-2"/>
      <w:bookmarkEnd w:id="37"/>
      <w:r>
        <w:t xml:space="preserve">Cycle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8" w:name="cycle-3"/>
      <w:bookmarkEnd w:id="38"/>
      <w:r>
        <w:t xml:space="preserve">Cycle 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9" w:name="cycle-4"/>
      <w:bookmarkEnd w:id="39"/>
      <w:r>
        <w:t xml:space="preserve">Cycle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0" w:name="cycle-5"/>
      <w:bookmarkEnd w:id="40"/>
      <w:r>
        <w:t xml:space="preserve">Cycle 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1" w:name="cycle-6"/>
      <w:bookmarkEnd w:id="41"/>
      <w:r>
        <w:t xml:space="preserve">Cycle 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2" w:name="all-toxicity-changes-in-all-cycles-after-time-period"/>
      <w:bookmarkEnd w:id="42"/>
      <w:r>
        <w:t xml:space="preserve">All toxicity changes in all cycles after time period</w:t>
      </w:r>
    </w:p>
    <w:p>
      <w:pPr>
        <w:pStyle w:val="SourceCode"/>
      </w:pPr>
      <w:r>
        <w:rPr>
          <w:rStyle w:val="NormalTok"/>
        </w:rPr>
        <w:t xml:space="preserve">toxDB@options@discardBaseline =</w:t>
      </w:r>
      <w:r>
        <w:rPr>
          <w:rStyle w:val="StringTok"/>
        </w:rPr>
        <w:t xml:space="preserve"> </w:t>
      </w:r>
      <w:r>
        <w:rPr>
          <w:rStyle w:val="OtherTok"/>
        </w:rPr>
        <w:t xml:space="preserve">TRUE</w:t>
      </w:r>
      <w:r>
        <w:br w:type="textWrapping"/>
      </w:r>
      <w:r>
        <w:rPr>
          <w:rStyle w:val="NormalTok"/>
        </w:rPr>
        <w:t xml:space="preserve">toxDB@options@tabulationMethod =</w:t>
      </w:r>
      <w:r>
        <w:rPr>
          <w:rStyle w:val="StringTok"/>
        </w:rPr>
        <w:t xml:space="preserve"> "all"</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3</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Heading2"/>
      </w:pPr>
      <w:bookmarkStart w:id="43" w:name="cycle-1-1"/>
      <w:bookmarkEnd w:id="43"/>
      <w:r>
        <w:t xml:space="preserve">Cycle 1</w:t>
      </w:r>
    </w:p>
    <w:p>
      <w:pPr>
        <w:pStyle w:val="SourceCode"/>
      </w:pP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Pr>
              <w:pStyle w:val="Compact"/>
              <w:jc w:val="left"/>
            </w:pPr>
            <w:r>
              <w:t xml:space="preserve">NA</w:t>
            </w:r>
          </w:p>
        </w:tc>
        <w:tc>
          <w:p>
            <w:pStyle w:val="Compact"/>
          </w:p>
        </w:tc>
      </w:tr>
    </w:tbl>
    <w:p>
      <w:pPr>
        <w:pStyle w:val="Heading2"/>
      </w:pPr>
      <w:bookmarkStart w:id="44" w:name="merge-differently"/>
      <w:bookmarkEnd w:id="44"/>
      <w:r>
        <w:t xml:space="preserve">Merge differently</w:t>
      </w:r>
    </w:p>
    <w:p>
      <w:pPr>
        <w:pStyle w:val="SourceCode"/>
      </w:pPr>
      <w:r>
        <w:rPr>
          <w:rStyle w:val="NormalTok"/>
        </w:rPr>
        <w:t xml:space="preserve">toxDB@options@cycleColumnMerge =</w:t>
      </w:r>
      <w:r>
        <w:rPr>
          <w:rStyle w:val="StringTok"/>
        </w:rPr>
        <w:t xml:space="preserve"> "1,2|3,4,5"</w:t>
      </w:r>
      <w:r>
        <w:br w:type="textWrapping"/>
      </w:r>
      <w:r>
        <w:rPr>
          <w:rStyle w:val="NormalTok"/>
        </w:rPr>
        <w:t xml:space="preserve">toxDB@options@tabulationMethod =</w:t>
      </w:r>
      <w:r>
        <w:rPr>
          <w:rStyle w:val="StringTok"/>
        </w:rPr>
        <w:t xml:space="preserve"> "worst"</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1</w:t>
            </w:r>
          </w:p>
        </w:tc>
        <w:tc>
          <w:p>
            <w:pPr>
              <w:pStyle w:val="Compact"/>
              <w:jc w:val="left"/>
            </w:pPr>
            <w:r>
              <w:t xml:space="preserve">NA</w:t>
            </w:r>
          </w:p>
        </w:tc>
      </w:tr>
    </w:tbl>
    <w:p>
      <w:pPr>
        <w:pStyle w:val="Heading2"/>
      </w:pPr>
      <w:bookmarkStart w:id="45" w:name="merge-the-respiratory-category"/>
      <w:bookmarkEnd w:id="45"/>
      <w:r>
        <w:t xml:space="preserve">Merge the Respiratory category</w:t>
      </w:r>
    </w:p>
    <w:p>
      <w:pPr>
        <w:pStyle w:val="SourceCode"/>
      </w:pPr>
      <w:r>
        <w:rPr>
          <w:rStyle w:val="NormalTok"/>
        </w:rPr>
        <w:t xml:space="preserve">toxDB@options@cycleCategoryMerge =</w:t>
      </w:r>
      <w:r>
        <w:rPr>
          <w:rStyle w:val="StringTok"/>
        </w:rPr>
        <w:t xml:space="preserve"> "Respiratory, thoracic and mediastinal disorders"</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1</w:t>
            </w:r>
          </w:p>
        </w:tc>
        <w:tc>
          <w:p>
            <w:pPr>
              <w:pStyle w:val="Compact"/>
              <w:jc w:val="left"/>
            </w:pPr>
            <w:r>
              <w:t xml:space="preserve">NA</w:t>
            </w:r>
          </w:p>
        </w:tc>
      </w:tr>
    </w:tbl>
    <w:p>
      <w:pPr>
        <w:pStyle w:val="Heading2"/>
      </w:pPr>
      <w:bookmarkStart w:id="46" w:name="latex-output"/>
      <w:bookmarkEnd w:id="46"/>
      <w:r>
        <w:t xml:space="preserve">Latex output</w:t>
      </w:r>
    </w:p>
    <w:p>
      <w:pPr>
        <w:pStyle w:val="FirstParagraph"/>
      </w:pPr>
      <w:r>
        <w:t xml:space="preserve">To output to latex simply change the printMethod to latex</w:t>
      </w:r>
    </w:p>
    <w:p>
      <w:pPr>
        <w:pStyle w:val="SourceCode"/>
      </w:pP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"latex"</w:t>
      </w:r>
      <w:r>
        <w:rPr>
          <w:rStyle w:val="NormalTok"/>
        </w:rPr>
        <w:t xml:space="preserve">)</w:t>
      </w:r>
    </w:p>
    <w:p>
      <w:pPr>
        <w:pStyle w:val="Compact"/>
      </w:pPr>
      <w:r>
        <w:t xml:space="preserve">% latex table generated in R 3.2.4 by xtable 1.8-2 package</w:t>
      </w:r>
      <w:r>
        <w:t xml:space="preserve"> </w:t>
      </w:r>
      <w:r>
        <w:t xml:space="preserve">% Tue Apr 26 11:13:46 2016</w:t>
      </w:r>
    </w:p>
    <w:p>
      <w:pPr>
        <w:pStyle w:val="Heading1"/>
      </w:pPr>
      <w:bookmarkStart w:id="47" w:name="plots"/>
      <w:bookmarkEnd w:id="47"/>
      <w:r>
        <w:t xml:space="preserve">Plots</w:t>
      </w:r>
    </w:p>
    <w:p>
      <w:pPr>
        <w:pStyle w:val="FirstParagraph"/>
      </w:pPr>
      <w:r>
        <w:t xml:space="preserve">This section needs more work after I have finalised the plotting functions allowing well formatted graph output to word and pdf based mediums.</w:t>
      </w:r>
    </w:p>
    <w:p>
      <w:pPr>
        <w:pStyle w:val="SourceCode"/>
      </w:pPr>
      <w:r>
        <w:rPr>
          <w:rStyle w:val="NormalTok"/>
        </w:rPr>
        <w:t xml:space="preserve">toxDB@options@plotLeftSideOption =</w:t>
      </w:r>
      <w:r>
        <w:rPr>
          <w:rStyle w:val="StringTok"/>
        </w:rPr>
        <w:t xml:space="preserve"> "patid"</w:t>
      </w:r>
      <w:r>
        <w:br w:type="textWrapping"/>
      </w:r>
      <w:r>
        <w:rPr>
          <w:rStyle w:val="NormalTok"/>
        </w:rPr>
        <w:t xml:space="preserve">toxDB@options@plotStartTreatment =</w:t>
      </w:r>
      <w:r>
        <w:rPr>
          <w:rStyle w:val="StringTok"/>
        </w:rPr>
        <w:t xml:space="preserve"> "cycle_start_date_3"</w:t>
      </w:r>
      <w:r>
        <w:br w:type="textWrapping"/>
      </w:r>
      <w:r>
        <w:rPr>
          <w:rStyle w:val="NormalTok"/>
        </w:rPr>
        <w:t xml:space="preserve">toxDB@options@plotCycleLength =</w:t>
      </w:r>
      <w:r>
        <w:rPr>
          <w:rStyle w:val="StringTok"/>
        </w:rPr>
        <w:t xml:space="preserve"> </w:t>
      </w:r>
      <w:r>
        <w:rPr>
          <w:rStyle w:val="DecValTok"/>
        </w:rPr>
        <w:t xml:space="preserve">7</w:t>
      </w:r>
      <w:r>
        <w:br w:type="textWrapping"/>
      </w:r>
      <w:r>
        <w:rPr>
          <w:rStyle w:val="NormalTok"/>
        </w:rPr>
        <w:t xml:space="preserve">toxDB@options@plotxMin =</w:t>
      </w:r>
      <w:r>
        <w:rPr>
          <w:rStyle w:val="StringTok"/>
        </w:rPr>
        <w:t xml:space="preserve"> </w:t>
      </w:r>
      <w:r>
        <w:rPr>
          <w:rStyle w:val="NormalTok"/>
        </w:rPr>
        <w:t xml:space="preserve">-</w:t>
      </w:r>
      <w:r>
        <w:rPr>
          <w:rStyle w:val="DecValTok"/>
        </w:rPr>
        <w:t xml:space="preserve">21</w:t>
      </w:r>
      <w:r>
        <w:br w:type="textWrapping"/>
      </w:r>
      <w:r>
        <w:rPr>
          <w:rStyle w:val="NormalTok"/>
        </w:rPr>
        <w:t xml:space="preserve">toxDB@options@plotxMax =</w:t>
      </w:r>
      <w:r>
        <w:rPr>
          <w:rStyle w:val="StringTok"/>
        </w:rPr>
        <w:t xml:space="preserve"> </w:t>
      </w:r>
      <w:r>
        <w:rPr>
          <w:rStyle w:val="DecValTok"/>
        </w:rPr>
        <w:t xml:space="preserve">70</w:t>
      </w:r>
      <w:r>
        <w:br w:type="textWrapping"/>
      </w:r>
      <w:r>
        <w:rPr>
          <w:rStyle w:val="NormalTok"/>
        </w:rPr>
        <w:t xml:space="preserve">toxDB@options@plotLeftSideOption =</w:t>
      </w:r>
      <w:r>
        <w:rPr>
          <w:rStyle w:val="StringTok"/>
        </w:rPr>
        <w:t xml:space="preserve"> "both"</w:t>
      </w:r>
      <w:r>
        <w:br w:type="textWrapping"/>
      </w:r>
      <w:r>
        <w:rPr>
          <w:rStyle w:val="KeywordTok"/>
        </w:rPr>
        <w:t xml:space="preserve">toxPlot_time</w:t>
      </w:r>
      <w:r>
        <w:rPr>
          <w:rStyle w:val="NormalTok"/>
        </w:rPr>
        <w:t xml:space="preserve">(toxDB)</w:t>
      </w:r>
    </w:p>
    <w:p>
      <w:pPr>
        <w:pStyle w:val="FirstParagraph"/>
      </w:pPr>
      <w:r>
        <w:drawing>
          <wp:inline>
            <wp:extent cx="4620126" cy="3696101"/>
            <wp:effectExtent b="0" l="0" r="0" t="0"/>
            <wp:docPr descr="" id="1" name="Picture"/>
            <a:graphic>
              <a:graphicData uri="http://schemas.openxmlformats.org/drawingml/2006/picture">
                <pic:pic>
                  <pic:nvPicPr>
                    <pic:cNvPr descr="example_files/figure-docx/unnamed-chunk-15-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PT01 PT03 PT05 PT02 PT04 PT07 </w:t>
      </w:r>
      <w:r>
        <w:br w:type="textWrapping"/>
      </w:r>
      <w:r>
        <w:rPr>
          <w:rStyle w:val="VerbatimChar"/>
        </w:rPr>
        <w:t xml:space="preserve">##  0.5  3.5  6.5  8.5 11.5 13.5 15.5 </w:t>
      </w:r>
      <w:r>
        <w:br w:type="textWrapping"/>
      </w:r>
      <w:r>
        <w:rPr>
          <w:rStyle w:val="VerbatimChar"/>
        </w:rPr>
        <w:t xml:space="preserve">##         1    2 </w:t>
      </w:r>
      <w:r>
        <w:br w:type="textWrapping"/>
      </w:r>
      <w:r>
        <w:rPr>
          <w:rStyle w:val="VerbatimChar"/>
        </w:rPr>
        <w:t xml:space="preserve">##  0.5  8.5 15.5 </w:t>
      </w:r>
      <w:r>
        <w:br w:type="textWrapping"/>
      </w:r>
      <w:r>
        <w:rPr>
          <w:rStyle w:val="VerbatimChar"/>
        </w:rPr>
        <w:t xml:space="preserve">## [1]  4.5 12.0</w:t>
      </w:r>
    </w:p>
    <w:p>
      <w:pPr>
        <w:pStyle w:val="SourceCode"/>
      </w:pPr>
      <w:r>
        <w:rPr>
          <w:rStyle w:val="VerbatimChar"/>
        </w:rPr>
        <w:t xml:space="preserve">## [1] 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af0e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28582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