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w:t>
      </w:r>
    </w:p>
    <w:p>
      <w:pPr>
        <w:pStyle w:val="Compact"/>
        <w:numPr>
          <w:numId w:val="1001"/>
          <w:ilvl w:val="0"/>
        </w:numPr>
      </w:pPr>
      <w:r>
        <w:t xml:space="preserve">If necessary install devtools from CRAN</w:t>
      </w:r>
      <w:r>
        <w:t xml:space="preserve"> </w:t>
      </w:r>
      <w:r>
        <w:rPr>
          <w:rStyle w:val="VerbatimChar"/>
        </w:rPr>
        <w:t xml:space="preserve">install.packages('devtools')</w:t>
      </w:r>
      <w:r>
        <w:t xml:space="preserve">. This allows you to install pacakges from non-CRAN sources such as github.</w:t>
      </w:r>
    </w:p>
    <w:p>
      <w:pPr>
        <w:pStyle w:val="Compact"/>
        <w:numPr>
          <w:numId w:val="1001"/>
          <w:ilvl w:val="0"/>
        </w:numPr>
      </w:pPr>
      <w:r>
        <w:t xml:space="preserve">Install the pachage from github</w:t>
      </w:r>
      <w:r>
        <w:t xml:space="preserve"> </w:t>
      </w:r>
      <w:r>
        <w:rPr>
          <w:rStyle w:val="VerbatimChar"/>
        </w:rPr>
        <w:t xml:space="preserve">devtools::install_github("finite2/robustToxicities")</w:t>
      </w:r>
      <w:r>
        <w:t xml:space="preserve">.</w:t>
      </w:r>
    </w:p>
    <w:p>
      <w:pPr>
        <w:pStyle w:val="Compact"/>
        <w:numPr>
          <w:numId w:val="1001"/>
          <w:ilvl w:val="0"/>
        </w:numPr>
      </w:pPr>
      <w:r>
        <w:t xml:space="preserve">load the packages we will be using, robustToxicities</w:t>
      </w:r>
      <w:r>
        <w:t xml:space="preserve"> </w:t>
      </w:r>
      <w:r>
        <w:rPr>
          <w:rStyle w:val="VerbatimChar"/>
        </w:rPr>
        <w:t xml:space="preserve">library(robustToxicities)</w:t>
      </w:r>
      <w:r>
        <w:t xml:space="preserve"> </w:t>
      </w:r>
      <w:r>
        <w:t xml:space="preserve">and knitr</w:t>
      </w:r>
      <w:r>
        <w:t xml:space="preserve"> </w:t>
      </w:r>
      <w:r>
        <w:rPr>
          <w:rStyle w:val="VerbatimChar"/>
        </w:rPr>
        <w:t xml:space="preserve">library(knitr)</w:t>
      </w:r>
      <w:r>
        <w:t xml:space="preserve"> </w:t>
      </w:r>
      <w:r>
        <w:t xml:space="preserve">(to install from CRAN</w:t>
      </w:r>
      <w:r>
        <w:t xml:space="preserve"> </w:t>
      </w:r>
      <w:r>
        <w:rPr>
          <w:rStyle w:val="VerbatimChar"/>
        </w:rPr>
        <w:t xml:space="preserve">install.packages('knitr')</w:t>
      </w:r>
      <w:r>
        <w:t xml:space="preserve">).</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"finite2/robustToxicities"</w:t>
      </w:r>
      <w:r>
        <w:rPr>
          <w:rStyle w:val="NormalTok"/>
        </w:rPr>
        <w:t xml:space="preserve">)</w:t>
      </w:r>
    </w:p>
    <w:p>
      <w:pPr>
        <w:pStyle w:val="SourceCode"/>
      </w:pPr>
      <w:r>
        <w:rPr>
          <w:rStyle w:val="VerbatimChar"/>
        </w:rPr>
        <w:t xml:space="preserve">## Downloading GitHub repo finite2/robustToxicities@master</w:t>
      </w:r>
      <w:r>
        <w:br w:type="textWrapping"/>
      </w:r>
      <w:r>
        <w:rPr>
          <w:rStyle w:val="VerbatimChar"/>
        </w:rPr>
        <w:t xml:space="preserve">## from URL https://api.github.com/repos/finite2/robustToxicities/zipball/master</w:t>
      </w:r>
    </w:p>
    <w:p>
      <w:pPr>
        <w:pStyle w:val="SourceCode"/>
      </w:pPr>
      <w:r>
        <w:rPr>
          <w:rStyle w:val="VerbatimChar"/>
        </w:rPr>
        <w:t xml:space="preserve">## Installing robustToxicities</w:t>
      </w:r>
    </w:p>
    <w:p>
      <w:pPr>
        <w:pStyle w:val="SourceCode"/>
      </w:pPr>
      <w:r>
        <w:rPr>
          <w:rStyle w:val="VerbatimChar"/>
        </w:rPr>
        <w:t xml:space="preserve">## "C:/PROGRA~1/R/R-32~1.4RE/bin/x64/R" --no-site-file --no-environ  \</w:t>
      </w:r>
      <w:r>
        <w:br w:type="textWrapping"/>
      </w:r>
      <w:r>
        <w:rPr>
          <w:rStyle w:val="VerbatimChar"/>
        </w:rPr>
        <w:t xml:space="preserve">##   --no-save --no-restore --quiet CMD INSTALL  \</w:t>
      </w:r>
      <w:r>
        <w:br w:type="textWrapping"/>
      </w:r>
      <w:r>
        <w:rPr>
          <w:rStyle w:val="VerbatimChar"/>
        </w:rPr>
        <w:t xml:space="preserve">##   "C:/Users/pdutton/AppData/Local/Temp/Rtmpyy74v9/devtools444717612d1/finite2-robustToxicities-e6ca157"  \</w:t>
      </w:r>
      <w:r>
        <w:br w:type="textWrapping"/>
      </w:r>
      <w:r>
        <w:rPr>
          <w:rStyle w:val="VerbatimChar"/>
        </w:rPr>
        <w:t xml:space="preserve">##   --library="C:/Users/pdutton/Documents/R/win-library/3.2"  \</w:t>
      </w:r>
      <w:r>
        <w:br w:type="textWrapping"/>
      </w:r>
      <w:r>
        <w:rPr>
          <w:rStyle w:val="VerbatimChar"/>
        </w:rPr>
        <w:t xml:space="preserve">##   --install-tests</w:t>
      </w:r>
    </w:p>
    <w:p>
      <w:pPr>
        <w:pStyle w:val="SourceCode"/>
      </w:pPr>
      <w:r>
        <w:rPr>
          <w:rStyle w:val="VerbatimChar"/>
        </w:rPr>
        <w:t xml:space="preserve">## </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 </w:t>
      </w:r>
      <w:r>
        <w:rPr>
          <w:rStyle w:val="CommentTok"/>
        </w:rPr>
        <w:t xml:space="preserve"># for outputting tables to word or latex</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 The standard way to read in data</w:t>
      </w:r>
      <w:r>
        <w:br w:type="textWrapping"/>
      </w:r>
      <w:r>
        <w:rPr>
          <w:rStyle w:val="NormalTok"/>
        </w:rPr>
        <w:t xml:space="preserve">## data = read.csv("data.csv", stringsAsFactors = FALSE)</w:t>
      </w:r>
      <w:r>
        <w:br w:type="textWrapping"/>
      </w:r>
      <w:r>
        <w:br w:type="textWrapping"/>
      </w:r>
      <w:r>
        <w:rPr>
          <w:rStyle w:val="CommentTok"/>
        </w:rPr>
        <w:t xml:space="preserve"># Data from this pacakge</w:t>
      </w:r>
      <w:r>
        <w:br w:type="textWrapping"/>
      </w:r>
      <w:r>
        <w:rPr>
          <w:rStyle w:val="KeywordTok"/>
        </w:rPr>
        <w:t xml:space="preserve">data</w:t>
      </w:r>
      <w:r>
        <w:rPr>
          <w:rStyle w:val="NormalTok"/>
        </w:rPr>
        <w:t xml:space="preserve">(toxicityDataTime)</w:t>
      </w:r>
      <w:r>
        <w:br w:type="textWrapping"/>
      </w:r>
      <w:r>
        <w:rPr>
          <w:rStyle w:val="NormalTok"/>
        </w:rPr>
        <w:t xml:space="preserve">data =</w:t>
      </w:r>
      <w:r>
        <w:rPr>
          <w:rStyle w:val="StringTok"/>
        </w:rPr>
        <w:t xml:space="preserve"> </w:t>
      </w:r>
      <w:r>
        <w:rPr>
          <w:rStyle w:val="NormalTok"/>
        </w:rPr>
        <w:t xml:space="preserve">toxicityDataTime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2"/>
          <w:ilvl w:val="0"/>
        </w:numPr>
      </w:pPr>
      <w:r>
        <w:t xml:space="preserve">patid</w:t>
      </w:r>
    </w:p>
    <w:p>
      <w:pPr>
        <w:pStyle w:val="Compact"/>
        <w:numPr>
          <w:numId w:val="1002"/>
          <w:ilvl w:val="0"/>
        </w:numPr>
      </w:pPr>
      <w:r>
        <w:t xml:space="preserve">treatment (unless only one treatment arm)</w:t>
      </w:r>
    </w:p>
    <w:p>
      <w:pPr>
        <w:pStyle w:val="Compact"/>
        <w:numPr>
          <w:numId w:val="1002"/>
          <w:ilvl w:val="0"/>
        </w:numPr>
      </w:pPr>
      <w:r>
        <w:t xml:space="preserve">ae_term, name of the toxicity</w:t>
      </w:r>
    </w:p>
    <w:p>
      <w:pPr>
        <w:pStyle w:val="Compact"/>
        <w:numPr>
          <w:numId w:val="1002"/>
          <w:ilvl w:val="0"/>
        </w:numPr>
      </w:pPr>
      <w:r>
        <w:t xml:space="preserve">ae_system, category the toxicity belongs</w:t>
      </w:r>
    </w:p>
    <w:p>
      <w:pPr>
        <w:pStyle w:val="Compact"/>
        <w:numPr>
          <w:numId w:val="1002"/>
          <w:ilvl w:val="0"/>
        </w:numPr>
      </w:pPr>
      <w:r>
        <w:t xml:space="preserve">ae_grade, the toxicities grade</w:t>
      </w:r>
    </w:p>
    <w:p>
      <w:pPr>
        <w:pStyle w:val="Compact"/>
        <w:numPr>
          <w:numId w:val="1002"/>
          <w:ilvl w:val="0"/>
        </w:numPr>
      </w:pPr>
      <w:r>
        <w:t xml:space="preserve">ae_start_date, the date of first onset of this grade of the toxicity</w:t>
      </w:r>
    </w:p>
    <w:p>
      <w:pPr>
        <w:pStyle w:val="Compact"/>
        <w:numPr>
          <w:numId w:val="1002"/>
          <w:ilvl w:val="0"/>
        </w:numPr>
      </w:pPr>
      <w:r>
        <w:t xml:space="preserve">ae_end_date, the date this toxicity changed grade</w:t>
      </w:r>
    </w:p>
    <w:p>
      <w:pPr>
        <w:pStyle w:val="Compact"/>
        <w:numPr>
          <w:numId w:val="1002"/>
          <w:ilvl w:val="0"/>
        </w:numPr>
      </w:pPr>
      <w:r>
        <w:t xml:space="preserve">ae_cont_end_study, if the end date was after the patient is no longer assessed as part of the study</w:t>
      </w:r>
    </w:p>
    <w:p>
      <w:pPr>
        <w:pStyle w:val="Compact"/>
        <w:numPr>
          <w:numId w:val="1002"/>
          <w:ilvl w:val="0"/>
        </w:numPr>
      </w:pPr>
      <w:r>
        <w:t xml:space="preserve">date_stopped_treatment, the date a patient withdraw from treatment</w:t>
      </w:r>
    </w:p>
    <w:p>
      <w:pPr>
        <w:pStyle w:val="Compact"/>
        <w:numPr>
          <w:numId w:val="1002"/>
          <w:ilvl w:val="0"/>
        </w:numPr>
      </w:pPr>
      <w:r>
        <w:t xml:space="preserve">date_end_assessment, the date the patient is no longer assessable</w:t>
      </w:r>
    </w:p>
    <w:p>
      <w:pPr>
        <w:pStyle w:val="Compact"/>
        <w:numPr>
          <w:numId w:val="1002"/>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3"/>
          <w:ilvl w:val="0"/>
        </w:numPr>
      </w:pPr>
      <w:r>
        <w:t xml:space="preserve">A summary table detailing the toxicity grade by cycle (</w:t>
      </w:r>
      <w:r>
        <w:rPr>
          <w:rStyle w:val="VerbatimChar"/>
        </w:rPr>
        <w:t xml:space="preserve">print_toxTable_summary</w:t>
      </w:r>
      <w:r>
        <w:t xml:space="preserve">)</w:t>
      </w:r>
    </w:p>
    <w:p>
      <w:pPr>
        <w:pStyle w:val="Compact"/>
        <w:numPr>
          <w:numId w:val="1003"/>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4"/>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4"/>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4"/>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4"/>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5"/>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5"/>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6"/>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6"/>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6"/>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May 06 08:48:47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7"/>
          <w:ilvl w:val="0"/>
        </w:numPr>
      </w:pPr>
      <w:r>
        <w:t xml:space="preserve">patid</w:t>
      </w:r>
    </w:p>
    <w:p>
      <w:pPr>
        <w:pStyle w:val="Compact"/>
        <w:numPr>
          <w:numId w:val="1007"/>
          <w:ilvl w:val="0"/>
        </w:numPr>
      </w:pPr>
      <w:r>
        <w:t xml:space="preserve">treatment (unless only one treatment arm)</w:t>
      </w:r>
    </w:p>
    <w:p>
      <w:pPr>
        <w:pStyle w:val="Compact"/>
        <w:numPr>
          <w:numId w:val="1007"/>
          <w:ilvl w:val="0"/>
        </w:numPr>
      </w:pPr>
      <w:r>
        <w:t xml:space="preserve">ae_term, name of the toxicity</w:t>
      </w:r>
    </w:p>
    <w:p>
      <w:pPr>
        <w:pStyle w:val="Compact"/>
        <w:numPr>
          <w:numId w:val="1007"/>
          <w:ilvl w:val="0"/>
        </w:numPr>
      </w:pPr>
      <w:r>
        <w:t xml:space="preserve">ae_system, category the toxicity belongs</w:t>
      </w:r>
    </w:p>
    <w:p>
      <w:pPr>
        <w:pStyle w:val="Compact"/>
        <w:numPr>
          <w:numId w:val="1007"/>
          <w:ilvl w:val="0"/>
        </w:numPr>
      </w:pPr>
      <w:r>
        <w:t xml:space="preserve">ae_grade, the toxicities grade</w:t>
      </w:r>
    </w:p>
    <w:p>
      <w:pPr>
        <w:pStyle w:val="Compact"/>
        <w:numPr>
          <w:numId w:val="1007"/>
          <w:ilvl w:val="0"/>
        </w:numPr>
      </w:pPr>
      <w:r>
        <w:t xml:space="preserve">patientInCycle, whether a patients was on trial for this cycle</w:t>
      </w:r>
    </w:p>
    <w:p>
      <w:pPr>
        <w:pStyle w:val="Compact"/>
        <w:numPr>
          <w:numId w:val="1007"/>
          <w:ilvl w:val="0"/>
        </w:numPr>
      </w:pPr>
      <w:r>
        <w:t xml:space="preserve">occurInCycle, the grade a patient experienced for this cycle</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"fake_data_cycle.csv"</w:t>
      </w:r>
      <w:r>
        <w:rPr>
          <w:rStyle w:val="NormalTok"/>
        </w:rPr>
        <w:t xml:space="preserve">)</w:t>
      </w:r>
      <w:r>
        <w:br w:type="textWrapping"/>
      </w: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 Toxicity summary"</w:t>
      </w:r>
      <w:r>
        <w:rPr>
          <w:rStyle w:val="NormalTok"/>
        </w:rPr>
        <w:t xml:space="preserve">)</w:t>
      </w:r>
    </w:p>
    <w:p>
      <w:pPr>
        <w:pStyle w:val="Heading2"/>
      </w:pPr>
      <w:bookmarkStart w:id="55" w:name="toxicity-summary"/>
      <w:bookmarkEnd w:id="55"/>
      <w:r>
        <w:t xml:space="preserve">Toxicity summary</w:t>
      </w:r>
    </w:p>
    <w:p>
      <w:pPr>
        <w:pStyle w:val="SourceCode"/>
      </w:pPr>
      <w:r>
        <w:rPr>
          <w:rStyle w:val="KeywordTok"/>
        </w:rPr>
        <w:t xml:space="preserve">kable</w:t>
      </w:r>
      <w:r>
        <w:rPr>
          <w:rStyle w:val="NormalTok"/>
        </w:rPr>
        <w:t xml:space="preserve">(</w:t>
      </w:r>
      <w:r>
        <w:rPr>
          <w:rStyle w:val="KeywordTok"/>
        </w:rPr>
        <w:t xml:space="preserve">print_toxTable_summary</w:t>
      </w:r>
      <w:r>
        <w:rPr>
          <w:rStyle w:val="NormalTok"/>
        </w:rPr>
        <w:t xml:space="preserve">(toxDB))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End of 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30 days</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\n\n</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Heading2"/>
      </w:pPr>
      <w:bookmarkStart w:id="56" w:name="registration-1"/>
      <w:bookmarkEnd w:id="5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7" w:name="randomisation-1"/>
      <w:bookmarkEnd w:id="5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58" w:name="cycle-1-2"/>
      <w:bookmarkEnd w:id="5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9" w:name="cycle-2-1"/>
      <w:bookmarkEnd w:id="5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0" w:name="cycle-3-1"/>
      <w:bookmarkEnd w:id="6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1" w:name="cycle-4-1"/>
      <w:bookmarkEnd w:id="6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2" w:name="cycle-5-1"/>
      <w:bookmarkEnd w:id="6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3" w:name="cycle-6-1"/>
      <w:bookmarkEnd w:id="6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4" w:name="end-of-cycle-6"/>
      <w:bookmarkEnd w:id="64"/>
      <w:r>
        <w:t xml:space="preserve">End of 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5" w:name="days"/>
      <w:bookmarkEnd w:id="65"/>
      <w:r>
        <w:t xml:space="preserve">30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2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965d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352b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6c065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