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7BA" w14:textId="77777777" w:rsidR="00C66FE5" w:rsidRDefault="00000000">
      <w:pPr>
        <w:spacing w:after="120"/>
        <w:jc w:val="center"/>
      </w:pPr>
      <w:r>
        <w:rPr>
          <w:b/>
          <w:bCs/>
          <w:color w:val="1F4E79"/>
          <w:sz w:val="48"/>
          <w:szCs w:val="48"/>
        </w:rPr>
        <w:t>MODEL CARD</w:t>
      </w:r>
    </w:p>
    <w:p w14:paraId="3EFCB562" w14:textId="77777777" w:rsidR="00C66FE5" w:rsidRDefault="00000000">
      <w:pPr>
        <w:spacing w:after="80"/>
        <w:jc w:val="center"/>
      </w:pPr>
      <w:r>
        <w:rPr>
          <w:b/>
          <w:bCs/>
          <w:color w:val="2E4057"/>
          <w:sz w:val="32"/>
          <w:szCs w:val="32"/>
        </w:rPr>
        <w:t>Roofing Contractor Review Sentiment Analyzer</w:t>
      </w:r>
    </w:p>
    <w:p w14:paraId="7FC7348F" w14:textId="77777777" w:rsidR="00C66FE5" w:rsidRDefault="00000000">
      <w:pPr>
        <w:spacing w:after="80"/>
        <w:jc w:val="center"/>
      </w:pPr>
      <w:r>
        <w:rPr>
          <w:i/>
          <w:iCs/>
          <w:color w:val="595959"/>
          <w:sz w:val="24"/>
          <w:szCs w:val="24"/>
        </w:rPr>
        <w:t>Aspect-Level Sentiment Classification for Local Business Intelligence</w:t>
      </w:r>
    </w:p>
    <w:p w14:paraId="1838487D" w14:textId="678A7062" w:rsidR="00C66FE5" w:rsidRDefault="00000000">
      <w:pPr>
        <w:spacing w:after="360"/>
        <w:jc w:val="center"/>
      </w:pPr>
      <w:r>
        <w:rPr>
          <w:color w:val="999999"/>
          <w:sz w:val="20"/>
          <w:szCs w:val="20"/>
        </w:rPr>
        <w:t>Framework: Mitchell et al. (2019), Model Cards for Model Reporting: https://dl.acm.org/doi/10.1145/3287560.3287596</w:t>
      </w:r>
    </w:p>
    <w:p w14:paraId="4241A486" w14:textId="77777777" w:rsidR="00C66FE5" w:rsidRDefault="00000000">
      <w:pPr>
        <w:pStyle w:val="Heading1"/>
        <w:pBdr>
          <w:bottom w:val="single" w:sz="6" w:space="1" w:color="1F4E79"/>
        </w:pBdr>
      </w:pPr>
      <w:r>
        <w:t>1. Model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C66FE5" w14:paraId="38B08B0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17C99" w14:textId="77777777" w:rsidR="00C66FE5" w:rsidRDefault="00000000">
            <w:r>
              <w:rPr>
                <w:b/>
                <w:bCs/>
                <w:color w:val="FFFFFF"/>
                <w:sz w:val="20"/>
                <w:szCs w:val="20"/>
              </w:rPr>
              <w:t>Field</w:t>
            </w:r>
          </w:p>
        </w:tc>
        <w:tc>
          <w:tcPr>
            <w:tcW w:w="6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25E435" w14:textId="77777777" w:rsidR="00C66FE5" w:rsidRDefault="00000000">
            <w:r>
              <w:rPr>
                <w:b/>
                <w:bCs/>
                <w:color w:val="FFFFFF"/>
                <w:sz w:val="20"/>
                <w:szCs w:val="20"/>
              </w:rPr>
              <w:t>Detail</w:t>
            </w:r>
          </w:p>
        </w:tc>
      </w:tr>
      <w:tr w:rsidR="00C66FE5" w14:paraId="3ACF20B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1D00C" w14:textId="77777777" w:rsidR="00C66FE5" w:rsidRDefault="00000000">
            <w:r>
              <w:rPr>
                <w:b/>
                <w:bCs/>
                <w:color w:val="2E4057"/>
                <w:sz w:val="20"/>
                <w:szCs w:val="20"/>
              </w:rPr>
              <w:t>Developed by</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75404" w14:textId="77777777" w:rsidR="00C66FE5" w:rsidRDefault="00000000">
            <w:r>
              <w:rPr>
                <w:color w:val="595959"/>
                <w:sz w:val="20"/>
                <w:szCs w:val="20"/>
              </w:rPr>
              <w:t>Independent researcher (personal project)</w:t>
            </w:r>
          </w:p>
        </w:tc>
      </w:tr>
      <w:tr w:rsidR="00C66FE5" w14:paraId="2414E83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76267" w14:textId="77777777" w:rsidR="00C66FE5" w:rsidRDefault="00000000">
            <w:r>
              <w:rPr>
                <w:b/>
                <w:bCs/>
                <w:color w:val="2E4057"/>
                <w:sz w:val="20"/>
                <w:szCs w:val="20"/>
              </w:rPr>
              <w:t>Model type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D34B" w14:textId="77777777" w:rsidR="00C66FE5" w:rsidRDefault="00000000">
            <w:r>
              <w:rPr>
                <w:color w:val="595959"/>
                <w:sz w:val="20"/>
                <w:szCs w:val="20"/>
              </w:rPr>
              <w:t>Transformer-based sentiment classifier with rule-based aspect extraction</w:t>
            </w:r>
          </w:p>
        </w:tc>
      </w:tr>
      <w:tr w:rsidR="00C66FE5" w14:paraId="1F069DE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C9B0F" w14:textId="77777777" w:rsidR="00C66FE5" w:rsidRDefault="00000000">
            <w:r>
              <w:rPr>
                <w:b/>
                <w:bCs/>
                <w:color w:val="2E4057"/>
                <w:sz w:val="20"/>
                <w:szCs w:val="20"/>
              </w:rPr>
              <w:t>Base model</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756092" w14:textId="69E6EF09" w:rsidR="00C66FE5" w:rsidRDefault="00000000">
            <w:r>
              <w:rPr>
                <w:color w:val="595959"/>
                <w:sz w:val="20"/>
                <w:szCs w:val="20"/>
              </w:rPr>
              <w:t>pysentimiento (RoBERTa fine-tuned for sentiment; Perez et al., 2021: https://arxiv.org/abs/2106.09462)</w:t>
            </w:r>
          </w:p>
        </w:tc>
      </w:tr>
      <w:tr w:rsidR="00C66FE5" w14:paraId="51AD921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763C" w14:textId="77777777" w:rsidR="00C66FE5" w:rsidRDefault="00000000">
            <w:r>
              <w:rPr>
                <w:b/>
                <w:bCs/>
                <w:color w:val="2E4057"/>
                <w:sz w:val="20"/>
                <w:szCs w:val="20"/>
              </w:rPr>
              <w:t>NLP pipeline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BD029" w14:textId="77777777" w:rsidR="00C66FE5" w:rsidRDefault="00000000">
            <w:r>
              <w:rPr>
                <w:color w:val="595959"/>
                <w:sz w:val="20"/>
                <w:szCs w:val="20"/>
              </w:rPr>
              <w:t>spaCy en_core_web_md (entity recognition, sentence segmentation, PhraseMatcher)</w:t>
            </w:r>
          </w:p>
        </w:tc>
      </w:tr>
      <w:tr w:rsidR="00C66FE5" w14:paraId="0F71FE6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AEE27" w14:textId="77777777" w:rsidR="00C66FE5" w:rsidRDefault="00000000">
            <w:r>
              <w:rPr>
                <w:b/>
                <w:bCs/>
                <w:color w:val="2E4057"/>
                <w:sz w:val="20"/>
                <w:szCs w:val="20"/>
              </w:rPr>
              <w:t>Version</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1F0791" w14:textId="1163A78C" w:rsidR="00C66FE5" w:rsidRDefault="00000000">
            <w:r>
              <w:rPr>
                <w:color w:val="595959"/>
                <w:sz w:val="20"/>
                <w:szCs w:val="20"/>
              </w:rPr>
              <w:t>v2 (transformer pipeline)</w:t>
            </w:r>
          </w:p>
        </w:tc>
      </w:tr>
      <w:tr w:rsidR="00C66FE5" w14:paraId="44107F8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55CA" w14:textId="77777777" w:rsidR="00C66FE5" w:rsidRDefault="00000000">
            <w:r>
              <w:rPr>
                <w:b/>
                <w:bCs/>
                <w:color w:val="2E4057"/>
                <w:sz w:val="20"/>
                <w:szCs w:val="20"/>
              </w:rPr>
              <w:t>Date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EBD7" w14:textId="3BCFB2D1" w:rsidR="00C66FE5" w:rsidRPr="00074D8D" w:rsidRDefault="00074D8D">
            <w:pPr>
              <w:rPr>
                <w:sz w:val="20"/>
                <w:szCs w:val="20"/>
              </w:rPr>
            </w:pPr>
            <w:r>
              <w:rPr>
                <w:sz w:val="20"/>
                <w:szCs w:val="20"/>
              </w:rPr>
              <w:t>April, 2026</w:t>
            </w:r>
          </w:p>
        </w:tc>
      </w:tr>
      <w:tr w:rsidR="00C66FE5" w14:paraId="755397DD"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A4C5E" w14:textId="77777777" w:rsidR="00C66FE5" w:rsidRDefault="00000000">
            <w:r>
              <w:rPr>
                <w:b/>
                <w:bCs/>
                <w:color w:val="2E4057"/>
                <w:sz w:val="20"/>
                <w:szCs w:val="20"/>
              </w:rPr>
              <w:t>Language</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508D8F" w14:textId="77777777" w:rsidR="00C66FE5" w:rsidRDefault="00000000">
            <w:r>
              <w:rPr>
                <w:color w:val="595959"/>
                <w:sz w:val="20"/>
                <w:szCs w:val="20"/>
              </w:rPr>
              <w:t>English</w:t>
            </w:r>
          </w:p>
        </w:tc>
      </w:tr>
      <w:tr w:rsidR="00C66FE5" w14:paraId="73BB0DF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5EF39" w14:textId="77777777" w:rsidR="00C66FE5" w:rsidRDefault="00000000">
            <w:r>
              <w:rPr>
                <w:b/>
                <w:bCs/>
                <w:color w:val="2E4057"/>
                <w:sz w:val="20"/>
                <w:szCs w:val="20"/>
              </w:rPr>
              <w:t>License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33CD" w14:textId="77777777" w:rsidR="00C66FE5" w:rsidRDefault="00000000">
            <w:r>
              <w:rPr>
                <w:color w:val="595959"/>
                <w:sz w:val="20"/>
                <w:szCs w:val="20"/>
              </w:rPr>
              <w:t>Personal research; not publicly released</w:t>
            </w:r>
          </w:p>
        </w:tc>
      </w:tr>
      <w:tr w:rsidR="00C66FE5" w14:paraId="6F8ACB6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4D743" w14:textId="77777777" w:rsidR="00C66FE5" w:rsidRDefault="00000000">
            <w:r>
              <w:rPr>
                <w:b/>
                <w:bCs/>
                <w:color w:val="2E4057"/>
                <w:sz w:val="20"/>
                <w:szCs w:val="20"/>
              </w:rPr>
              <w:t>Contact / Feedback</w:t>
            </w:r>
          </w:p>
        </w:tc>
        <w:tc>
          <w:tcPr>
            <w:tcW w:w="6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30746" w14:textId="77777777" w:rsidR="00C66FE5" w:rsidRDefault="00000000">
            <w:r>
              <w:rPr>
                <w:color w:val="595959"/>
                <w:sz w:val="20"/>
                <w:szCs w:val="20"/>
              </w:rPr>
              <w:t>Available on request</w:t>
            </w:r>
          </w:p>
        </w:tc>
      </w:tr>
    </w:tbl>
    <w:p w14:paraId="3AAA8A2F" w14:textId="77777777" w:rsidR="00C66FE5" w:rsidRDefault="00C66FE5">
      <w:pPr>
        <w:spacing w:before="80" w:after="80"/>
      </w:pPr>
    </w:p>
    <w:p w14:paraId="3B83FD79" w14:textId="77777777" w:rsidR="00C66FE5" w:rsidRDefault="00000000">
      <w:pPr>
        <w:pStyle w:val="Heading1"/>
        <w:pBdr>
          <w:bottom w:val="single" w:sz="6" w:space="1" w:color="1F4E79"/>
        </w:pBdr>
      </w:pPr>
      <w:r>
        <w:t>2. Intended Use</w:t>
      </w:r>
    </w:p>
    <w:p w14:paraId="519FE0F9" w14:textId="77777777" w:rsidR="00C66FE5" w:rsidRDefault="00000000">
      <w:pPr>
        <w:pStyle w:val="Heading2"/>
      </w:pPr>
      <w:r>
        <w:t>Primary Intended Use</w:t>
      </w:r>
    </w:p>
    <w:p w14:paraId="7D869E60" w14:textId="77777777" w:rsidR="00C66FE5" w:rsidRDefault="00000000">
      <w:pPr>
        <w:spacing w:before="60" w:after="60"/>
      </w:pPr>
      <w:r>
        <w:rPr>
          <w:color w:val="595959"/>
        </w:rPr>
        <w:t>This model was developed to help residential roofing contractors and their prospective customers understand patterns in publicly available Google Reviews. It produces document-level sentiment scores and aspect-level breakdowns across seven service dimensions: quality, communication, timeline, crew, cleanup, warranty, and insurance handling.</w:t>
      </w:r>
    </w:p>
    <w:p w14:paraId="3076B4A0" w14:textId="77777777" w:rsidR="00C66FE5" w:rsidRDefault="00C66FE5">
      <w:pPr>
        <w:spacing w:before="80" w:after="80"/>
      </w:pPr>
    </w:p>
    <w:p w14:paraId="54FC193E" w14:textId="77777777" w:rsidR="00C66FE5" w:rsidRDefault="00000000">
      <w:pPr>
        <w:pStyle w:val="Heading2"/>
      </w:pPr>
      <w:r>
        <w:t>Primary Intended Users</w:t>
      </w:r>
    </w:p>
    <w:p w14:paraId="6661456D" w14:textId="77777777" w:rsidR="00C66FE5" w:rsidRDefault="00000000">
      <w:pPr>
        <w:pStyle w:val="ListParagraph"/>
        <w:numPr>
          <w:ilvl w:val="0"/>
          <w:numId w:val="2"/>
        </w:numPr>
        <w:spacing w:before="40" w:after="40"/>
      </w:pPr>
      <w:r>
        <w:rPr>
          <w:color w:val="595959"/>
        </w:rPr>
        <w:t>Small-to-mid-size roofing contractors seeking competitive intelligence or internal performance feedback</w:t>
      </w:r>
    </w:p>
    <w:p w14:paraId="3CB141A3" w14:textId="77777777" w:rsidR="00C66FE5" w:rsidRDefault="00000000">
      <w:pPr>
        <w:pStyle w:val="ListParagraph"/>
        <w:numPr>
          <w:ilvl w:val="0"/>
          <w:numId w:val="2"/>
        </w:numPr>
        <w:spacing w:before="40" w:after="40"/>
      </w:pPr>
      <w:r>
        <w:rPr>
          <w:color w:val="595959"/>
        </w:rPr>
        <w:t>Homeowners comparing contractors before engaging for a project</w:t>
      </w:r>
    </w:p>
    <w:p w14:paraId="772FD849" w14:textId="77777777" w:rsidR="00C66FE5" w:rsidRDefault="00000000">
      <w:pPr>
        <w:pStyle w:val="ListParagraph"/>
        <w:numPr>
          <w:ilvl w:val="0"/>
          <w:numId w:val="2"/>
        </w:numPr>
        <w:spacing w:before="40" w:after="40"/>
      </w:pPr>
      <w:r>
        <w:rPr>
          <w:color w:val="595959"/>
        </w:rPr>
        <w:t>Researchers studying NLP applications in local services reputation analysis</w:t>
      </w:r>
    </w:p>
    <w:p w14:paraId="01897311" w14:textId="77777777" w:rsidR="00C66FE5" w:rsidRDefault="00C66FE5">
      <w:pPr>
        <w:spacing w:before="80" w:after="80"/>
      </w:pPr>
    </w:p>
    <w:p w14:paraId="1110011C" w14:textId="77777777" w:rsidR="00C66FE5" w:rsidRDefault="00000000">
      <w:pPr>
        <w:pStyle w:val="Heading2"/>
      </w:pPr>
      <w:r>
        <w:lastRenderedPageBreak/>
        <w:t>Out-of-Scope Uses</w:t>
      </w:r>
    </w:p>
    <w:p w14:paraId="2E074FEA" w14:textId="77777777" w:rsidR="00C66FE5" w:rsidRDefault="00000000">
      <w:pPr>
        <w:pStyle w:val="ListParagraph"/>
        <w:numPr>
          <w:ilvl w:val="0"/>
          <w:numId w:val="2"/>
        </w:numPr>
        <w:spacing w:before="40" w:after="40"/>
      </w:pPr>
      <w:r>
        <w:rPr>
          <w:color w:val="595959"/>
        </w:rPr>
        <w:t>Employment decisions — output must not be used to discipline, terminate, or make hiring decisions about named individuals appearing in reviews</w:t>
      </w:r>
    </w:p>
    <w:p w14:paraId="69918096" w14:textId="77777777" w:rsidR="00C66FE5" w:rsidRDefault="00000000">
      <w:pPr>
        <w:pStyle w:val="ListParagraph"/>
        <w:numPr>
          <w:ilvl w:val="0"/>
          <w:numId w:val="2"/>
        </w:numPr>
        <w:spacing w:before="40" w:after="40"/>
      </w:pPr>
      <w:r>
        <w:rPr>
          <w:color w:val="595959"/>
        </w:rPr>
        <w:t>Legal or regulatory proceedings — review text is unverified user-generated content</w:t>
      </w:r>
    </w:p>
    <w:p w14:paraId="0DFEE202" w14:textId="77777777" w:rsidR="00C66FE5" w:rsidRDefault="00000000">
      <w:pPr>
        <w:pStyle w:val="ListParagraph"/>
        <w:numPr>
          <w:ilvl w:val="0"/>
          <w:numId w:val="2"/>
        </w:numPr>
        <w:spacing w:before="40" w:after="40"/>
      </w:pPr>
      <w:r>
        <w:rPr>
          <w:color w:val="595959"/>
        </w:rPr>
        <w:t>Automated public reporting — results should not be published without human review and contextualization</w:t>
      </w:r>
    </w:p>
    <w:p w14:paraId="06312AFD" w14:textId="77777777" w:rsidR="00C66FE5" w:rsidRDefault="00000000">
      <w:pPr>
        <w:pStyle w:val="ListParagraph"/>
        <w:numPr>
          <w:ilvl w:val="0"/>
          <w:numId w:val="2"/>
        </w:numPr>
        <w:spacing w:before="40" w:after="40"/>
      </w:pPr>
      <w:r>
        <w:rPr>
          <w:color w:val="595959"/>
        </w:rPr>
        <w:t>Real-time or production deployment without additional validation and monitoring</w:t>
      </w:r>
    </w:p>
    <w:p w14:paraId="274AF198" w14:textId="77777777" w:rsidR="00C66FE5" w:rsidRDefault="00000000">
      <w:pPr>
        <w:pStyle w:val="ListParagraph"/>
        <w:numPr>
          <w:ilvl w:val="0"/>
          <w:numId w:val="2"/>
        </w:numPr>
        <w:spacing w:before="40" w:after="40"/>
      </w:pPr>
      <w:r>
        <w:rPr>
          <w:color w:val="595959"/>
        </w:rPr>
        <w:t>Application to industries or domains outside residential exterior contracting without re-evaluation</w:t>
      </w:r>
    </w:p>
    <w:p w14:paraId="01232B37" w14:textId="77777777" w:rsidR="00C66FE5" w:rsidRDefault="00C66FE5">
      <w:pPr>
        <w:spacing w:before="80" w:after="80"/>
      </w:pPr>
    </w:p>
    <w:p w14:paraId="3D3D8C09" w14:textId="77777777" w:rsidR="00C66FE5" w:rsidRDefault="00000000">
      <w:pPr>
        <w:pStyle w:val="Heading1"/>
        <w:pBdr>
          <w:bottom w:val="single" w:sz="6" w:space="1" w:color="1F4E79"/>
        </w:pBdr>
      </w:pPr>
      <w:r>
        <w:t>3. Factors</w:t>
      </w:r>
    </w:p>
    <w:p w14:paraId="7D3211CE" w14:textId="77777777" w:rsidR="00C66FE5" w:rsidRDefault="00000000">
      <w:pPr>
        <w:pStyle w:val="Heading2"/>
      </w:pPr>
      <w:r>
        <w:t>Relevant Factors</w:t>
      </w:r>
    </w:p>
    <w:p w14:paraId="04E1FDA8" w14:textId="77777777" w:rsidR="00C66FE5" w:rsidRDefault="00000000">
      <w:pPr>
        <w:spacing w:before="60" w:after="60"/>
      </w:pPr>
      <w:r>
        <w:rPr>
          <w:color w:val="595959"/>
        </w:rPr>
        <w:t>Performance and interpretation may vary across the following dimensions:</w:t>
      </w:r>
    </w:p>
    <w:p w14:paraId="6CCCC635" w14:textId="77777777" w:rsidR="00C66FE5" w:rsidRDefault="00000000">
      <w:pPr>
        <w:pStyle w:val="ListParagraph"/>
        <w:numPr>
          <w:ilvl w:val="0"/>
          <w:numId w:val="2"/>
        </w:numPr>
        <w:spacing w:before="40" w:after="40"/>
      </w:pPr>
      <w:r>
        <w:rPr>
          <w:color w:val="595959"/>
        </w:rPr>
        <w:t>Review volume per contractor: All four contractors in this study have equal sample sizes (100 reviews each), which is a controlled condition not guaranteed in new applications. Low review counts amplify the effect of individual outliers.</w:t>
      </w:r>
    </w:p>
    <w:p w14:paraId="06DCD798" w14:textId="77777777" w:rsidR="00C66FE5" w:rsidRDefault="00000000">
      <w:pPr>
        <w:pStyle w:val="ListParagraph"/>
        <w:numPr>
          <w:ilvl w:val="0"/>
          <w:numId w:val="2"/>
        </w:numPr>
        <w:spacing w:before="40" w:after="40"/>
      </w:pPr>
      <w:r>
        <w:rPr>
          <w:color w:val="595959"/>
        </w:rPr>
        <w:t>Aspect coverage: Aspects are identified through keyword matching. Reviews that discuss a service dimension without using the predefined terms will not be captured in aspect scores, creating coverage gaps.</w:t>
      </w:r>
    </w:p>
    <w:p w14:paraId="61478AC1" w14:textId="77777777" w:rsidR="00C66FE5" w:rsidRDefault="00000000">
      <w:pPr>
        <w:pStyle w:val="ListParagraph"/>
        <w:numPr>
          <w:ilvl w:val="0"/>
          <w:numId w:val="2"/>
        </w:numPr>
        <w:spacing w:before="40" w:after="40"/>
      </w:pPr>
      <w:r>
        <w:rPr>
          <w:color w:val="595959"/>
        </w:rPr>
        <w:t>Review recency and platform: All data sourced from Google Reviews. Platform-specific reviewer behavior, rating inflation, and review gating practices may affect sentiment distributions.</w:t>
      </w:r>
    </w:p>
    <w:p w14:paraId="10A2F238" w14:textId="77777777" w:rsidR="00C66FE5" w:rsidRDefault="00000000">
      <w:pPr>
        <w:pStyle w:val="ListParagraph"/>
        <w:numPr>
          <w:ilvl w:val="0"/>
          <w:numId w:val="2"/>
        </w:numPr>
        <w:spacing w:before="40" w:after="40"/>
      </w:pPr>
      <w:r>
        <w:rPr>
          <w:color w:val="595959"/>
        </w:rPr>
        <w:t>Reviewer identity: Google Reviews attach a display name to each review, but these names may be pseudonyms, nicknames, or otherwise unverifiable. This project did not attempt to collect or use reviewer display names, as no legitimate analytical purpose was identified for doing so in this context. Even so, a single dissatisfied customer posting multiple reviews, or a contractor soliciting positive reviews, cannot be detected by this model.</w:t>
      </w:r>
    </w:p>
    <w:p w14:paraId="56331B98" w14:textId="77777777" w:rsidR="00C66FE5" w:rsidRDefault="00C66FE5">
      <w:pPr>
        <w:spacing w:before="80" w:after="80"/>
      </w:pPr>
    </w:p>
    <w:p w14:paraId="01B67A7A" w14:textId="77777777" w:rsidR="00C66FE5" w:rsidRDefault="00000000">
      <w:pPr>
        <w:pStyle w:val="Heading2"/>
      </w:pPr>
      <w:r>
        <w:t>Evaluation Factors</w:t>
      </w:r>
    </w:p>
    <w:p w14:paraId="50854F25" w14:textId="77777777" w:rsidR="00C66FE5" w:rsidRDefault="00000000">
      <w:pPr>
        <w:spacing w:before="60" w:after="60"/>
      </w:pPr>
      <w:r>
        <w:rPr>
          <w:color w:val="595959"/>
        </w:rPr>
        <w:t>Evaluation was performed at the document level (per review) across all four contractors, and at the aspect level by contractor. No demographic disaggregation was performed, as reviewer demographics are not available from Google Reviews data.</w:t>
      </w:r>
    </w:p>
    <w:p w14:paraId="253A1A75" w14:textId="77777777" w:rsidR="00C66FE5" w:rsidRDefault="00C66FE5">
      <w:pPr>
        <w:spacing w:before="80" w:after="80"/>
      </w:pPr>
    </w:p>
    <w:p w14:paraId="4115C715" w14:textId="77777777" w:rsidR="00C66FE5" w:rsidRDefault="00000000">
      <w:pPr>
        <w:pStyle w:val="Heading1"/>
        <w:pBdr>
          <w:bottom w:val="single" w:sz="6" w:space="1" w:color="1F4E79"/>
        </w:pBdr>
      </w:pPr>
      <w:r>
        <w:t>4. Metrics</w:t>
      </w:r>
    </w:p>
    <w:p w14:paraId="7B833C87" w14:textId="77777777" w:rsidR="00C66FE5" w:rsidRDefault="00000000">
      <w:pPr>
        <w:pStyle w:val="Heading2"/>
      </w:pPr>
      <w:r>
        <w:t>Performance Metrics</w:t>
      </w:r>
    </w:p>
    <w:p w14:paraId="74B60751" w14:textId="77777777" w:rsidR="00C66FE5" w:rsidRDefault="00000000">
      <w:pPr>
        <w:spacing w:before="60" w:after="60"/>
      </w:pPr>
      <w:r>
        <w:rPr>
          <w:color w:val="595959"/>
        </w:rPr>
        <w:t>This was a research and exploratory analysis project. No labeled ground truth was available for systematic accuracy evaluation. The following were used as proxy quality indicators:</w:t>
      </w:r>
    </w:p>
    <w:p w14:paraId="0643AD6F" w14:textId="77777777" w:rsidR="00C66FE5" w:rsidRDefault="00000000">
      <w:pPr>
        <w:pStyle w:val="ListParagraph"/>
        <w:numPr>
          <w:ilvl w:val="0"/>
          <w:numId w:val="2"/>
        </w:numPr>
        <w:spacing w:before="40" w:after="40"/>
      </w:pPr>
      <w:r>
        <w:rPr>
          <w:color w:val="595959"/>
        </w:rPr>
        <w:lastRenderedPageBreak/>
        <w:t>Polarity score: Continuous value from -1 (fully negative) to +1 (fully positive), derived as P(POS) − P(NEG) from the RoBERTa classifier’s output probabilities</w:t>
      </w:r>
    </w:p>
    <w:p w14:paraId="6D612A4D" w14:textId="77777777" w:rsidR="00C66FE5" w:rsidRDefault="00000000">
      <w:pPr>
        <w:pStyle w:val="ListParagraph"/>
        <w:numPr>
          <w:ilvl w:val="0"/>
          <w:numId w:val="2"/>
        </w:numPr>
        <w:spacing w:before="40" w:after="40"/>
      </w:pPr>
      <w:r>
        <w:rPr>
          <w:color w:val="595959"/>
        </w:rPr>
        <w:t>Sentiment label: Categorical classification (POS / NEU / NEG) from the pysentimiento analyzer’s argmax output</w:t>
      </w:r>
    </w:p>
    <w:p w14:paraId="43A0C7E7" w14:textId="77777777" w:rsidR="00C66FE5" w:rsidRDefault="00000000">
      <w:pPr>
        <w:pStyle w:val="ListParagraph"/>
        <w:numPr>
          <w:ilvl w:val="0"/>
          <w:numId w:val="2"/>
        </w:numPr>
        <w:spacing w:before="40" w:after="40"/>
      </w:pPr>
      <w:r>
        <w:rPr>
          <w:color w:val="595959"/>
        </w:rPr>
        <w:t>Standard deviation of polarity per contractor: Used as a signal of sentiment consistency vs. variability within a contractor’s review set</w:t>
      </w:r>
    </w:p>
    <w:p w14:paraId="0A21D365" w14:textId="77777777" w:rsidR="00C66FE5" w:rsidRDefault="00000000">
      <w:pPr>
        <w:pStyle w:val="ListParagraph"/>
        <w:numPr>
          <w:ilvl w:val="0"/>
          <w:numId w:val="2"/>
        </w:numPr>
        <w:spacing w:before="40" w:after="40"/>
      </w:pPr>
      <w:r>
        <w:rPr>
          <w:color w:val="595959"/>
        </w:rPr>
        <w:t>Aspect mention count: Frequency of keyword-matched aspect terms, used to assess coverage and surface low-evidence aspects</w:t>
      </w:r>
    </w:p>
    <w:p w14:paraId="4EB78170" w14:textId="77777777" w:rsidR="00C66FE5" w:rsidRDefault="00C66FE5">
      <w:pPr>
        <w:spacing w:before="80" w:after="80"/>
      </w:pPr>
    </w:p>
    <w:p w14:paraId="70ED84EB" w14:textId="77777777" w:rsidR="00C66FE5" w:rsidRDefault="00000000">
      <w:pPr>
        <w:pStyle w:val="Heading2"/>
      </w:pPr>
      <w:r>
        <w:t>Decision Thresholds</w:t>
      </w:r>
    </w:p>
    <w:p w14:paraId="63112667" w14:textId="77777777" w:rsidR="00C66FE5" w:rsidRDefault="00000000">
      <w:pPr>
        <w:spacing w:before="60" w:after="60"/>
      </w:pPr>
      <w:r>
        <w:rPr>
          <w:color w:val="595959"/>
        </w:rPr>
        <w:t>No hard decision thresholds were applied. Polarity scores were used as continuous values for ranking and comparison, not binary classification. Analysts using this output should treat scores near zero (±0.10) as ambiguous and examine source sentences before drawing conclusions.</w:t>
      </w:r>
    </w:p>
    <w:p w14:paraId="23FB2100" w14:textId="77777777" w:rsidR="00C66FE5" w:rsidRDefault="00C66FE5">
      <w:pPr>
        <w:spacing w:before="80" w:after="80"/>
      </w:pPr>
    </w:p>
    <w:p w14:paraId="742DBFD5" w14:textId="77777777" w:rsidR="00C66FE5" w:rsidRDefault="00000000">
      <w:pPr>
        <w:pStyle w:val="Heading1"/>
        <w:pBdr>
          <w:bottom w:val="single" w:sz="6" w:space="1" w:color="1F4E79"/>
        </w:pBdr>
      </w:pPr>
      <w:r>
        <w:t>5. Evaluation Data</w:t>
      </w:r>
    </w:p>
    <w:p w14:paraId="1A254F7C" w14:textId="77777777" w:rsidR="00C66FE5" w:rsidRDefault="00000000">
      <w:pPr>
        <w:spacing w:before="60" w:after="60"/>
      </w:pPr>
      <w:r>
        <w:rPr>
          <w:color w:val="595959"/>
        </w:rPr>
        <w:t>Due to the absence of labeled ground truth, formal evaluation data in the supervised learning sense was not used. Manual review was conducted on a sample of sentences to verify that aspect-matched sentences were contextually coherent and that sentiment labels aligned with common-sense interpretation of the text.</w:t>
      </w:r>
    </w:p>
    <w:p w14:paraId="2466FA53" w14:textId="77777777" w:rsidR="00C66FE5" w:rsidRDefault="00C66FE5">
      <w:pPr>
        <w:spacing w:before="80" w:after="80"/>
      </w:pPr>
    </w:p>
    <w:p w14:paraId="1D9E176C" w14:textId="77777777" w:rsidR="00C66FE5" w:rsidRDefault="00000000">
      <w:pPr>
        <w:spacing w:before="60" w:after="60"/>
      </w:pPr>
      <w:r>
        <w:rPr>
          <w:color w:val="595959"/>
        </w:rPr>
        <w:t>Spot-check observations:</w:t>
      </w:r>
    </w:p>
    <w:p w14:paraId="54F558D5" w14:textId="77777777" w:rsidR="00C66FE5" w:rsidRDefault="00000000">
      <w:pPr>
        <w:pStyle w:val="ListParagraph"/>
        <w:numPr>
          <w:ilvl w:val="0"/>
          <w:numId w:val="2"/>
        </w:numPr>
        <w:spacing w:before="40" w:after="40"/>
      </w:pPr>
      <w:r>
        <w:rPr>
          <w:color w:val="595959"/>
        </w:rPr>
        <w:t>Reviews labeled NEG were manually confirmed to describe genuine service failures (e.g., unresolved leaks, poor communication, missed timelines) rather than neutral or mixed experiences misclassified by the model.</w:t>
      </w:r>
    </w:p>
    <w:p w14:paraId="635DD1F9" w14:textId="77777777" w:rsidR="00C66FE5" w:rsidRDefault="00000000">
      <w:pPr>
        <w:pStyle w:val="ListParagraph"/>
        <w:numPr>
          <w:ilvl w:val="0"/>
          <w:numId w:val="2"/>
        </w:numPr>
        <w:spacing w:before="40" w:after="40"/>
      </w:pPr>
      <w:r>
        <w:rPr>
          <w:color w:val="595959"/>
        </w:rPr>
        <w:t>The cleanup aspect for Contractor D showed notably lower sentiment scores (−0.05) relative to other contractors. Sentence-level inspection confirmed this was driven by specific references to debris left on-site, not a keyword matching artifact.</w:t>
      </w:r>
    </w:p>
    <w:p w14:paraId="214D1B32" w14:textId="77777777" w:rsidR="00C66FE5" w:rsidRDefault="00C66FE5">
      <w:pPr>
        <w:spacing w:before="80" w:after="80"/>
      </w:pPr>
    </w:p>
    <w:p w14:paraId="2619098F" w14:textId="77777777" w:rsidR="00C66FE5" w:rsidRDefault="00000000">
      <w:pPr>
        <w:pStyle w:val="Heading1"/>
        <w:pBdr>
          <w:bottom w:val="single" w:sz="6" w:space="1" w:color="1F4E79"/>
        </w:pBdr>
      </w:pPr>
      <w:r>
        <w:t>6. Training Data</w:t>
      </w:r>
    </w:p>
    <w:p w14:paraId="299075DD" w14:textId="77777777" w:rsidR="00C66FE5" w:rsidRDefault="00000000">
      <w:pPr>
        <w:spacing w:before="60" w:after="60"/>
      </w:pPr>
      <w:r>
        <w:rPr>
          <w:color w:val="595959"/>
        </w:rPr>
        <w:t>This model does not include a custom-trained component. It uses two pre-trained models without fine-tuning on roofing-specific data:</w:t>
      </w:r>
    </w:p>
    <w:p w14:paraId="26065AA1" w14:textId="77777777" w:rsidR="00C66FE5" w:rsidRDefault="00C66FE5">
      <w:pPr>
        <w:spacing w:before="80" w:after="80"/>
      </w:pPr>
    </w:p>
    <w:p w14:paraId="5CCFA6EE" w14:textId="77777777" w:rsidR="00C66FE5" w:rsidRDefault="00000000">
      <w:pPr>
        <w:pStyle w:val="ListParagraph"/>
        <w:numPr>
          <w:ilvl w:val="0"/>
          <w:numId w:val="2"/>
        </w:numPr>
        <w:spacing w:before="40" w:after="40"/>
      </w:pPr>
      <w:r>
        <w:rPr>
          <w:color w:val="595959"/>
        </w:rPr>
        <w:t>pysentimiento sentiment analyzer: Trained on Twitter/X and general English text corpora. No roofing-specific domain adaptation was performed. Users should be aware that the model was not trained on contractor review language and may under-perform on domain-specific idioms.</w:t>
      </w:r>
    </w:p>
    <w:p w14:paraId="2543ED80" w14:textId="77777777" w:rsidR="00C66FE5" w:rsidRDefault="00000000">
      <w:pPr>
        <w:pStyle w:val="ListParagraph"/>
        <w:numPr>
          <w:ilvl w:val="0"/>
          <w:numId w:val="2"/>
        </w:numPr>
        <w:spacing w:before="40" w:after="40"/>
      </w:pPr>
      <w:r>
        <w:rPr>
          <w:color w:val="595959"/>
        </w:rPr>
        <w:t>spaCy en_core_web_md: Trained on OntoNotes 5.0 and other general English corpora. Named entity recognition (NER) performance on contractor names and local business terminology may be lower than reported overall benchmarks.</w:t>
      </w:r>
    </w:p>
    <w:p w14:paraId="39FB16B3" w14:textId="77777777" w:rsidR="00C66FE5" w:rsidRDefault="00C66FE5">
      <w:pPr>
        <w:spacing w:before="80" w:after="80"/>
      </w:pPr>
    </w:p>
    <w:p w14:paraId="70A2AAA4" w14:textId="77777777" w:rsidR="00C66FE5" w:rsidRDefault="00000000">
      <w:pPr>
        <w:spacing w:before="60" w:after="60"/>
      </w:pPr>
      <w:r>
        <w:rPr>
          <w:color w:val="595959"/>
        </w:rPr>
        <w:lastRenderedPageBreak/>
        <w:t>Raw review data was collected from Google Reviews for four Connecticut-based residential roofing contractors. Data collection was performed by the researcher. No additional demographic or personal data was collected beyond the text of publicly posted reviews.</w:t>
      </w:r>
    </w:p>
    <w:p w14:paraId="2B7938B6" w14:textId="77777777" w:rsidR="00C66FE5" w:rsidRDefault="00C66FE5">
      <w:pPr>
        <w:spacing w:before="80" w:after="80"/>
      </w:pPr>
    </w:p>
    <w:p w14:paraId="64815D94" w14:textId="77777777" w:rsidR="00C66FE5" w:rsidRDefault="00000000">
      <w:pPr>
        <w:pStyle w:val="Heading1"/>
        <w:pBdr>
          <w:bottom w:val="single" w:sz="6" w:space="1" w:color="1F4E79"/>
        </w:pBdr>
      </w:pPr>
      <w:r>
        <w:t>7. Quantitative Analyses</w:t>
      </w:r>
    </w:p>
    <w:p w14:paraId="51EFF133" w14:textId="77777777" w:rsidR="00C66FE5" w:rsidRDefault="00000000">
      <w:pPr>
        <w:pStyle w:val="Heading2"/>
      </w:pPr>
      <w:r>
        <w:t>Document-Level Results (400 reviews, 100 per contractor)</w:t>
      </w:r>
    </w:p>
    <w:p w14:paraId="7D0503B8" w14:textId="77777777" w:rsidR="00C66FE5" w:rsidRDefault="00C66FE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1400"/>
        <w:gridCol w:w="1760"/>
      </w:tblGrid>
      <w:tr w:rsidR="00C66FE5" w14:paraId="7E9D37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6CB403" w14:textId="77777777" w:rsidR="00C66FE5" w:rsidRDefault="00000000">
            <w:r>
              <w:rPr>
                <w:b/>
                <w:bCs/>
                <w:color w:val="FFFFFF"/>
                <w:sz w:val="18"/>
                <w:szCs w:val="18"/>
              </w:rPr>
              <w:t>Contractor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942AED5" w14:textId="77777777" w:rsidR="00C66FE5" w:rsidRDefault="00000000">
            <w:pPr>
              <w:jc w:val="center"/>
            </w:pPr>
            <w:r>
              <w:rPr>
                <w:b/>
                <w:bCs/>
                <w:color w:val="FFFFFF"/>
                <w:sz w:val="18"/>
                <w:szCs w:val="18"/>
              </w:rPr>
              <w:t>Reviews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E39EFC1" w14:textId="77777777" w:rsidR="00C66FE5" w:rsidRDefault="00000000">
            <w:pPr>
              <w:jc w:val="center"/>
            </w:pPr>
            <w:r>
              <w:rPr>
                <w:b/>
                <w:bCs/>
                <w:color w:val="FFFFFF"/>
                <w:sz w:val="18"/>
                <w:szCs w:val="18"/>
              </w:rPr>
              <w:t>Mean Polarity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FAF98CD" w14:textId="77777777" w:rsidR="00C66FE5" w:rsidRDefault="00000000">
            <w:pPr>
              <w:jc w:val="center"/>
            </w:pPr>
            <w:r>
              <w:rPr>
                <w:b/>
                <w:bCs/>
                <w:color w:val="FFFFFF"/>
                <w:sz w:val="18"/>
                <w:szCs w:val="18"/>
              </w:rPr>
              <w:t>Std Dev</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E85DA93" w14:textId="77777777" w:rsidR="00C66FE5" w:rsidRDefault="00000000">
            <w:pPr>
              <w:jc w:val="center"/>
            </w:pPr>
            <w:r>
              <w:rPr>
                <w:b/>
                <w:bCs/>
                <w:color w:val="FFFFFF"/>
                <w:sz w:val="18"/>
                <w:szCs w:val="18"/>
              </w:rPr>
              <w:t>NEG Count</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01EF4AC" w14:textId="77777777" w:rsidR="00C66FE5" w:rsidRDefault="00000000">
            <w:pPr>
              <w:jc w:val="center"/>
            </w:pPr>
            <w:r>
              <w:rPr>
                <w:b/>
                <w:bCs/>
                <w:color w:val="FFFFFF"/>
                <w:sz w:val="18"/>
                <w:szCs w:val="18"/>
              </w:rPr>
              <w:t>POS Count</w:t>
            </w:r>
          </w:p>
        </w:tc>
      </w:tr>
      <w:tr w:rsidR="00C66FE5" w14:paraId="27590B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7078AB29" w14:textId="77777777" w:rsidR="00C66FE5" w:rsidRDefault="00000000">
            <w:r>
              <w:rPr>
                <w:color w:val="595959"/>
                <w:sz w:val="18"/>
                <w:szCs w:val="18"/>
              </w:rPr>
              <w:t>Contractor 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4B3928" w14:textId="77777777" w:rsidR="00C66FE5" w:rsidRDefault="00000000">
            <w:pPr>
              <w:jc w:val="center"/>
            </w:pPr>
            <w:r>
              <w:rPr>
                <w:color w:val="595959"/>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DC97B6" w14:textId="77777777" w:rsidR="00C66FE5" w:rsidRDefault="00000000">
            <w:pPr>
              <w:jc w:val="center"/>
            </w:pPr>
            <w:r>
              <w:rPr>
                <w:color w:val="595959"/>
                <w:sz w:val="18"/>
                <w:szCs w:val="18"/>
              </w:rPr>
              <w:t>0.886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B4F556" w14:textId="77777777" w:rsidR="00C66FE5" w:rsidRDefault="00000000">
            <w:pPr>
              <w:jc w:val="center"/>
            </w:pPr>
            <w:r>
              <w:rPr>
                <w:color w:val="595959"/>
                <w:sz w:val="18"/>
                <w:szCs w:val="18"/>
              </w:rPr>
              <w:t>0.366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34C460" w14:textId="77777777" w:rsidR="00C66FE5" w:rsidRDefault="00000000">
            <w:pPr>
              <w:jc w:val="center"/>
            </w:pPr>
            <w:r>
              <w:rPr>
                <w:color w:val="595959"/>
                <w:sz w:val="18"/>
                <w:szCs w:val="18"/>
              </w:rPr>
              <w:t>3 (3%)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5E7270" w14:textId="77777777" w:rsidR="00C66FE5" w:rsidRDefault="00000000">
            <w:pPr>
              <w:jc w:val="center"/>
            </w:pPr>
            <w:r>
              <w:rPr>
                <w:color w:val="595959"/>
                <w:sz w:val="18"/>
                <w:szCs w:val="18"/>
              </w:rPr>
              <w:t>93 (93%)</w:t>
            </w:r>
          </w:p>
        </w:tc>
      </w:tr>
      <w:tr w:rsidR="00C66FE5" w14:paraId="2A81B4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1E0EAB0C" w14:textId="77777777" w:rsidR="00C66FE5" w:rsidRDefault="00000000">
            <w:r>
              <w:rPr>
                <w:color w:val="595959"/>
                <w:sz w:val="18"/>
                <w:szCs w:val="18"/>
              </w:rPr>
              <w:t>Contractor 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C49BD7" w14:textId="77777777" w:rsidR="00C66FE5" w:rsidRDefault="00000000">
            <w:pPr>
              <w:jc w:val="center"/>
            </w:pPr>
            <w:r>
              <w:rPr>
                <w:color w:val="595959"/>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9B4E97" w14:textId="77777777" w:rsidR="00C66FE5" w:rsidRDefault="00000000">
            <w:pPr>
              <w:jc w:val="center"/>
            </w:pPr>
            <w:r>
              <w:rPr>
                <w:color w:val="595959"/>
                <w:sz w:val="18"/>
                <w:szCs w:val="18"/>
              </w:rPr>
              <w:t>0.958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22B546" w14:textId="77777777" w:rsidR="00C66FE5" w:rsidRDefault="00000000">
            <w:pPr>
              <w:jc w:val="center"/>
            </w:pPr>
            <w:r>
              <w:rPr>
                <w:color w:val="595959"/>
                <w:sz w:val="18"/>
                <w:szCs w:val="18"/>
              </w:rPr>
              <w:t>0.194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90FDAB" w14:textId="77777777" w:rsidR="00C66FE5" w:rsidRDefault="00000000">
            <w:pPr>
              <w:jc w:val="center"/>
            </w:pPr>
            <w:r>
              <w:rPr>
                <w:color w:val="595959"/>
                <w:sz w:val="18"/>
                <w:szCs w:val="18"/>
              </w:rPr>
              <w:t>1 (1%)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606EA6" w14:textId="77777777" w:rsidR="00C66FE5" w:rsidRDefault="00000000">
            <w:pPr>
              <w:jc w:val="center"/>
            </w:pPr>
            <w:r>
              <w:rPr>
                <w:color w:val="595959"/>
                <w:sz w:val="18"/>
                <w:szCs w:val="18"/>
              </w:rPr>
              <w:t>99 (99%)</w:t>
            </w:r>
          </w:p>
        </w:tc>
      </w:tr>
      <w:tr w:rsidR="00C66FE5" w14:paraId="544A99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D0464F7" w14:textId="77777777" w:rsidR="00C66FE5" w:rsidRDefault="00000000">
            <w:r>
              <w:rPr>
                <w:color w:val="595959"/>
                <w:sz w:val="18"/>
                <w:szCs w:val="18"/>
              </w:rPr>
              <w:t>Contractor 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A23A09" w14:textId="77777777" w:rsidR="00C66FE5" w:rsidRDefault="00000000">
            <w:pPr>
              <w:jc w:val="center"/>
            </w:pPr>
            <w:r>
              <w:rPr>
                <w:color w:val="595959"/>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995119" w14:textId="77777777" w:rsidR="00C66FE5" w:rsidRDefault="00000000">
            <w:pPr>
              <w:jc w:val="center"/>
            </w:pPr>
            <w:r>
              <w:rPr>
                <w:color w:val="595959"/>
                <w:sz w:val="18"/>
                <w:szCs w:val="18"/>
              </w:rPr>
              <w:t>0.910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C90027" w14:textId="77777777" w:rsidR="00C66FE5" w:rsidRDefault="00000000">
            <w:pPr>
              <w:jc w:val="center"/>
            </w:pPr>
            <w:r>
              <w:rPr>
                <w:color w:val="595959"/>
                <w:sz w:val="18"/>
                <w:szCs w:val="18"/>
              </w:rPr>
              <w:t>0.308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17AA5D" w14:textId="77777777" w:rsidR="00C66FE5" w:rsidRDefault="00000000">
            <w:pPr>
              <w:jc w:val="center"/>
            </w:pPr>
            <w:r>
              <w:rPr>
                <w:color w:val="595959"/>
                <w:sz w:val="18"/>
                <w:szCs w:val="18"/>
              </w:rPr>
              <w:t>2 (2%)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EF9596" w14:textId="77777777" w:rsidR="00C66FE5" w:rsidRDefault="00000000">
            <w:pPr>
              <w:jc w:val="center"/>
            </w:pPr>
            <w:r>
              <w:rPr>
                <w:color w:val="595959"/>
                <w:sz w:val="18"/>
                <w:szCs w:val="18"/>
              </w:rPr>
              <w:t>95 (95%)</w:t>
            </w:r>
          </w:p>
        </w:tc>
      </w:tr>
      <w:tr w:rsidR="00C66FE5" w14:paraId="6DEB2F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CF35108" w14:textId="77777777" w:rsidR="00C66FE5" w:rsidRDefault="00000000">
            <w:r>
              <w:rPr>
                <w:color w:val="595959"/>
                <w:sz w:val="18"/>
                <w:szCs w:val="18"/>
              </w:rPr>
              <w:t>Contractor 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788091" w14:textId="77777777" w:rsidR="00C66FE5" w:rsidRDefault="00000000">
            <w:pPr>
              <w:jc w:val="center"/>
            </w:pPr>
            <w:r>
              <w:rPr>
                <w:color w:val="595959"/>
                <w:sz w:val="18"/>
                <w:szCs w:val="18"/>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E8FA4B" w14:textId="77777777" w:rsidR="00C66FE5" w:rsidRDefault="00000000">
            <w:pPr>
              <w:jc w:val="center"/>
            </w:pPr>
            <w:r>
              <w:rPr>
                <w:color w:val="595959"/>
                <w:sz w:val="18"/>
                <w:szCs w:val="18"/>
              </w:rPr>
              <w:t>0.761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D6CAE4" w14:textId="77777777" w:rsidR="00C66FE5" w:rsidRDefault="00000000">
            <w:pPr>
              <w:jc w:val="center"/>
            </w:pPr>
            <w:r>
              <w:rPr>
                <w:color w:val="595959"/>
                <w:sz w:val="18"/>
                <w:szCs w:val="18"/>
              </w:rPr>
              <w:t>0.552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3256C9" w14:textId="77777777" w:rsidR="00C66FE5" w:rsidRDefault="00000000">
            <w:pPr>
              <w:jc w:val="center"/>
            </w:pPr>
            <w:r>
              <w:rPr>
                <w:color w:val="595959"/>
                <w:sz w:val="18"/>
                <w:szCs w:val="18"/>
              </w:rPr>
              <w:t>8 (8%)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383237" w14:textId="77777777" w:rsidR="00C66FE5" w:rsidRDefault="00000000">
            <w:pPr>
              <w:jc w:val="center"/>
            </w:pPr>
            <w:r>
              <w:rPr>
                <w:color w:val="595959"/>
                <w:sz w:val="18"/>
                <w:szCs w:val="18"/>
              </w:rPr>
              <w:t>86 (86%)</w:t>
            </w:r>
          </w:p>
        </w:tc>
      </w:tr>
    </w:tbl>
    <w:p w14:paraId="728E6662" w14:textId="77777777" w:rsidR="00C66FE5" w:rsidRDefault="00C66FE5">
      <w:pPr>
        <w:spacing w:before="80" w:after="80"/>
      </w:pPr>
    </w:p>
    <w:p w14:paraId="5BFAC166" w14:textId="77777777" w:rsidR="00C66FE5" w:rsidRDefault="00000000">
      <w:pPr>
        <w:spacing w:before="60" w:after="60"/>
      </w:pPr>
      <w:r>
        <w:rPr>
          <w:color w:val="595959"/>
        </w:rPr>
        <w:t>Note on Contractor D: The higher standard deviation (0.552) and lower mean polarity (0.761) compared to other contractors warrants closer examination before drawing conclusions. Contractor D’s review set contains more negative and neutral reviews than competitors, and the variance suggests a less consistent customer experience. However, the small absolute number of negative reviews (8) means that individual outlier reviews carry meaningful weight.</w:t>
      </w:r>
    </w:p>
    <w:p w14:paraId="3DDA5360" w14:textId="77777777" w:rsidR="00C66FE5" w:rsidRDefault="00C66FE5">
      <w:pPr>
        <w:spacing w:before="80" w:after="80"/>
      </w:pPr>
    </w:p>
    <w:p w14:paraId="7BBD643C" w14:textId="77777777" w:rsidR="00C66FE5" w:rsidRDefault="00000000">
      <w:pPr>
        <w:pStyle w:val="Heading2"/>
      </w:pPr>
      <w:r>
        <w:t>Aspect-Level Results</w:t>
      </w:r>
    </w:p>
    <w:p w14:paraId="2BBB5440" w14:textId="77777777" w:rsidR="00C66FE5" w:rsidRDefault="00000000">
      <w:pPr>
        <w:spacing w:before="60" w:after="60"/>
      </w:pPr>
      <w:r>
        <w:rPr>
          <w:color w:val="595959"/>
        </w:rPr>
        <w:t>Aspect sentiment was computed by extracting sentences containing domain-specific keywords (e.g., “crew,” “warranty,” “communication”) and scoring each sentence independently. Scores represent mean polarity across all matching sentences per contractor per aspect. Aspects with fewer than five matching sentences should be treated as low-confidence.</w:t>
      </w:r>
    </w:p>
    <w:p w14:paraId="4C9BD7DE" w14:textId="77777777" w:rsidR="00C66FE5" w:rsidRDefault="00C66FE5">
      <w:pPr>
        <w:spacing w:before="80" w:after="80"/>
      </w:pPr>
    </w:p>
    <w:p w14:paraId="11B53778" w14:textId="77777777" w:rsidR="00C66FE5" w:rsidRDefault="00000000">
      <w:pPr>
        <w:spacing w:before="60" w:after="60"/>
      </w:pPr>
      <w:r>
        <w:rPr>
          <w:color w:val="595959"/>
        </w:rPr>
        <w:t>Key findings from aspect analysis:</w:t>
      </w:r>
    </w:p>
    <w:p w14:paraId="701DA592" w14:textId="77777777" w:rsidR="00C66FE5" w:rsidRDefault="00000000">
      <w:pPr>
        <w:pStyle w:val="ListParagraph"/>
        <w:numPr>
          <w:ilvl w:val="0"/>
          <w:numId w:val="2"/>
        </w:numPr>
        <w:spacing w:before="40" w:after="40"/>
      </w:pPr>
      <w:r>
        <w:rPr>
          <w:color w:val="595959"/>
        </w:rPr>
        <w:t>Warranty and insurance aspects produced the lowest and most variable scores across all contractors, largely due to sparse mention counts rather than genuine negative sentiment.</w:t>
      </w:r>
    </w:p>
    <w:p w14:paraId="3C65CDF9" w14:textId="77777777" w:rsidR="00C66FE5" w:rsidRDefault="00000000">
      <w:pPr>
        <w:pStyle w:val="ListParagraph"/>
        <w:numPr>
          <w:ilvl w:val="0"/>
          <w:numId w:val="2"/>
        </w:numPr>
        <w:spacing w:before="40" w:after="40"/>
      </w:pPr>
      <w:r>
        <w:rPr>
          <w:color w:val="595959"/>
        </w:rPr>
        <w:t>Communication and timeline were the most consistently scored aspects, with sufficient sentence volume to support reliable estimates.</w:t>
      </w:r>
    </w:p>
    <w:p w14:paraId="289B8D92" w14:textId="77777777" w:rsidR="00C66FE5" w:rsidRDefault="00000000">
      <w:pPr>
        <w:pStyle w:val="ListParagraph"/>
        <w:numPr>
          <w:ilvl w:val="0"/>
          <w:numId w:val="2"/>
        </w:numPr>
        <w:spacing w:before="40" w:after="40"/>
      </w:pPr>
      <w:r>
        <w:rPr>
          <w:color w:val="595959"/>
        </w:rPr>
        <w:t>Contractor C scored highest on timeline (0.41) and cleanup (0.36); Contractor B scored highest on communication (0.41).</w:t>
      </w:r>
    </w:p>
    <w:p w14:paraId="7292D1C8" w14:textId="77777777" w:rsidR="00C66FE5" w:rsidRDefault="00000000">
      <w:pPr>
        <w:pStyle w:val="ListParagraph"/>
        <w:numPr>
          <w:ilvl w:val="0"/>
          <w:numId w:val="2"/>
        </w:numPr>
        <w:spacing w:before="40" w:after="40"/>
      </w:pPr>
      <w:r>
        <w:rPr>
          <w:color w:val="595959"/>
        </w:rPr>
        <w:t>Contractor D showed the widest spread of aspect scores, consistent with its higher document-level standard deviation.</w:t>
      </w:r>
    </w:p>
    <w:p w14:paraId="0586EB42" w14:textId="77777777" w:rsidR="00C66FE5" w:rsidRDefault="00C66FE5">
      <w:pPr>
        <w:spacing w:before="80" w:after="80"/>
      </w:pPr>
    </w:p>
    <w:p w14:paraId="23FBF15C" w14:textId="77777777" w:rsidR="00C66FE5" w:rsidRDefault="00000000">
      <w:pPr>
        <w:pStyle w:val="Heading1"/>
        <w:pBdr>
          <w:bottom w:val="single" w:sz="6" w:space="1" w:color="1F4E79"/>
        </w:pBdr>
      </w:pPr>
      <w:r>
        <w:t>8. Ethical Considerations</w:t>
      </w:r>
    </w:p>
    <w:p w14:paraId="13671A9C" w14:textId="77777777" w:rsidR="00C66FE5" w:rsidRDefault="00000000">
      <w:pPr>
        <w:pStyle w:val="Heading2"/>
      </w:pPr>
      <w:r>
        <w:lastRenderedPageBreak/>
        <w:t>Named Individual Identification</w:t>
      </w:r>
    </w:p>
    <w:p w14:paraId="75749162" w14:textId="77777777" w:rsidR="00C66FE5" w:rsidRDefault="00000000">
      <w:pPr>
        <w:spacing w:before="60" w:after="60"/>
      </w:pPr>
      <w:r>
        <w:rPr>
          <w:color w:val="595959"/>
        </w:rPr>
        <w:t>The entity extraction pipeline identifies and logs PERSON entities from review text using spaCy NER. In practice, this surfaces the names of individual employees—in this dataset, primarily project managers and sales representatives named by reviewers. This creates several risks:</w:t>
      </w:r>
    </w:p>
    <w:p w14:paraId="13FA5E15" w14:textId="77777777" w:rsidR="00C66FE5" w:rsidRDefault="00000000">
      <w:pPr>
        <w:pStyle w:val="ListParagraph"/>
        <w:numPr>
          <w:ilvl w:val="0"/>
          <w:numId w:val="2"/>
        </w:numPr>
        <w:spacing w:before="40" w:after="40"/>
      </w:pPr>
      <w:r>
        <w:rPr>
          <w:color w:val="595959"/>
        </w:rPr>
        <w:t>Reputational harm to individuals: A named employee associated with a low-polarity review—even a single one—could face professional consequences if model output is surfaced to management without appropriate context. A negative sentiment label on a review naming an individual is not a validated performance assessment.</w:t>
      </w:r>
    </w:p>
    <w:p w14:paraId="06F7FA50" w14:textId="77777777" w:rsidR="00C66FE5" w:rsidRDefault="00000000">
      <w:pPr>
        <w:pStyle w:val="ListParagraph"/>
        <w:numPr>
          <w:ilvl w:val="0"/>
          <w:numId w:val="2"/>
        </w:numPr>
        <w:spacing w:before="40" w:after="40"/>
      </w:pPr>
      <w:r>
        <w:rPr>
          <w:color w:val="595959"/>
        </w:rPr>
        <w:t>Employment decisions: Under no circumstances should model output be used as evidence in disciplinary or termination proceedings. Reviews are unverified user-generated content, and reviewer identities—while nominally attached to display names on Google—cannot be authenticated. Sentiment scores may reflect factors entirely outside the named employee’s control.</w:t>
      </w:r>
    </w:p>
    <w:p w14:paraId="724A88C1" w14:textId="77777777" w:rsidR="00C66FE5" w:rsidRDefault="00000000">
      <w:pPr>
        <w:pStyle w:val="ListParagraph"/>
        <w:numPr>
          <w:ilvl w:val="0"/>
          <w:numId w:val="2"/>
        </w:numPr>
        <w:spacing w:before="40" w:after="40"/>
      </w:pPr>
      <w:r>
        <w:rPr>
          <w:color w:val="595959"/>
        </w:rPr>
        <w:t>Positive recognition risks: Employees named in high-polarity reviews may face competitive poaching by rival contractors if output is made public or shared without access controls.</w:t>
      </w:r>
    </w:p>
    <w:p w14:paraId="306D4F12" w14:textId="77777777" w:rsidR="00C66FE5" w:rsidRDefault="00C66FE5">
      <w:pPr>
        <w:spacing w:before="80" w:after="80"/>
      </w:pPr>
    </w:p>
    <w:p w14:paraId="6C7F4239" w14:textId="77777777" w:rsidR="00C66FE5" w:rsidRDefault="00000000">
      <w:pPr>
        <w:pStyle w:val="Heading2"/>
      </w:pPr>
      <w:r>
        <w:t>Business-Level Harm</w:t>
      </w:r>
    </w:p>
    <w:p w14:paraId="691C78FE" w14:textId="77777777" w:rsidR="00C66FE5" w:rsidRDefault="00000000">
      <w:pPr>
        <w:pStyle w:val="ListParagraph"/>
        <w:numPr>
          <w:ilvl w:val="0"/>
          <w:numId w:val="2"/>
        </w:numPr>
        <w:spacing w:before="40" w:after="40"/>
      </w:pPr>
      <w:r>
        <w:rPr>
          <w:color w:val="595959"/>
        </w:rPr>
        <w:t>Score sensitivity at small scale: With 100 reviews per contractor, a shift of 3–5 negative reviews can meaningfully change mean polarity. Businesses operating at this scale are vulnerable to coordinated review manipulation (positive or negative) that the model cannot detect.</w:t>
      </w:r>
    </w:p>
    <w:p w14:paraId="045AA4E2" w14:textId="77777777" w:rsidR="00C66FE5" w:rsidRDefault="00000000">
      <w:pPr>
        <w:pStyle w:val="ListParagraph"/>
        <w:numPr>
          <w:ilvl w:val="0"/>
          <w:numId w:val="2"/>
        </w:numPr>
        <w:spacing w:before="40" w:after="40"/>
      </w:pPr>
      <w:r>
        <w:rPr>
          <w:color w:val="595959"/>
        </w:rPr>
        <w:t>Competitor misuse: Comparative outputs could be weaponized in marketing or sales contexts in misleading ways—for example, citing a competitor’s lower score without disclosing methodology, sample size, or confidence limits.</w:t>
      </w:r>
    </w:p>
    <w:p w14:paraId="24742834" w14:textId="77777777" w:rsidR="00C66FE5" w:rsidRDefault="00000000">
      <w:pPr>
        <w:pStyle w:val="ListParagraph"/>
        <w:numPr>
          <w:ilvl w:val="0"/>
          <w:numId w:val="2"/>
        </w:numPr>
        <w:spacing w:before="40" w:after="40"/>
      </w:pPr>
      <w:r>
        <w:rPr>
          <w:color w:val="595959"/>
        </w:rPr>
        <w:t>Anchoring effect: Presenting polarity scores as precise measurements may lead business owners to over-index on small score differences that are not statistically meaningful.</w:t>
      </w:r>
    </w:p>
    <w:p w14:paraId="17370BEA" w14:textId="77777777" w:rsidR="00C66FE5" w:rsidRDefault="00C66FE5">
      <w:pPr>
        <w:spacing w:before="80" w:after="80"/>
      </w:pPr>
    </w:p>
    <w:p w14:paraId="35D0CC40" w14:textId="77777777" w:rsidR="00C66FE5" w:rsidRDefault="00000000">
      <w:pPr>
        <w:pStyle w:val="Heading2"/>
      </w:pPr>
      <w:r>
        <w:t>Data Source Limitations</w:t>
      </w:r>
    </w:p>
    <w:p w14:paraId="26388E97" w14:textId="77777777" w:rsidR="00C66FE5" w:rsidRDefault="00000000">
      <w:pPr>
        <w:pStyle w:val="ListParagraph"/>
        <w:numPr>
          <w:ilvl w:val="0"/>
          <w:numId w:val="2"/>
        </w:numPr>
        <w:spacing w:before="40" w:after="40"/>
      </w:pPr>
      <w:r>
        <w:rPr>
          <w:color w:val="595959"/>
        </w:rPr>
        <w:t>Review authenticity: Google Reviews are user-generated and unverified. Fake reviews, incentivized reviews, and review gating (the practice of only soliciting reviews from satisfied customers) are documented phenomena on the platform. This model cannot detect or correct for any of these.</w:t>
      </w:r>
    </w:p>
    <w:p w14:paraId="62C2FA70" w14:textId="77777777" w:rsidR="00C66FE5" w:rsidRDefault="00000000">
      <w:pPr>
        <w:pStyle w:val="ListParagraph"/>
        <w:numPr>
          <w:ilvl w:val="0"/>
          <w:numId w:val="2"/>
        </w:numPr>
        <w:spacing w:before="40" w:after="40"/>
      </w:pPr>
      <w:r>
        <w:rPr>
          <w:color w:val="595959"/>
        </w:rPr>
        <w:t>Sampling bias: Reviews represent customers who chose to post publicly, who skew toward strong opinions (positive or negative). Silent majority sentiment is not captured.</w:t>
      </w:r>
    </w:p>
    <w:p w14:paraId="6D0E94BE" w14:textId="77777777" w:rsidR="00C66FE5" w:rsidRDefault="00000000">
      <w:pPr>
        <w:pStyle w:val="ListParagraph"/>
        <w:numPr>
          <w:ilvl w:val="0"/>
          <w:numId w:val="2"/>
        </w:numPr>
        <w:spacing w:before="40" w:after="40"/>
      </w:pPr>
      <w:r>
        <w:rPr>
          <w:color w:val="595959"/>
        </w:rPr>
        <w:t>Temporal validity: Review sentiment reflects experiences over an unspecified historical window. Business quality may have changed; older reviews may no longer be representative.</w:t>
      </w:r>
    </w:p>
    <w:p w14:paraId="636D391A" w14:textId="77777777" w:rsidR="00C66FE5" w:rsidRDefault="00C66FE5">
      <w:pPr>
        <w:spacing w:before="80" w:after="80"/>
      </w:pPr>
    </w:p>
    <w:p w14:paraId="703492DA" w14:textId="77777777" w:rsidR="00C66FE5" w:rsidRDefault="00000000">
      <w:pPr>
        <w:pStyle w:val="Heading2"/>
      </w:pPr>
      <w:r>
        <w:t>Model Limitations</w:t>
      </w:r>
    </w:p>
    <w:p w14:paraId="2BF2B16E" w14:textId="77777777" w:rsidR="00C66FE5" w:rsidRDefault="00000000">
      <w:pPr>
        <w:pStyle w:val="ListParagraph"/>
        <w:numPr>
          <w:ilvl w:val="0"/>
          <w:numId w:val="2"/>
        </w:numPr>
        <w:spacing w:before="40" w:after="40"/>
      </w:pPr>
      <w:r>
        <w:rPr>
          <w:color w:val="595959"/>
        </w:rPr>
        <w:lastRenderedPageBreak/>
        <w:t>Domain mismatch: The base sentiment model (pysentimiento / RoBERTa) was not fine-tuned on contractor review language. Domain-specific expressions of dissatisfaction or qualified praise may be misclassified.</w:t>
      </w:r>
    </w:p>
    <w:p w14:paraId="188D8295" w14:textId="77777777" w:rsidR="00C66FE5" w:rsidRDefault="00000000">
      <w:pPr>
        <w:pStyle w:val="ListParagraph"/>
        <w:numPr>
          <w:ilvl w:val="0"/>
          <w:numId w:val="2"/>
        </w:numPr>
        <w:spacing w:before="40" w:after="40"/>
      </w:pPr>
      <w:r>
        <w:rPr>
          <w:color w:val="595959"/>
        </w:rPr>
        <w:t>Aspect coverage gaps: The keyword-based aspect bucketing approach will miss implicit sentiment (e.g., “The whole experience was frustrating” does not trigger any aspect keyword). This systematically under-counts negative signals that are expressed without specific terminology.</w:t>
      </w:r>
    </w:p>
    <w:p w14:paraId="07D75BC2" w14:textId="77777777" w:rsidR="00C66FE5" w:rsidRDefault="00000000">
      <w:pPr>
        <w:pStyle w:val="ListParagraph"/>
        <w:numPr>
          <w:ilvl w:val="0"/>
          <w:numId w:val="2"/>
        </w:numPr>
        <w:spacing w:before="40" w:after="40"/>
      </w:pPr>
      <w:r>
        <w:rPr>
          <w:color w:val="595959"/>
        </w:rPr>
        <w:t>Sentence-level scoring: Aspect sentiment is computed at the sentence level, which may split compound opinions across multiple scores or fail to capture inter-sentence context.</w:t>
      </w:r>
    </w:p>
    <w:p w14:paraId="6BE7DBD8" w14:textId="77777777" w:rsidR="00C66FE5" w:rsidRDefault="00C66FE5">
      <w:pPr>
        <w:spacing w:before="80" w:after="80"/>
      </w:pPr>
    </w:p>
    <w:p w14:paraId="38E9DA6A" w14:textId="77777777" w:rsidR="00C66FE5" w:rsidRDefault="00000000">
      <w:pPr>
        <w:pStyle w:val="Heading1"/>
        <w:pBdr>
          <w:bottom w:val="single" w:sz="6" w:space="1" w:color="1F4E79"/>
        </w:pBdr>
      </w:pPr>
      <w:r>
        <w:t>9. Caveats and Recommendations</w:t>
      </w:r>
    </w:p>
    <w:p w14:paraId="7E6CF264" w14:textId="77777777" w:rsidR="00C66FE5" w:rsidRDefault="00000000">
      <w:pPr>
        <w:pStyle w:val="Heading2"/>
      </w:pPr>
      <w:r>
        <w:t>Appropriate Use</w:t>
      </w:r>
    </w:p>
    <w:p w14:paraId="349BD705" w14:textId="77777777" w:rsidR="00C66FE5" w:rsidRDefault="00000000">
      <w:pPr>
        <w:pStyle w:val="ListParagraph"/>
        <w:numPr>
          <w:ilvl w:val="0"/>
          <w:numId w:val="2"/>
        </w:numPr>
        <w:spacing w:before="40" w:after="40"/>
      </w:pPr>
      <w:r>
        <w:rPr>
          <w:color w:val="595959"/>
        </w:rPr>
        <w:t>Results should be used as exploratory intelligence to guide further qualitative investigation, not as standalone decision inputs.</w:t>
      </w:r>
    </w:p>
    <w:p w14:paraId="5994BBD9" w14:textId="77777777" w:rsidR="00C66FE5" w:rsidRDefault="00000000">
      <w:pPr>
        <w:pStyle w:val="ListParagraph"/>
        <w:numPr>
          <w:ilvl w:val="0"/>
          <w:numId w:val="2"/>
        </w:numPr>
        <w:spacing w:before="40" w:after="40"/>
      </w:pPr>
      <w:r>
        <w:rPr>
          <w:color w:val="595959"/>
        </w:rPr>
        <w:t>Aspect scores with fewer than five underlying sentences should be labeled as low-confidence in any reporting or visualization.</w:t>
      </w:r>
    </w:p>
    <w:p w14:paraId="39F7564A" w14:textId="77777777" w:rsidR="00C66FE5" w:rsidRDefault="00000000">
      <w:pPr>
        <w:pStyle w:val="ListParagraph"/>
        <w:numPr>
          <w:ilvl w:val="0"/>
          <w:numId w:val="2"/>
        </w:numPr>
        <w:spacing w:before="40" w:after="40"/>
      </w:pPr>
      <w:r>
        <w:rPr>
          <w:color w:val="595959"/>
        </w:rPr>
        <w:t>Any report or visualization derived from this model should disclose: (a) review source and collection date, (b) model and methodology, (c) sample sizes per contractor and per aspect, and (d) the absence of formal accuracy validation.</w:t>
      </w:r>
    </w:p>
    <w:p w14:paraId="60B62248" w14:textId="77777777" w:rsidR="00C66FE5" w:rsidRDefault="00C66FE5">
      <w:pPr>
        <w:spacing w:before="80" w:after="80"/>
      </w:pPr>
    </w:p>
    <w:p w14:paraId="464E1659" w14:textId="77777777" w:rsidR="00C66FE5" w:rsidRDefault="00000000">
      <w:pPr>
        <w:pStyle w:val="Heading2"/>
      </w:pPr>
      <w:r>
        <w:t>Named Individual Data</w:t>
      </w:r>
    </w:p>
    <w:p w14:paraId="3CBC2747" w14:textId="77777777" w:rsidR="00C66FE5" w:rsidRDefault="00000000">
      <w:pPr>
        <w:pStyle w:val="ListParagraph"/>
        <w:numPr>
          <w:ilvl w:val="0"/>
          <w:numId w:val="2"/>
        </w:numPr>
        <w:spacing w:before="40" w:after="40"/>
      </w:pPr>
      <w:r>
        <w:rPr>
          <w:color w:val="595959"/>
        </w:rPr>
        <w:t>Entity extraction output identifying named individuals should be treated as sensitive data and not included in any external-facing output.</w:t>
      </w:r>
    </w:p>
    <w:p w14:paraId="193BAB8F" w14:textId="77777777" w:rsidR="00C66FE5" w:rsidRDefault="00000000">
      <w:pPr>
        <w:pStyle w:val="ListParagraph"/>
        <w:numPr>
          <w:ilvl w:val="0"/>
          <w:numId w:val="2"/>
        </w:numPr>
        <w:spacing w:before="40" w:after="40"/>
      </w:pPr>
      <w:r>
        <w:rPr>
          <w:color w:val="595959"/>
        </w:rPr>
        <w:t>If used internally, access to individual-level entity data should be restricted to personnel with a legitimate business need and appropriate privacy training.</w:t>
      </w:r>
    </w:p>
    <w:p w14:paraId="21313B7B" w14:textId="77777777" w:rsidR="00C66FE5" w:rsidRDefault="00C66FE5">
      <w:pPr>
        <w:spacing w:before="80" w:after="80"/>
      </w:pPr>
    </w:p>
    <w:p w14:paraId="78C3AFCD" w14:textId="77777777" w:rsidR="00C66FE5" w:rsidRDefault="00000000">
      <w:pPr>
        <w:pStyle w:val="Heading2"/>
      </w:pPr>
      <w:r>
        <w:t>Future Work</w:t>
      </w:r>
    </w:p>
    <w:p w14:paraId="063C4EAD" w14:textId="77777777" w:rsidR="00C66FE5" w:rsidRDefault="00000000">
      <w:pPr>
        <w:pStyle w:val="ListParagraph"/>
        <w:numPr>
          <w:ilvl w:val="0"/>
          <w:numId w:val="2"/>
        </w:numPr>
        <w:spacing w:before="40" w:after="40"/>
      </w:pPr>
      <w:r>
        <w:rPr>
          <w:color w:val="595959"/>
        </w:rPr>
        <w:t>Fine-tuning the sentiment model on labeled contractor review data would improve domain accuracy and reduce the risk of misclassification.</w:t>
      </w:r>
    </w:p>
    <w:p w14:paraId="52A2F86C" w14:textId="77777777" w:rsidR="00C66FE5" w:rsidRDefault="00000000">
      <w:pPr>
        <w:pStyle w:val="ListParagraph"/>
        <w:numPr>
          <w:ilvl w:val="0"/>
          <w:numId w:val="2"/>
        </w:numPr>
        <w:spacing w:before="40" w:after="40"/>
      </w:pPr>
      <w:r>
        <w:rPr>
          <w:color w:val="595959"/>
        </w:rPr>
        <w:t>Adding confidence intervals or bootstrapped uncertainty estimates to aspect scores would reduce over-interpretation of small differences.</w:t>
      </w:r>
    </w:p>
    <w:p w14:paraId="51211C34" w14:textId="77777777" w:rsidR="00C66FE5" w:rsidRDefault="00000000">
      <w:pPr>
        <w:pStyle w:val="ListParagraph"/>
        <w:numPr>
          <w:ilvl w:val="0"/>
          <w:numId w:val="2"/>
        </w:numPr>
        <w:spacing w:before="40" w:after="40"/>
      </w:pPr>
      <w:r>
        <w:rPr>
          <w:color w:val="595959"/>
        </w:rPr>
        <w:t>Developing a review authenticity signal (e.g., flagging accounts with only one review, or reviews posted in clusters) would improve data quality upstream.</w:t>
      </w:r>
    </w:p>
    <w:p w14:paraId="7E43CFFA" w14:textId="77777777" w:rsidR="00C66FE5" w:rsidRDefault="00000000">
      <w:pPr>
        <w:pStyle w:val="ListParagraph"/>
        <w:numPr>
          <w:ilvl w:val="0"/>
          <w:numId w:val="2"/>
        </w:numPr>
        <w:spacing w:before="40" w:after="40"/>
      </w:pPr>
      <w:r>
        <w:rPr>
          <w:color w:val="595959"/>
        </w:rPr>
        <w:t>Expanding to additional review platforms (Yelp, BBB, Angi) would reduce platform-specific bias and increase sample sizes.</w:t>
      </w:r>
    </w:p>
    <w:p w14:paraId="0A8EA8E7" w14:textId="77777777" w:rsidR="00C66FE5" w:rsidRDefault="00C66FE5">
      <w:pPr>
        <w:spacing w:before="80" w:after="80"/>
      </w:pPr>
    </w:p>
    <w:p w14:paraId="1DF25BCB" w14:textId="77777777" w:rsidR="00C66FE5" w:rsidRDefault="00000000">
      <w:pPr>
        <w:spacing w:before="60" w:after="60"/>
      </w:pPr>
      <w:r>
        <w:rPr>
          <w:i/>
          <w:iCs/>
          <w:color w:val="888888"/>
        </w:rPr>
        <w:t>Citation for base framework: Mitchell, M., Wu, S., Zaldivar, A., Barnes, P., Vasserman, L., Hutchinson, B., Spitzer, E., Raji, I. D., &amp; Gebru, T. (2019). Model Cards for Model Reporting. Proceedings of the Conference on Fairness, Accountability, and Transparency (FAT*). ACM. https://doi.org/10.1145/3287560.3287596</w:t>
      </w:r>
    </w:p>
    <w:sectPr w:rsidR="00C66FE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F3C8D" w14:textId="77777777" w:rsidR="008F6789" w:rsidRDefault="008F6789">
      <w:r>
        <w:separator/>
      </w:r>
    </w:p>
  </w:endnote>
  <w:endnote w:type="continuationSeparator" w:id="0">
    <w:p w14:paraId="75E52FA8" w14:textId="77777777" w:rsidR="008F6789" w:rsidRDefault="008F6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A162" w14:textId="77777777" w:rsidR="00C66FE5" w:rsidRDefault="00000000">
    <w:pPr>
      <w:jc w:val="center"/>
    </w:pPr>
    <w:r>
      <w:rPr>
        <w:color w:val="999999"/>
        <w:sz w:val="18"/>
        <w:szCs w:val="18"/>
      </w:rPr>
      <w:t xml:space="preserve">Roofing Contractor Sentiment Analysis — Model </w:t>
    </w:r>
    <w:proofErr w:type="gramStart"/>
    <w:r>
      <w:rPr>
        <w:color w:val="999999"/>
        <w:sz w:val="18"/>
        <w:szCs w:val="18"/>
      </w:rPr>
      <w:t>Card  |</w:t>
    </w:r>
    <w:proofErr w:type="gramEnd"/>
    <w:r>
      <w:rPr>
        <w:color w:val="999999"/>
        <w:sz w:val="18"/>
        <w:szCs w:val="18"/>
      </w:rPr>
      <w:t xml:space="preserve">  Page </w:t>
    </w:r>
    <w:r>
      <w:rPr>
        <w:color w:val="99999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C3F62" w14:textId="77777777" w:rsidR="008F6789" w:rsidRDefault="008F6789">
      <w:r>
        <w:separator/>
      </w:r>
    </w:p>
  </w:footnote>
  <w:footnote w:type="continuationSeparator" w:id="0">
    <w:p w14:paraId="22ED55DF" w14:textId="77777777" w:rsidR="008F6789" w:rsidRDefault="008F67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44B70"/>
    <w:multiLevelType w:val="hybridMultilevel"/>
    <w:tmpl w:val="B6D8241C"/>
    <w:lvl w:ilvl="0" w:tplc="A3D49862">
      <w:start w:val="1"/>
      <w:numFmt w:val="bullet"/>
      <w:lvlText w:val="•"/>
      <w:lvlJc w:val="left"/>
      <w:pPr>
        <w:ind w:left="720" w:hanging="360"/>
      </w:pPr>
    </w:lvl>
    <w:lvl w:ilvl="1" w:tplc="552CC8E2">
      <w:numFmt w:val="decimal"/>
      <w:lvlText w:val=""/>
      <w:lvlJc w:val="left"/>
    </w:lvl>
    <w:lvl w:ilvl="2" w:tplc="230E57B4">
      <w:numFmt w:val="decimal"/>
      <w:lvlText w:val=""/>
      <w:lvlJc w:val="left"/>
    </w:lvl>
    <w:lvl w:ilvl="3" w:tplc="FE546BBA">
      <w:numFmt w:val="decimal"/>
      <w:lvlText w:val=""/>
      <w:lvlJc w:val="left"/>
    </w:lvl>
    <w:lvl w:ilvl="4" w:tplc="41B899E8">
      <w:numFmt w:val="decimal"/>
      <w:lvlText w:val=""/>
      <w:lvlJc w:val="left"/>
    </w:lvl>
    <w:lvl w:ilvl="5" w:tplc="C366C724">
      <w:numFmt w:val="decimal"/>
      <w:lvlText w:val=""/>
      <w:lvlJc w:val="left"/>
    </w:lvl>
    <w:lvl w:ilvl="6" w:tplc="3DF8BC7E">
      <w:numFmt w:val="decimal"/>
      <w:lvlText w:val=""/>
      <w:lvlJc w:val="left"/>
    </w:lvl>
    <w:lvl w:ilvl="7" w:tplc="ACB6555A">
      <w:numFmt w:val="decimal"/>
      <w:lvlText w:val=""/>
      <w:lvlJc w:val="left"/>
    </w:lvl>
    <w:lvl w:ilvl="8" w:tplc="F88CC618">
      <w:numFmt w:val="decimal"/>
      <w:lvlText w:val=""/>
      <w:lvlJc w:val="left"/>
    </w:lvl>
  </w:abstractNum>
  <w:abstractNum w:abstractNumId="1" w15:restartNumberingAfterBreak="0">
    <w:nsid w:val="63253DCD"/>
    <w:multiLevelType w:val="hybridMultilevel"/>
    <w:tmpl w:val="41722DB4"/>
    <w:lvl w:ilvl="0" w:tplc="D5CCB5EC">
      <w:start w:val="1"/>
      <w:numFmt w:val="bullet"/>
      <w:lvlText w:val="●"/>
      <w:lvlJc w:val="left"/>
      <w:pPr>
        <w:ind w:left="720" w:hanging="360"/>
      </w:pPr>
    </w:lvl>
    <w:lvl w:ilvl="1" w:tplc="B2B8AA80">
      <w:start w:val="1"/>
      <w:numFmt w:val="bullet"/>
      <w:lvlText w:val="○"/>
      <w:lvlJc w:val="left"/>
      <w:pPr>
        <w:ind w:left="1440" w:hanging="360"/>
      </w:pPr>
    </w:lvl>
    <w:lvl w:ilvl="2" w:tplc="8C6EBF80">
      <w:start w:val="1"/>
      <w:numFmt w:val="bullet"/>
      <w:lvlText w:val="■"/>
      <w:lvlJc w:val="left"/>
      <w:pPr>
        <w:ind w:left="2160" w:hanging="360"/>
      </w:pPr>
    </w:lvl>
    <w:lvl w:ilvl="3" w:tplc="0AF0FF34">
      <w:start w:val="1"/>
      <w:numFmt w:val="bullet"/>
      <w:lvlText w:val="●"/>
      <w:lvlJc w:val="left"/>
      <w:pPr>
        <w:ind w:left="2880" w:hanging="360"/>
      </w:pPr>
    </w:lvl>
    <w:lvl w:ilvl="4" w:tplc="38269642">
      <w:start w:val="1"/>
      <w:numFmt w:val="bullet"/>
      <w:lvlText w:val="○"/>
      <w:lvlJc w:val="left"/>
      <w:pPr>
        <w:ind w:left="3600" w:hanging="360"/>
      </w:pPr>
    </w:lvl>
    <w:lvl w:ilvl="5" w:tplc="03205472">
      <w:start w:val="1"/>
      <w:numFmt w:val="bullet"/>
      <w:lvlText w:val="■"/>
      <w:lvlJc w:val="left"/>
      <w:pPr>
        <w:ind w:left="4320" w:hanging="360"/>
      </w:pPr>
    </w:lvl>
    <w:lvl w:ilvl="6" w:tplc="33C0B0DC">
      <w:start w:val="1"/>
      <w:numFmt w:val="bullet"/>
      <w:lvlText w:val="●"/>
      <w:lvlJc w:val="left"/>
      <w:pPr>
        <w:ind w:left="5040" w:hanging="360"/>
      </w:pPr>
    </w:lvl>
    <w:lvl w:ilvl="7" w:tplc="8F6497A0">
      <w:start w:val="1"/>
      <w:numFmt w:val="bullet"/>
      <w:lvlText w:val="●"/>
      <w:lvlJc w:val="left"/>
      <w:pPr>
        <w:ind w:left="5760" w:hanging="360"/>
      </w:pPr>
    </w:lvl>
    <w:lvl w:ilvl="8" w:tplc="6FFEE3FA">
      <w:start w:val="1"/>
      <w:numFmt w:val="bullet"/>
      <w:lvlText w:val="●"/>
      <w:lvlJc w:val="left"/>
      <w:pPr>
        <w:ind w:left="6480" w:hanging="360"/>
      </w:pPr>
    </w:lvl>
  </w:abstractNum>
  <w:num w:numId="1" w16cid:durableId="1285423182">
    <w:abstractNumId w:val="1"/>
    <w:lvlOverride w:ilvl="0">
      <w:startOverride w:val="1"/>
    </w:lvlOverride>
  </w:num>
  <w:num w:numId="2" w16cid:durableId="884869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FE5"/>
    <w:rsid w:val="00074D8D"/>
    <w:rsid w:val="00084141"/>
    <w:rsid w:val="000B231E"/>
    <w:rsid w:val="003D13D3"/>
    <w:rsid w:val="008F6789"/>
    <w:rsid w:val="00C6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FECB1"/>
  <w15:docId w15:val="{C8CCBC3B-A73D-1B4F-9F78-86643F4F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1746</Words>
  <Characters>11163</Characters>
  <Application>Microsoft Office Word</Application>
  <DocSecurity>0</DocSecurity>
  <Lines>272</Lines>
  <Paragraphs>157</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Snyder</cp:lastModifiedBy>
  <cp:revision>4</cp:revision>
  <dcterms:created xsi:type="dcterms:W3CDTF">2026-04-22T23:26:00Z</dcterms:created>
  <dcterms:modified xsi:type="dcterms:W3CDTF">2026-04-27T18:57:00Z</dcterms:modified>
</cp:coreProperties>
</file>