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4F3C8" w14:textId="77777777" w:rsidR="006968D4" w:rsidRPr="00B1673A" w:rsidRDefault="006968D4" w:rsidP="00B1673A">
      <w:pPr>
        <w:spacing w:after="0" w:line="276" w:lineRule="auto"/>
        <w:jc w:val="center"/>
        <w:rPr>
          <w:rFonts w:ascii="Segoe UI" w:hAnsi="Segoe UI" w:cs="Segoe UI"/>
          <w:b/>
          <w:bCs/>
          <w:sz w:val="32"/>
          <w:szCs w:val="32"/>
        </w:rPr>
      </w:pPr>
      <w:r w:rsidRPr="00B1673A">
        <w:rPr>
          <w:rFonts w:ascii="Segoe UI" w:hAnsi="Segoe UI" w:cs="Segoe UI"/>
          <w:b/>
          <w:bCs/>
          <w:sz w:val="32"/>
          <w:szCs w:val="32"/>
        </w:rPr>
        <w:t>Gastos com cartão de crédito</w:t>
      </w:r>
    </w:p>
    <w:p w14:paraId="67F78B98" w14:textId="5A092B67" w:rsidR="006968D4" w:rsidRPr="00B1673A" w:rsidRDefault="006968D4" w:rsidP="00B1673A">
      <w:pPr>
        <w:spacing w:after="0" w:line="276" w:lineRule="auto"/>
        <w:jc w:val="center"/>
        <w:rPr>
          <w:rFonts w:ascii="Segoe UI" w:hAnsi="Segoe UI" w:cs="Segoe UI"/>
          <w:b/>
          <w:bCs/>
          <w:sz w:val="32"/>
          <w:szCs w:val="32"/>
        </w:rPr>
      </w:pPr>
      <w:r w:rsidRPr="00B1673A">
        <w:rPr>
          <w:rFonts w:ascii="Segoe UI" w:hAnsi="Segoe UI" w:cs="Segoe UI"/>
          <w:b/>
          <w:bCs/>
          <w:sz w:val="32"/>
          <w:szCs w:val="32"/>
        </w:rPr>
        <w:t>Tendências de gênero, localização e transações</w:t>
      </w:r>
    </w:p>
    <w:p w14:paraId="334FF033" w14:textId="77777777" w:rsidR="006968D4" w:rsidRDefault="006968D4" w:rsidP="006968D4">
      <w:pPr>
        <w:spacing w:after="0" w:line="276" w:lineRule="auto"/>
        <w:jc w:val="both"/>
        <w:rPr>
          <w:rFonts w:ascii="Segoe UI" w:hAnsi="Segoe UI" w:cs="Segoe UI"/>
          <w:b/>
          <w:bCs/>
          <w:sz w:val="24"/>
          <w:szCs w:val="24"/>
        </w:rPr>
      </w:pPr>
    </w:p>
    <w:p w14:paraId="5925E9FA" w14:textId="5D9E040B" w:rsidR="006968D4" w:rsidRPr="006968D4" w:rsidRDefault="006968D4" w:rsidP="006968D4">
      <w:pPr>
        <w:spacing w:after="0" w:line="276" w:lineRule="auto"/>
        <w:jc w:val="both"/>
        <w:rPr>
          <w:rFonts w:ascii="Segoe UI" w:hAnsi="Segoe UI" w:cs="Segoe UI"/>
          <w:sz w:val="24"/>
          <w:szCs w:val="24"/>
        </w:rPr>
      </w:pPr>
      <w:r w:rsidRPr="00C76001">
        <w:rPr>
          <w:rFonts w:ascii="Segoe UI" w:hAnsi="Segoe UI" w:cs="Segoe UI"/>
          <w:b/>
          <w:bCs/>
          <w:sz w:val="24"/>
          <w:szCs w:val="24"/>
        </w:rPr>
        <w:t>Fonte:</w:t>
      </w:r>
      <w:r>
        <w:rPr>
          <w:rFonts w:ascii="Segoe UI" w:hAnsi="Segoe UI" w:cs="Segoe UI"/>
          <w:sz w:val="24"/>
          <w:szCs w:val="24"/>
        </w:rPr>
        <w:t xml:space="preserve"> </w:t>
      </w:r>
      <w:hyperlink r:id="rId4" w:history="1">
        <w:r w:rsidRPr="00763A55">
          <w:rPr>
            <w:rStyle w:val="Hyperlink"/>
            <w:rFonts w:ascii="Segoe UI" w:hAnsi="Segoe UI" w:cs="Segoe UI"/>
            <w:sz w:val="24"/>
            <w:szCs w:val="24"/>
          </w:rPr>
          <w:t>https://www.kaggle.com/datasets/ayushchandramaurya/credit-card-spendings</w:t>
        </w:r>
      </w:hyperlink>
      <w:r>
        <w:rPr>
          <w:rFonts w:ascii="Segoe UI" w:hAnsi="Segoe UI" w:cs="Segoe UI"/>
          <w:sz w:val="24"/>
          <w:szCs w:val="24"/>
        </w:rPr>
        <w:t xml:space="preserve"> </w:t>
      </w:r>
    </w:p>
    <w:p w14:paraId="5B48D572" w14:textId="77777777" w:rsidR="006968D4" w:rsidRDefault="006968D4" w:rsidP="006968D4">
      <w:pPr>
        <w:spacing w:after="0" w:line="276" w:lineRule="auto"/>
        <w:jc w:val="both"/>
        <w:rPr>
          <w:rFonts w:ascii="Segoe UI" w:hAnsi="Segoe UI" w:cs="Segoe UI"/>
          <w:sz w:val="24"/>
          <w:szCs w:val="24"/>
        </w:rPr>
      </w:pPr>
    </w:p>
    <w:p w14:paraId="4A2A8CD7" w14:textId="1EB33018" w:rsidR="006968D4" w:rsidRPr="006968D4" w:rsidRDefault="006968D4" w:rsidP="006968D4">
      <w:pPr>
        <w:spacing w:after="0" w:line="276" w:lineRule="auto"/>
        <w:jc w:val="both"/>
        <w:rPr>
          <w:rFonts w:ascii="Segoe UI" w:hAnsi="Segoe UI" w:cs="Segoe UI"/>
          <w:b/>
          <w:bCs/>
          <w:sz w:val="24"/>
          <w:szCs w:val="24"/>
          <w:u w:val="single"/>
        </w:rPr>
      </w:pPr>
      <w:r w:rsidRPr="006968D4">
        <w:rPr>
          <w:rFonts w:ascii="Segoe UI" w:hAnsi="Segoe UI" w:cs="Segoe UI"/>
          <w:b/>
          <w:bCs/>
          <w:sz w:val="24"/>
          <w:szCs w:val="24"/>
          <w:u w:val="single"/>
        </w:rPr>
        <w:t>Sobre o conjunto de dados</w:t>
      </w:r>
    </w:p>
    <w:p w14:paraId="638AEC65" w14:textId="77777777" w:rsidR="006968D4" w:rsidRPr="006968D4" w:rsidRDefault="006968D4" w:rsidP="006968D4">
      <w:pPr>
        <w:spacing w:after="0" w:line="276" w:lineRule="auto"/>
        <w:jc w:val="both"/>
        <w:rPr>
          <w:rFonts w:ascii="Segoe UI" w:hAnsi="Segoe UI" w:cs="Segoe UI"/>
          <w:sz w:val="24"/>
          <w:szCs w:val="24"/>
        </w:rPr>
      </w:pPr>
    </w:p>
    <w:p w14:paraId="35F173E9" w14:textId="77777777" w:rsidR="006968D4" w:rsidRDefault="006968D4" w:rsidP="006968D4">
      <w:pPr>
        <w:spacing w:after="0" w:line="276" w:lineRule="auto"/>
        <w:jc w:val="both"/>
        <w:rPr>
          <w:rFonts w:ascii="Segoe UI" w:hAnsi="Segoe UI" w:cs="Segoe UI"/>
          <w:sz w:val="24"/>
          <w:szCs w:val="24"/>
        </w:rPr>
      </w:pPr>
      <w:r w:rsidRPr="006968D4">
        <w:rPr>
          <w:rFonts w:ascii="Segoe UI" w:hAnsi="Segoe UI" w:cs="Segoe UI"/>
          <w:sz w:val="24"/>
          <w:szCs w:val="24"/>
        </w:rPr>
        <w:t xml:space="preserve">Este conjunto de dados contém insights sobre uma coleção de transações de cartão de crédito feitas na Índia, oferecendo uma visão abrangente dos hábitos de consumo dos indianos em todo o país. </w:t>
      </w:r>
    </w:p>
    <w:p w14:paraId="7D36D844" w14:textId="77777777" w:rsidR="006968D4" w:rsidRDefault="006968D4" w:rsidP="006968D4">
      <w:pPr>
        <w:spacing w:after="0" w:line="276" w:lineRule="auto"/>
        <w:jc w:val="both"/>
        <w:rPr>
          <w:rFonts w:ascii="Segoe UI" w:hAnsi="Segoe UI" w:cs="Segoe UI"/>
          <w:sz w:val="24"/>
          <w:szCs w:val="24"/>
        </w:rPr>
      </w:pPr>
      <w:r w:rsidRPr="006968D4">
        <w:rPr>
          <w:rFonts w:ascii="Segoe UI" w:hAnsi="Segoe UI" w:cs="Segoe UI"/>
          <w:sz w:val="24"/>
          <w:szCs w:val="24"/>
        </w:rPr>
        <w:t xml:space="preserve">A partir do gênero e tipo de cartão usado para realizar cada transação, para qual cidade viu a maior quantidade de gastos e até mesmo que tipo de despesas foram feitas, este conjunto de dados pinta um quadro geral sobre como o dinheiro está sendo gasto na Índia hoje. </w:t>
      </w:r>
    </w:p>
    <w:p w14:paraId="58356A2F" w14:textId="77777777" w:rsidR="006968D4" w:rsidRDefault="006968D4" w:rsidP="006968D4">
      <w:pPr>
        <w:spacing w:after="0" w:line="276" w:lineRule="auto"/>
        <w:jc w:val="both"/>
        <w:rPr>
          <w:rFonts w:ascii="Segoe UI" w:hAnsi="Segoe UI" w:cs="Segoe UI"/>
          <w:sz w:val="24"/>
          <w:szCs w:val="24"/>
        </w:rPr>
      </w:pPr>
      <w:r w:rsidRPr="006968D4">
        <w:rPr>
          <w:rFonts w:ascii="Segoe UI" w:hAnsi="Segoe UI" w:cs="Segoe UI"/>
          <w:sz w:val="24"/>
          <w:szCs w:val="24"/>
        </w:rPr>
        <w:t xml:space="preserve">Com sua variedade de variáveis, os pesquisadores têm a oportunidade de descobrir tendências mais profundas nos gastos dos clientes, bem como correlações interessantes entre pontos de dados que podem servir como inteligência de negócios inestimável. </w:t>
      </w:r>
    </w:p>
    <w:p w14:paraId="355A60EB" w14:textId="3C13A1DD" w:rsidR="001D1339" w:rsidRPr="006968D4" w:rsidRDefault="006968D4" w:rsidP="006968D4">
      <w:pPr>
        <w:spacing w:after="0" w:line="276" w:lineRule="auto"/>
        <w:jc w:val="both"/>
        <w:rPr>
          <w:rFonts w:ascii="Segoe UI" w:hAnsi="Segoe UI" w:cs="Segoe UI"/>
          <w:sz w:val="24"/>
          <w:szCs w:val="24"/>
        </w:rPr>
      </w:pPr>
      <w:r w:rsidRPr="006968D4">
        <w:rPr>
          <w:rFonts w:ascii="Segoe UI" w:hAnsi="Segoe UI" w:cs="Segoe UI"/>
          <w:sz w:val="24"/>
          <w:szCs w:val="24"/>
        </w:rPr>
        <w:t>Se você está interessado em aprender mais sobre as preferências do cliente ou simplesmente explorar técnicas imparciais de análise de dados, esses dados certamente fornecerão informações além do que se poderia prever.</w:t>
      </w:r>
    </w:p>
    <w:p w14:paraId="44601EBF" w14:textId="77777777" w:rsidR="006968D4" w:rsidRPr="006968D4" w:rsidRDefault="006968D4" w:rsidP="006968D4">
      <w:pPr>
        <w:spacing w:after="0" w:line="276" w:lineRule="auto"/>
        <w:jc w:val="both"/>
        <w:rPr>
          <w:rFonts w:ascii="Segoe UI" w:hAnsi="Segoe UI" w:cs="Segoe UI"/>
          <w:sz w:val="24"/>
          <w:szCs w:val="24"/>
        </w:rPr>
      </w:pPr>
    </w:p>
    <w:p w14:paraId="2EE58E37" w14:textId="77777777" w:rsidR="00F137DC" w:rsidRPr="000E42A9" w:rsidRDefault="00F137DC" w:rsidP="00F137DC">
      <w:pPr>
        <w:spacing w:after="0" w:line="276" w:lineRule="auto"/>
        <w:jc w:val="both"/>
        <w:rPr>
          <w:rFonts w:ascii="Segoe UI" w:hAnsi="Segoe UI" w:cs="Segoe UI"/>
          <w:b/>
          <w:bCs/>
          <w:sz w:val="24"/>
          <w:szCs w:val="24"/>
          <w:u w:val="single"/>
        </w:rPr>
      </w:pPr>
      <w:r w:rsidRPr="000E42A9">
        <w:rPr>
          <w:rFonts w:ascii="Segoe UI" w:hAnsi="Segoe UI" w:cs="Segoe UI"/>
          <w:b/>
          <w:bCs/>
          <w:sz w:val="24"/>
          <w:szCs w:val="24"/>
          <w:u w:val="single"/>
        </w:rPr>
        <w:t>Sobre este arquivo</w:t>
      </w:r>
    </w:p>
    <w:p w14:paraId="37BBACA4" w14:textId="77777777" w:rsidR="00F137DC" w:rsidRPr="00F137DC" w:rsidRDefault="00F137DC" w:rsidP="00F137DC">
      <w:pPr>
        <w:spacing w:after="0" w:line="276" w:lineRule="auto"/>
        <w:jc w:val="both"/>
        <w:rPr>
          <w:rFonts w:ascii="Segoe UI" w:hAnsi="Segoe UI" w:cs="Segoe UI"/>
          <w:sz w:val="24"/>
          <w:szCs w:val="24"/>
        </w:rPr>
      </w:pPr>
    </w:p>
    <w:p w14:paraId="378D9731" w14:textId="1FBDEA97" w:rsidR="00F137DC" w:rsidRPr="00F137DC" w:rsidRDefault="00F137DC" w:rsidP="00F137DC">
      <w:pPr>
        <w:spacing w:after="0" w:line="276" w:lineRule="auto"/>
        <w:jc w:val="both"/>
        <w:rPr>
          <w:rFonts w:ascii="Segoe UI" w:hAnsi="Segoe UI" w:cs="Segoe UI"/>
          <w:sz w:val="24"/>
          <w:szCs w:val="24"/>
        </w:rPr>
      </w:pPr>
      <w:r w:rsidRPr="00F137DC">
        <w:rPr>
          <w:rFonts w:ascii="Segoe UI" w:hAnsi="Segoe UI" w:cs="Segoe UI"/>
          <w:sz w:val="24"/>
          <w:szCs w:val="24"/>
        </w:rPr>
        <w:t>Este conjunto de dados contém insights sobre transações de cartão de crédito feitas na Índia, oferecendo uma visão abrangente dos hábitos de consumo dos indianos em todo o país</w:t>
      </w:r>
      <w:r w:rsidR="00C76001">
        <w:rPr>
          <w:rFonts w:ascii="Segoe UI" w:hAnsi="Segoe UI" w:cs="Segoe UI"/>
          <w:sz w:val="24"/>
          <w:szCs w:val="24"/>
        </w:rPr>
        <w:t>.</w:t>
      </w:r>
    </w:p>
    <w:p w14:paraId="4DEE0A04" w14:textId="77777777" w:rsidR="00F137DC" w:rsidRPr="00F137DC" w:rsidRDefault="00F137DC" w:rsidP="00F137DC">
      <w:pPr>
        <w:spacing w:after="0" w:line="276" w:lineRule="auto"/>
        <w:jc w:val="both"/>
        <w:rPr>
          <w:rFonts w:ascii="Segoe UI" w:hAnsi="Segoe UI" w:cs="Segoe UI"/>
          <w:sz w:val="24"/>
          <w:szCs w:val="24"/>
        </w:rPr>
      </w:pPr>
    </w:p>
    <w:p w14:paraId="400325C7" w14:textId="5662E7A6" w:rsidR="00F137DC" w:rsidRPr="00F137DC" w:rsidRDefault="00F137DC" w:rsidP="00F137DC">
      <w:pPr>
        <w:spacing w:after="0" w:line="276" w:lineRule="auto"/>
        <w:jc w:val="both"/>
        <w:rPr>
          <w:rFonts w:ascii="Segoe UI" w:hAnsi="Segoe UI" w:cs="Segoe UI"/>
          <w:sz w:val="24"/>
          <w:szCs w:val="24"/>
        </w:rPr>
      </w:pPr>
      <w:r w:rsidRPr="00F137DC">
        <w:rPr>
          <w:rFonts w:ascii="Segoe UI" w:hAnsi="Segoe UI" w:cs="Segoe UI"/>
          <w:b/>
          <w:bCs/>
          <w:sz w:val="24"/>
          <w:szCs w:val="24"/>
        </w:rPr>
        <w:t>City:</w:t>
      </w:r>
      <w:r>
        <w:rPr>
          <w:rFonts w:ascii="Segoe UI" w:hAnsi="Segoe UI" w:cs="Segoe UI"/>
          <w:sz w:val="24"/>
          <w:szCs w:val="24"/>
        </w:rPr>
        <w:t xml:space="preserve"> </w:t>
      </w:r>
      <w:r w:rsidRPr="00F137DC">
        <w:rPr>
          <w:rFonts w:ascii="Segoe UI" w:hAnsi="Segoe UI" w:cs="Segoe UI"/>
          <w:sz w:val="24"/>
          <w:szCs w:val="24"/>
        </w:rPr>
        <w:t>A cidade em que a transação ocorreu. (</w:t>
      </w:r>
      <w:proofErr w:type="spellStart"/>
      <w:r w:rsidR="00C76001">
        <w:rPr>
          <w:rFonts w:ascii="Segoe UI" w:hAnsi="Segoe UI" w:cs="Segoe UI"/>
          <w:sz w:val="24"/>
          <w:szCs w:val="24"/>
        </w:rPr>
        <w:t>String</w:t>
      </w:r>
      <w:proofErr w:type="spellEnd"/>
      <w:r w:rsidRPr="00F137DC">
        <w:rPr>
          <w:rFonts w:ascii="Segoe UI" w:hAnsi="Segoe UI" w:cs="Segoe UI"/>
          <w:sz w:val="24"/>
          <w:szCs w:val="24"/>
        </w:rPr>
        <w:t>)</w:t>
      </w:r>
    </w:p>
    <w:p w14:paraId="53CD1377" w14:textId="5CC76F4E" w:rsidR="00F137DC" w:rsidRPr="00F137DC" w:rsidRDefault="00F137DC" w:rsidP="00F137DC">
      <w:pPr>
        <w:spacing w:after="0" w:line="276" w:lineRule="auto"/>
        <w:jc w:val="both"/>
        <w:rPr>
          <w:rFonts w:ascii="Segoe UI" w:hAnsi="Segoe UI" w:cs="Segoe UI"/>
          <w:sz w:val="24"/>
          <w:szCs w:val="24"/>
        </w:rPr>
      </w:pPr>
      <w:r w:rsidRPr="00F137DC">
        <w:rPr>
          <w:rFonts w:ascii="Segoe UI" w:hAnsi="Segoe UI" w:cs="Segoe UI"/>
          <w:b/>
          <w:bCs/>
          <w:sz w:val="24"/>
          <w:szCs w:val="24"/>
        </w:rPr>
        <w:t>Date:</w:t>
      </w:r>
      <w:r w:rsidRPr="00F137DC">
        <w:rPr>
          <w:rFonts w:ascii="Segoe UI" w:hAnsi="Segoe UI" w:cs="Segoe UI"/>
          <w:sz w:val="24"/>
          <w:szCs w:val="24"/>
        </w:rPr>
        <w:t xml:space="preserve"> A data da transação. (Data)</w:t>
      </w:r>
    </w:p>
    <w:p w14:paraId="7D70A3B4" w14:textId="744133B4" w:rsidR="00F137DC" w:rsidRPr="00F137DC" w:rsidRDefault="00F137DC" w:rsidP="00F137DC">
      <w:pPr>
        <w:spacing w:after="0" w:line="276" w:lineRule="auto"/>
        <w:jc w:val="both"/>
        <w:rPr>
          <w:rFonts w:ascii="Segoe UI" w:hAnsi="Segoe UI" w:cs="Segoe UI"/>
          <w:sz w:val="24"/>
          <w:szCs w:val="24"/>
        </w:rPr>
      </w:pPr>
      <w:r w:rsidRPr="00F137DC">
        <w:rPr>
          <w:rFonts w:ascii="Segoe UI" w:hAnsi="Segoe UI" w:cs="Segoe UI"/>
          <w:b/>
          <w:bCs/>
          <w:sz w:val="24"/>
          <w:szCs w:val="24"/>
        </w:rPr>
        <w:t xml:space="preserve">Card </w:t>
      </w:r>
      <w:proofErr w:type="spellStart"/>
      <w:r w:rsidRPr="00F137DC">
        <w:rPr>
          <w:rFonts w:ascii="Segoe UI" w:hAnsi="Segoe UI" w:cs="Segoe UI"/>
          <w:b/>
          <w:bCs/>
          <w:sz w:val="24"/>
          <w:szCs w:val="24"/>
        </w:rPr>
        <w:t>Type</w:t>
      </w:r>
      <w:proofErr w:type="spellEnd"/>
      <w:r w:rsidRPr="00F137DC">
        <w:rPr>
          <w:rFonts w:ascii="Segoe UI" w:hAnsi="Segoe UI" w:cs="Segoe UI"/>
          <w:b/>
          <w:bCs/>
          <w:sz w:val="24"/>
          <w:szCs w:val="24"/>
        </w:rPr>
        <w:t>:</w:t>
      </w:r>
      <w:r w:rsidRPr="00F137DC">
        <w:rPr>
          <w:rFonts w:ascii="Segoe UI" w:hAnsi="Segoe UI" w:cs="Segoe UI"/>
          <w:sz w:val="24"/>
          <w:szCs w:val="24"/>
        </w:rPr>
        <w:t xml:space="preserve"> O tipo de cartão de crédito usado para a transação. (</w:t>
      </w:r>
      <w:proofErr w:type="spellStart"/>
      <w:r w:rsidR="00C76001">
        <w:rPr>
          <w:rFonts w:ascii="Segoe UI" w:hAnsi="Segoe UI" w:cs="Segoe UI"/>
          <w:sz w:val="24"/>
          <w:szCs w:val="24"/>
        </w:rPr>
        <w:t>String</w:t>
      </w:r>
      <w:proofErr w:type="spellEnd"/>
      <w:r w:rsidRPr="00F137DC">
        <w:rPr>
          <w:rFonts w:ascii="Segoe UI" w:hAnsi="Segoe UI" w:cs="Segoe UI"/>
          <w:sz w:val="24"/>
          <w:szCs w:val="24"/>
        </w:rPr>
        <w:t>)</w:t>
      </w:r>
    </w:p>
    <w:p w14:paraId="65452AAC" w14:textId="277DD912" w:rsidR="00F137DC" w:rsidRPr="00F137DC" w:rsidRDefault="00F137DC" w:rsidP="00F137DC">
      <w:pPr>
        <w:spacing w:after="0" w:line="276" w:lineRule="auto"/>
        <w:jc w:val="both"/>
        <w:rPr>
          <w:rFonts w:ascii="Segoe UI" w:hAnsi="Segoe UI" w:cs="Segoe UI"/>
          <w:sz w:val="24"/>
          <w:szCs w:val="24"/>
        </w:rPr>
      </w:pPr>
      <w:proofErr w:type="spellStart"/>
      <w:r w:rsidRPr="00F137DC">
        <w:rPr>
          <w:rFonts w:ascii="Segoe UI" w:hAnsi="Segoe UI" w:cs="Segoe UI"/>
          <w:b/>
          <w:bCs/>
          <w:sz w:val="24"/>
          <w:szCs w:val="24"/>
        </w:rPr>
        <w:t>Exp</w:t>
      </w:r>
      <w:proofErr w:type="spellEnd"/>
      <w:r w:rsidRPr="00F137DC">
        <w:rPr>
          <w:rFonts w:ascii="Segoe UI" w:hAnsi="Segoe UI" w:cs="Segoe UI"/>
          <w:b/>
          <w:bCs/>
          <w:sz w:val="24"/>
          <w:szCs w:val="24"/>
        </w:rPr>
        <w:t xml:space="preserve"> </w:t>
      </w:r>
      <w:proofErr w:type="spellStart"/>
      <w:r w:rsidRPr="00F137DC">
        <w:rPr>
          <w:rFonts w:ascii="Segoe UI" w:hAnsi="Segoe UI" w:cs="Segoe UI"/>
          <w:b/>
          <w:bCs/>
          <w:sz w:val="24"/>
          <w:szCs w:val="24"/>
        </w:rPr>
        <w:t>Type</w:t>
      </w:r>
      <w:proofErr w:type="spellEnd"/>
      <w:r w:rsidRPr="00F137DC">
        <w:rPr>
          <w:rFonts w:ascii="Segoe UI" w:hAnsi="Segoe UI" w:cs="Segoe UI"/>
          <w:b/>
          <w:bCs/>
          <w:sz w:val="24"/>
          <w:szCs w:val="24"/>
        </w:rPr>
        <w:t>:</w:t>
      </w:r>
      <w:r w:rsidRPr="00F137DC">
        <w:rPr>
          <w:rFonts w:ascii="Segoe UI" w:hAnsi="Segoe UI" w:cs="Segoe UI"/>
          <w:sz w:val="24"/>
          <w:szCs w:val="24"/>
        </w:rPr>
        <w:t xml:space="preserve"> O tipo de despesa associada à transação. (</w:t>
      </w:r>
      <w:proofErr w:type="spellStart"/>
      <w:r w:rsidR="00C76001">
        <w:rPr>
          <w:rFonts w:ascii="Segoe UI" w:hAnsi="Segoe UI" w:cs="Segoe UI"/>
          <w:sz w:val="24"/>
          <w:szCs w:val="24"/>
        </w:rPr>
        <w:t>String</w:t>
      </w:r>
      <w:proofErr w:type="spellEnd"/>
      <w:r w:rsidRPr="00F137DC">
        <w:rPr>
          <w:rFonts w:ascii="Segoe UI" w:hAnsi="Segoe UI" w:cs="Segoe UI"/>
          <w:sz w:val="24"/>
          <w:szCs w:val="24"/>
        </w:rPr>
        <w:t>)</w:t>
      </w:r>
    </w:p>
    <w:p w14:paraId="2982F31C" w14:textId="0E244028" w:rsidR="00F137DC" w:rsidRPr="00F137DC" w:rsidRDefault="00F137DC" w:rsidP="00F137DC">
      <w:pPr>
        <w:spacing w:after="0" w:line="276" w:lineRule="auto"/>
        <w:jc w:val="both"/>
        <w:rPr>
          <w:rFonts w:ascii="Segoe UI" w:hAnsi="Segoe UI" w:cs="Segoe UI"/>
          <w:sz w:val="24"/>
          <w:szCs w:val="24"/>
        </w:rPr>
      </w:pPr>
      <w:proofErr w:type="spellStart"/>
      <w:r w:rsidRPr="00F137DC">
        <w:rPr>
          <w:rFonts w:ascii="Segoe UI" w:hAnsi="Segoe UI" w:cs="Segoe UI"/>
          <w:b/>
          <w:bCs/>
          <w:sz w:val="24"/>
          <w:szCs w:val="24"/>
        </w:rPr>
        <w:t>Gender</w:t>
      </w:r>
      <w:proofErr w:type="spellEnd"/>
      <w:r w:rsidRPr="00F137DC">
        <w:rPr>
          <w:rFonts w:ascii="Segoe UI" w:hAnsi="Segoe UI" w:cs="Segoe UI"/>
          <w:b/>
          <w:bCs/>
          <w:sz w:val="24"/>
          <w:szCs w:val="24"/>
        </w:rPr>
        <w:t>:</w:t>
      </w:r>
      <w:r w:rsidRPr="00F137DC">
        <w:rPr>
          <w:rFonts w:ascii="Segoe UI" w:hAnsi="Segoe UI" w:cs="Segoe UI"/>
          <w:sz w:val="24"/>
          <w:szCs w:val="24"/>
        </w:rPr>
        <w:t xml:space="preserve"> O sexo do titular do cartão. (</w:t>
      </w:r>
      <w:proofErr w:type="spellStart"/>
      <w:r w:rsidR="00C76001">
        <w:rPr>
          <w:rFonts w:ascii="Segoe UI" w:hAnsi="Segoe UI" w:cs="Segoe UI"/>
          <w:sz w:val="24"/>
          <w:szCs w:val="24"/>
        </w:rPr>
        <w:t>String</w:t>
      </w:r>
      <w:proofErr w:type="spellEnd"/>
      <w:r w:rsidRPr="00F137DC">
        <w:rPr>
          <w:rFonts w:ascii="Segoe UI" w:hAnsi="Segoe UI" w:cs="Segoe UI"/>
          <w:sz w:val="24"/>
          <w:szCs w:val="24"/>
        </w:rPr>
        <w:t>)</w:t>
      </w:r>
    </w:p>
    <w:p w14:paraId="29218117" w14:textId="39E1F794" w:rsidR="006968D4" w:rsidRDefault="00F137DC" w:rsidP="00F137DC">
      <w:pPr>
        <w:spacing w:after="0" w:line="276" w:lineRule="auto"/>
        <w:jc w:val="both"/>
        <w:rPr>
          <w:rFonts w:ascii="Segoe UI" w:hAnsi="Segoe UI" w:cs="Segoe UI"/>
          <w:sz w:val="24"/>
          <w:szCs w:val="24"/>
        </w:rPr>
      </w:pPr>
      <w:proofErr w:type="spellStart"/>
      <w:r w:rsidRPr="00F137DC">
        <w:rPr>
          <w:rFonts w:ascii="Segoe UI" w:hAnsi="Segoe UI" w:cs="Segoe UI"/>
          <w:b/>
          <w:bCs/>
          <w:sz w:val="24"/>
          <w:szCs w:val="24"/>
        </w:rPr>
        <w:t>Amount</w:t>
      </w:r>
      <w:proofErr w:type="spellEnd"/>
      <w:r w:rsidRPr="00F137DC">
        <w:rPr>
          <w:rFonts w:ascii="Segoe UI" w:hAnsi="Segoe UI" w:cs="Segoe UI"/>
          <w:b/>
          <w:bCs/>
          <w:sz w:val="24"/>
          <w:szCs w:val="24"/>
        </w:rPr>
        <w:t>:</w:t>
      </w:r>
      <w:r w:rsidRPr="00F137DC">
        <w:rPr>
          <w:rFonts w:ascii="Segoe UI" w:hAnsi="Segoe UI" w:cs="Segoe UI"/>
          <w:sz w:val="24"/>
          <w:szCs w:val="24"/>
        </w:rPr>
        <w:t xml:space="preserve"> O valor da transação. (Número)</w:t>
      </w:r>
    </w:p>
    <w:p w14:paraId="35468D2B" w14:textId="77777777" w:rsidR="00F137DC" w:rsidRDefault="00F137DC" w:rsidP="00F137DC">
      <w:pPr>
        <w:spacing w:after="0" w:line="276" w:lineRule="auto"/>
        <w:jc w:val="both"/>
        <w:rPr>
          <w:rFonts w:ascii="Segoe UI" w:hAnsi="Segoe UI" w:cs="Segoe UI"/>
          <w:sz w:val="24"/>
          <w:szCs w:val="24"/>
        </w:rPr>
      </w:pPr>
    </w:p>
    <w:p w14:paraId="6A89D8C6" w14:textId="53DD7533" w:rsidR="00CB19D6" w:rsidRPr="00CB19D6" w:rsidRDefault="000B27A6" w:rsidP="00CB19D6">
      <w:pPr>
        <w:spacing w:after="0" w:line="276" w:lineRule="auto"/>
        <w:jc w:val="both"/>
        <w:rPr>
          <w:rFonts w:ascii="Segoe UI" w:hAnsi="Segoe UI" w:cs="Segoe UI"/>
          <w:sz w:val="24"/>
          <w:szCs w:val="24"/>
        </w:rPr>
      </w:pPr>
      <w:r>
        <w:rPr>
          <w:rFonts w:ascii="Segoe UI" w:hAnsi="Segoe UI" w:cs="Segoe UI"/>
          <w:b/>
          <w:bCs/>
          <w:sz w:val="24"/>
          <w:szCs w:val="24"/>
        </w:rPr>
        <w:t>Questão</w:t>
      </w:r>
      <w:r w:rsidR="00CB19D6" w:rsidRPr="000B27A6">
        <w:rPr>
          <w:rFonts w:ascii="Segoe UI" w:hAnsi="Segoe UI" w:cs="Segoe UI"/>
          <w:b/>
          <w:bCs/>
          <w:sz w:val="24"/>
          <w:szCs w:val="24"/>
        </w:rPr>
        <w:t xml:space="preserve"> 1</w:t>
      </w:r>
      <w:r>
        <w:rPr>
          <w:rFonts w:ascii="Segoe UI" w:hAnsi="Segoe UI" w:cs="Segoe UI"/>
          <w:sz w:val="24"/>
          <w:szCs w:val="24"/>
        </w:rPr>
        <w:t>: Q</w:t>
      </w:r>
      <w:r w:rsidR="00CB19D6" w:rsidRPr="00CB19D6">
        <w:rPr>
          <w:rFonts w:ascii="Segoe UI" w:hAnsi="Segoe UI" w:cs="Segoe UI"/>
          <w:sz w:val="24"/>
          <w:szCs w:val="24"/>
        </w:rPr>
        <w:t xml:space="preserve">ual é a distribuição dos tipos de cartão (Gold, Platinum, Silver, </w:t>
      </w:r>
      <w:proofErr w:type="spellStart"/>
      <w:proofErr w:type="gramStart"/>
      <w:r w:rsidR="00CB19D6" w:rsidRPr="00CB19D6">
        <w:rPr>
          <w:rFonts w:ascii="Segoe UI" w:hAnsi="Segoe UI" w:cs="Segoe UI"/>
          <w:sz w:val="24"/>
          <w:szCs w:val="24"/>
        </w:rPr>
        <w:t>Signature</w:t>
      </w:r>
      <w:proofErr w:type="spellEnd"/>
      <w:r w:rsidR="00CB19D6" w:rsidRPr="00CB19D6">
        <w:rPr>
          <w:rFonts w:ascii="Segoe UI" w:hAnsi="Segoe UI" w:cs="Segoe UI"/>
          <w:sz w:val="24"/>
          <w:szCs w:val="24"/>
        </w:rPr>
        <w:t>, etc.</w:t>
      </w:r>
      <w:proofErr w:type="gramEnd"/>
      <w:r w:rsidR="00CB19D6" w:rsidRPr="00CB19D6">
        <w:rPr>
          <w:rFonts w:ascii="Segoe UI" w:hAnsi="Segoe UI" w:cs="Segoe UI"/>
          <w:sz w:val="24"/>
          <w:szCs w:val="24"/>
        </w:rPr>
        <w:t>) na Índia</w:t>
      </w:r>
      <w:r w:rsidR="00C76001">
        <w:rPr>
          <w:rFonts w:ascii="Segoe UI" w:hAnsi="Segoe UI" w:cs="Segoe UI"/>
          <w:sz w:val="24"/>
          <w:szCs w:val="24"/>
        </w:rPr>
        <w:t>;</w:t>
      </w:r>
    </w:p>
    <w:p w14:paraId="454E0530" w14:textId="77777777" w:rsidR="00CB19D6" w:rsidRPr="00CB19D6" w:rsidRDefault="00CB19D6" w:rsidP="00CB19D6">
      <w:pPr>
        <w:spacing w:after="0" w:line="276" w:lineRule="auto"/>
        <w:jc w:val="both"/>
        <w:rPr>
          <w:rFonts w:ascii="Segoe UI" w:hAnsi="Segoe UI" w:cs="Segoe UI"/>
          <w:sz w:val="24"/>
          <w:szCs w:val="24"/>
        </w:rPr>
      </w:pPr>
    </w:p>
    <w:p w14:paraId="5D29D36F" w14:textId="71E61744" w:rsidR="00CB19D6" w:rsidRPr="00CB19D6" w:rsidRDefault="00CB19D6" w:rsidP="00CB19D6">
      <w:pPr>
        <w:spacing w:after="0" w:line="276" w:lineRule="auto"/>
        <w:jc w:val="both"/>
        <w:rPr>
          <w:rFonts w:ascii="Segoe UI" w:hAnsi="Segoe UI" w:cs="Segoe UI"/>
          <w:sz w:val="24"/>
          <w:szCs w:val="24"/>
        </w:rPr>
      </w:pPr>
      <w:r w:rsidRPr="000B27A6">
        <w:rPr>
          <w:rFonts w:ascii="Segoe UI" w:hAnsi="Segoe UI" w:cs="Segoe UI"/>
          <w:b/>
          <w:bCs/>
          <w:sz w:val="24"/>
          <w:szCs w:val="24"/>
        </w:rPr>
        <w:t>Quest</w:t>
      </w:r>
      <w:r w:rsidR="000B27A6" w:rsidRPr="000B27A6">
        <w:rPr>
          <w:rFonts w:ascii="Segoe UI" w:hAnsi="Segoe UI" w:cs="Segoe UI"/>
          <w:b/>
          <w:bCs/>
          <w:sz w:val="24"/>
          <w:szCs w:val="24"/>
        </w:rPr>
        <w:t>ão</w:t>
      </w:r>
      <w:r w:rsidRPr="000B27A6">
        <w:rPr>
          <w:rFonts w:ascii="Segoe UI" w:hAnsi="Segoe UI" w:cs="Segoe UI"/>
          <w:b/>
          <w:bCs/>
          <w:sz w:val="24"/>
          <w:szCs w:val="24"/>
        </w:rPr>
        <w:t xml:space="preserve"> 2</w:t>
      </w:r>
      <w:r w:rsidR="000B27A6" w:rsidRPr="000B27A6">
        <w:rPr>
          <w:rFonts w:ascii="Segoe UI" w:hAnsi="Segoe UI" w:cs="Segoe UI"/>
          <w:b/>
          <w:bCs/>
          <w:sz w:val="24"/>
          <w:szCs w:val="24"/>
        </w:rPr>
        <w:t>:</w:t>
      </w:r>
      <w:r w:rsidRPr="00CB19D6">
        <w:rPr>
          <w:rFonts w:ascii="Segoe UI" w:hAnsi="Segoe UI" w:cs="Segoe UI"/>
          <w:sz w:val="24"/>
          <w:szCs w:val="24"/>
        </w:rPr>
        <w:t xml:space="preserve"> Encontrar o padrão de gastos em relação às proporções de ambos os sexos</w:t>
      </w:r>
      <w:r w:rsidR="00C76001">
        <w:rPr>
          <w:rFonts w:ascii="Segoe UI" w:hAnsi="Segoe UI" w:cs="Segoe UI"/>
          <w:sz w:val="24"/>
          <w:szCs w:val="24"/>
        </w:rPr>
        <w:t>;</w:t>
      </w:r>
    </w:p>
    <w:p w14:paraId="28A130BA" w14:textId="77777777" w:rsidR="00CB19D6" w:rsidRPr="00CB19D6" w:rsidRDefault="00CB19D6" w:rsidP="00CB19D6">
      <w:pPr>
        <w:spacing w:after="0" w:line="276" w:lineRule="auto"/>
        <w:jc w:val="both"/>
        <w:rPr>
          <w:rFonts w:ascii="Segoe UI" w:hAnsi="Segoe UI" w:cs="Segoe UI"/>
          <w:sz w:val="24"/>
          <w:szCs w:val="24"/>
        </w:rPr>
      </w:pPr>
    </w:p>
    <w:p w14:paraId="4AD71C85" w14:textId="23178191" w:rsidR="00CB19D6" w:rsidRPr="00CB19D6" w:rsidRDefault="00CB19D6" w:rsidP="00CB19D6">
      <w:pPr>
        <w:spacing w:after="0" w:line="276" w:lineRule="auto"/>
        <w:jc w:val="both"/>
        <w:rPr>
          <w:rFonts w:ascii="Segoe UI" w:hAnsi="Segoe UI" w:cs="Segoe UI"/>
          <w:sz w:val="24"/>
          <w:szCs w:val="24"/>
        </w:rPr>
      </w:pPr>
      <w:r w:rsidRPr="000B27A6">
        <w:rPr>
          <w:rFonts w:ascii="Segoe UI" w:hAnsi="Segoe UI" w:cs="Segoe UI"/>
          <w:b/>
          <w:bCs/>
          <w:sz w:val="24"/>
          <w:szCs w:val="24"/>
        </w:rPr>
        <w:lastRenderedPageBreak/>
        <w:t>Questão 3</w:t>
      </w:r>
      <w:r w:rsidR="000B27A6" w:rsidRPr="000B27A6">
        <w:rPr>
          <w:rFonts w:ascii="Segoe UI" w:hAnsi="Segoe UI" w:cs="Segoe UI"/>
          <w:b/>
          <w:bCs/>
          <w:sz w:val="24"/>
          <w:szCs w:val="24"/>
        </w:rPr>
        <w:t>:</w:t>
      </w:r>
      <w:r w:rsidRPr="00CB19D6">
        <w:rPr>
          <w:rFonts w:ascii="Segoe UI" w:hAnsi="Segoe UI" w:cs="Segoe UI"/>
          <w:sz w:val="24"/>
          <w:szCs w:val="24"/>
        </w:rPr>
        <w:t xml:space="preserve"> Encontrar o padrão de vida das pessoas com base nas despesas com cartão de crédito</w:t>
      </w:r>
      <w:r w:rsidR="00C76001">
        <w:rPr>
          <w:rFonts w:ascii="Segoe UI" w:hAnsi="Segoe UI" w:cs="Segoe UI"/>
          <w:sz w:val="24"/>
          <w:szCs w:val="24"/>
        </w:rPr>
        <w:t>;</w:t>
      </w:r>
    </w:p>
    <w:p w14:paraId="396E0910" w14:textId="77777777" w:rsidR="00CB19D6" w:rsidRPr="00CB19D6" w:rsidRDefault="00CB19D6" w:rsidP="00CB19D6">
      <w:pPr>
        <w:spacing w:after="0" w:line="276" w:lineRule="auto"/>
        <w:jc w:val="both"/>
        <w:rPr>
          <w:rFonts w:ascii="Segoe UI" w:hAnsi="Segoe UI" w:cs="Segoe UI"/>
          <w:sz w:val="24"/>
          <w:szCs w:val="24"/>
        </w:rPr>
      </w:pPr>
    </w:p>
    <w:p w14:paraId="4D5E701F" w14:textId="57D266E0" w:rsidR="00CB19D6" w:rsidRPr="00CB19D6" w:rsidRDefault="00CB19D6" w:rsidP="00CB19D6">
      <w:pPr>
        <w:spacing w:after="0" w:line="276" w:lineRule="auto"/>
        <w:jc w:val="both"/>
        <w:rPr>
          <w:rFonts w:ascii="Segoe UI" w:hAnsi="Segoe UI" w:cs="Segoe UI"/>
          <w:sz w:val="24"/>
          <w:szCs w:val="24"/>
        </w:rPr>
      </w:pPr>
      <w:r w:rsidRPr="000B27A6">
        <w:rPr>
          <w:rFonts w:ascii="Segoe UI" w:hAnsi="Segoe UI" w:cs="Segoe UI"/>
          <w:b/>
          <w:bCs/>
          <w:sz w:val="24"/>
          <w:szCs w:val="24"/>
        </w:rPr>
        <w:t>Questão 4</w:t>
      </w:r>
      <w:r w:rsidR="000B27A6" w:rsidRPr="000B27A6">
        <w:rPr>
          <w:rFonts w:ascii="Segoe UI" w:hAnsi="Segoe UI" w:cs="Segoe UI"/>
          <w:b/>
          <w:bCs/>
          <w:sz w:val="24"/>
          <w:szCs w:val="24"/>
        </w:rPr>
        <w:t>:</w:t>
      </w:r>
      <w:r w:rsidRPr="00CB19D6">
        <w:rPr>
          <w:rFonts w:ascii="Segoe UI" w:hAnsi="Segoe UI" w:cs="Segoe UI"/>
          <w:sz w:val="24"/>
          <w:szCs w:val="24"/>
        </w:rPr>
        <w:t xml:space="preserve"> Correlação entre Tipo de Cartão e Tipo de Despesa</w:t>
      </w:r>
      <w:r w:rsidR="00C76001">
        <w:rPr>
          <w:rFonts w:ascii="Segoe UI" w:hAnsi="Segoe UI" w:cs="Segoe UI"/>
          <w:sz w:val="24"/>
          <w:szCs w:val="24"/>
        </w:rPr>
        <w:t>.</w:t>
      </w:r>
    </w:p>
    <w:p w14:paraId="3B002FC7" w14:textId="77777777" w:rsidR="00CB19D6" w:rsidRPr="00CB19D6" w:rsidRDefault="00CB19D6" w:rsidP="00CB19D6">
      <w:pPr>
        <w:spacing w:after="0" w:line="276" w:lineRule="auto"/>
        <w:jc w:val="both"/>
        <w:rPr>
          <w:rFonts w:ascii="Segoe UI" w:hAnsi="Segoe UI" w:cs="Segoe UI"/>
          <w:sz w:val="24"/>
          <w:szCs w:val="24"/>
        </w:rPr>
      </w:pPr>
    </w:p>
    <w:p w14:paraId="1135A8F5" w14:textId="77777777" w:rsidR="00CB19D6" w:rsidRDefault="00CB19D6" w:rsidP="00CB19D6">
      <w:pPr>
        <w:spacing w:after="0" w:line="276" w:lineRule="auto"/>
        <w:jc w:val="both"/>
        <w:rPr>
          <w:rFonts w:ascii="Segoe UI" w:hAnsi="Segoe UI" w:cs="Segoe UI"/>
          <w:b/>
          <w:bCs/>
          <w:sz w:val="24"/>
          <w:szCs w:val="24"/>
        </w:rPr>
      </w:pPr>
      <w:r w:rsidRPr="00CB19D6">
        <w:rPr>
          <w:rFonts w:ascii="Segoe UI" w:hAnsi="Segoe UI" w:cs="Segoe UI"/>
          <w:b/>
          <w:bCs/>
          <w:sz w:val="24"/>
          <w:szCs w:val="24"/>
        </w:rPr>
        <w:t>Objetivo</w:t>
      </w:r>
    </w:p>
    <w:p w14:paraId="0876927C" w14:textId="77777777" w:rsidR="00CB19D6" w:rsidRPr="00CB19D6" w:rsidRDefault="00CB19D6" w:rsidP="00CB19D6">
      <w:pPr>
        <w:spacing w:after="0" w:line="276" w:lineRule="auto"/>
        <w:jc w:val="both"/>
        <w:rPr>
          <w:rFonts w:ascii="Segoe UI" w:hAnsi="Segoe UI" w:cs="Segoe UI"/>
          <w:b/>
          <w:bCs/>
          <w:sz w:val="24"/>
          <w:szCs w:val="24"/>
        </w:rPr>
      </w:pPr>
    </w:p>
    <w:p w14:paraId="529F734E" w14:textId="77777777" w:rsidR="00CB19D6" w:rsidRPr="00CB19D6" w:rsidRDefault="00CB19D6" w:rsidP="00CB19D6">
      <w:pPr>
        <w:spacing w:after="0" w:line="276" w:lineRule="auto"/>
        <w:jc w:val="both"/>
        <w:rPr>
          <w:rFonts w:ascii="Segoe UI" w:hAnsi="Segoe UI" w:cs="Segoe UI"/>
          <w:sz w:val="24"/>
          <w:szCs w:val="24"/>
        </w:rPr>
      </w:pPr>
      <w:r w:rsidRPr="00CB19D6">
        <w:rPr>
          <w:rFonts w:ascii="Segoe UI" w:hAnsi="Segoe UI" w:cs="Segoe UI"/>
          <w:sz w:val="24"/>
          <w:szCs w:val="24"/>
        </w:rPr>
        <w:t>Espero extrair alguns insights deste rico conjunto de dados sobre os hábitos de consumo dos usuários de cartão de crédito na Índia.</w:t>
      </w:r>
    </w:p>
    <w:p w14:paraId="4A1748EF" w14:textId="77777777" w:rsidR="00CB19D6" w:rsidRPr="00CB19D6" w:rsidRDefault="00CB19D6" w:rsidP="00CB19D6">
      <w:pPr>
        <w:spacing w:after="0" w:line="276" w:lineRule="auto"/>
        <w:jc w:val="both"/>
        <w:rPr>
          <w:rFonts w:ascii="Segoe UI" w:hAnsi="Segoe UI" w:cs="Segoe UI"/>
          <w:sz w:val="24"/>
          <w:szCs w:val="24"/>
        </w:rPr>
      </w:pPr>
    </w:p>
    <w:p w14:paraId="7A55CB3E" w14:textId="77777777" w:rsidR="00CB19D6" w:rsidRDefault="00CB19D6" w:rsidP="00CB19D6">
      <w:pPr>
        <w:spacing w:after="0" w:line="276" w:lineRule="auto"/>
        <w:jc w:val="both"/>
        <w:rPr>
          <w:rFonts w:ascii="Segoe UI" w:hAnsi="Segoe UI" w:cs="Segoe UI"/>
          <w:b/>
          <w:bCs/>
          <w:sz w:val="24"/>
          <w:szCs w:val="24"/>
        </w:rPr>
      </w:pPr>
      <w:r w:rsidRPr="00CB19D6">
        <w:rPr>
          <w:rFonts w:ascii="Segoe UI" w:hAnsi="Segoe UI" w:cs="Segoe UI"/>
          <w:b/>
          <w:bCs/>
          <w:sz w:val="24"/>
          <w:szCs w:val="24"/>
        </w:rPr>
        <w:t>Categorização de despesas</w:t>
      </w:r>
    </w:p>
    <w:p w14:paraId="36C5F3B7" w14:textId="77777777" w:rsidR="00CB19D6" w:rsidRPr="00CB19D6" w:rsidRDefault="00CB19D6" w:rsidP="00CB19D6">
      <w:pPr>
        <w:spacing w:after="0" w:line="276" w:lineRule="auto"/>
        <w:jc w:val="both"/>
        <w:rPr>
          <w:rFonts w:ascii="Segoe UI" w:hAnsi="Segoe UI" w:cs="Segoe UI"/>
          <w:b/>
          <w:bCs/>
          <w:sz w:val="24"/>
          <w:szCs w:val="24"/>
        </w:rPr>
      </w:pPr>
    </w:p>
    <w:p w14:paraId="4863023C" w14:textId="77777777" w:rsidR="00CB19D6" w:rsidRPr="00CB19D6" w:rsidRDefault="00CB19D6" w:rsidP="00CB19D6">
      <w:pPr>
        <w:spacing w:after="0" w:line="276" w:lineRule="auto"/>
        <w:jc w:val="both"/>
        <w:rPr>
          <w:rFonts w:ascii="Segoe UI" w:hAnsi="Segoe UI" w:cs="Segoe UI"/>
          <w:sz w:val="24"/>
          <w:szCs w:val="24"/>
        </w:rPr>
      </w:pPr>
      <w:r w:rsidRPr="00CB19D6">
        <w:rPr>
          <w:rFonts w:ascii="Segoe UI" w:hAnsi="Segoe UI" w:cs="Segoe UI"/>
          <w:sz w:val="24"/>
          <w:szCs w:val="24"/>
        </w:rPr>
        <w:t>Por tipo de despesa (contas, alimentação, combustível etc.)</w:t>
      </w:r>
    </w:p>
    <w:p w14:paraId="19598341" w14:textId="77777777" w:rsidR="00CB19D6" w:rsidRPr="00CB19D6" w:rsidRDefault="00CB19D6" w:rsidP="00CB19D6">
      <w:pPr>
        <w:spacing w:after="0" w:line="276" w:lineRule="auto"/>
        <w:jc w:val="both"/>
        <w:rPr>
          <w:rFonts w:ascii="Segoe UI" w:hAnsi="Segoe UI" w:cs="Segoe UI"/>
          <w:sz w:val="24"/>
          <w:szCs w:val="24"/>
        </w:rPr>
      </w:pPr>
      <w:r w:rsidRPr="00CB19D6">
        <w:rPr>
          <w:rFonts w:ascii="Segoe UI" w:hAnsi="Segoe UI" w:cs="Segoe UI"/>
          <w:sz w:val="24"/>
          <w:szCs w:val="24"/>
        </w:rPr>
        <w:t>Por tipo de cartão (prata, ouro, platina etc.)</w:t>
      </w:r>
    </w:p>
    <w:p w14:paraId="1A0D04B8" w14:textId="77777777" w:rsidR="00CB19D6" w:rsidRPr="00CB19D6" w:rsidRDefault="00CB19D6" w:rsidP="00CB19D6">
      <w:pPr>
        <w:spacing w:after="0" w:line="276" w:lineRule="auto"/>
        <w:jc w:val="both"/>
        <w:rPr>
          <w:rFonts w:ascii="Segoe UI" w:hAnsi="Segoe UI" w:cs="Segoe UI"/>
          <w:sz w:val="24"/>
          <w:szCs w:val="24"/>
        </w:rPr>
      </w:pPr>
      <w:r w:rsidRPr="00CB19D6">
        <w:rPr>
          <w:rFonts w:ascii="Segoe UI" w:hAnsi="Segoe UI" w:cs="Segoe UI"/>
          <w:sz w:val="24"/>
          <w:szCs w:val="24"/>
        </w:rPr>
        <w:t>Por gênero do usuário (masculino, feminino)</w:t>
      </w:r>
    </w:p>
    <w:p w14:paraId="007AD1DA" w14:textId="77777777" w:rsidR="00CB19D6" w:rsidRPr="00CB19D6" w:rsidRDefault="00CB19D6" w:rsidP="00CB19D6">
      <w:pPr>
        <w:spacing w:after="0" w:line="276" w:lineRule="auto"/>
        <w:jc w:val="both"/>
        <w:rPr>
          <w:rFonts w:ascii="Segoe UI" w:hAnsi="Segoe UI" w:cs="Segoe UI"/>
          <w:sz w:val="24"/>
          <w:szCs w:val="24"/>
        </w:rPr>
      </w:pPr>
    </w:p>
    <w:p w14:paraId="02D144DB" w14:textId="77777777" w:rsidR="00CB19D6" w:rsidRPr="00CB19D6" w:rsidRDefault="00CB19D6" w:rsidP="00CB19D6">
      <w:pPr>
        <w:spacing w:after="0" w:line="276" w:lineRule="auto"/>
        <w:jc w:val="both"/>
        <w:rPr>
          <w:rFonts w:ascii="Segoe UI" w:hAnsi="Segoe UI" w:cs="Segoe UI"/>
          <w:b/>
          <w:bCs/>
          <w:sz w:val="24"/>
          <w:szCs w:val="24"/>
        </w:rPr>
      </w:pPr>
      <w:r w:rsidRPr="00CB19D6">
        <w:rPr>
          <w:rFonts w:ascii="Segoe UI" w:hAnsi="Segoe UI" w:cs="Segoe UI"/>
          <w:b/>
          <w:bCs/>
          <w:sz w:val="24"/>
          <w:szCs w:val="24"/>
        </w:rPr>
        <w:t>CONCLUSÃO</w:t>
      </w:r>
    </w:p>
    <w:p w14:paraId="314B42ED" w14:textId="77777777" w:rsidR="00CB19D6" w:rsidRPr="00CB19D6" w:rsidRDefault="00CB19D6" w:rsidP="00CB19D6">
      <w:pPr>
        <w:spacing w:after="0" w:line="276" w:lineRule="auto"/>
        <w:jc w:val="both"/>
        <w:rPr>
          <w:rFonts w:ascii="Segoe UI" w:hAnsi="Segoe UI" w:cs="Segoe UI"/>
          <w:sz w:val="24"/>
          <w:szCs w:val="24"/>
        </w:rPr>
      </w:pPr>
    </w:p>
    <w:p w14:paraId="69173330" w14:textId="2F535A5F" w:rsidR="00F137DC" w:rsidRDefault="00CB19D6" w:rsidP="00CB19D6">
      <w:pPr>
        <w:spacing w:after="0" w:line="276" w:lineRule="auto"/>
        <w:jc w:val="both"/>
        <w:rPr>
          <w:rFonts w:ascii="Segoe UI" w:hAnsi="Segoe UI" w:cs="Segoe UI"/>
          <w:sz w:val="24"/>
          <w:szCs w:val="24"/>
        </w:rPr>
      </w:pPr>
      <w:r w:rsidRPr="00CB19D6">
        <w:rPr>
          <w:rFonts w:ascii="Segoe UI" w:hAnsi="Segoe UI" w:cs="Segoe UI"/>
          <w:sz w:val="24"/>
          <w:szCs w:val="24"/>
        </w:rPr>
        <w:t xml:space="preserve">A análise dos gastos com cartão de crédito na Índia revela vários insights importantes. As mulheres apresentaram gastos ligeiramente mais elevados do que os homens em geral, sendo os cartões prateados a escolha preferida para transações. Entre as cidades com maiores gastos, destacam-se Mumbai, </w:t>
      </w:r>
      <w:proofErr w:type="spellStart"/>
      <w:r w:rsidRPr="00CB19D6">
        <w:rPr>
          <w:rFonts w:ascii="Segoe UI" w:hAnsi="Segoe UI" w:cs="Segoe UI"/>
          <w:sz w:val="24"/>
          <w:szCs w:val="24"/>
        </w:rPr>
        <w:t>Bengaluru</w:t>
      </w:r>
      <w:proofErr w:type="spellEnd"/>
      <w:r w:rsidRPr="00CB19D6">
        <w:rPr>
          <w:rFonts w:ascii="Segoe UI" w:hAnsi="Segoe UI" w:cs="Segoe UI"/>
          <w:sz w:val="24"/>
          <w:szCs w:val="24"/>
        </w:rPr>
        <w:t xml:space="preserve">, </w:t>
      </w:r>
      <w:proofErr w:type="spellStart"/>
      <w:r w:rsidRPr="00CB19D6">
        <w:rPr>
          <w:rFonts w:ascii="Segoe UI" w:hAnsi="Segoe UI" w:cs="Segoe UI"/>
          <w:sz w:val="24"/>
          <w:szCs w:val="24"/>
        </w:rPr>
        <w:t>Ahmedabad</w:t>
      </w:r>
      <w:proofErr w:type="spellEnd"/>
      <w:r w:rsidRPr="00CB19D6">
        <w:rPr>
          <w:rFonts w:ascii="Segoe UI" w:hAnsi="Segoe UI" w:cs="Segoe UI"/>
          <w:sz w:val="24"/>
          <w:szCs w:val="24"/>
        </w:rPr>
        <w:t xml:space="preserve"> e Delhi. Notavelmente, os pagamentos de contas constituem a categoria de despesa média mais elevada. Embora a despesa anual global tenha diminuído entre 2013 e 2014, aumentou significativamente entre 2014 e 2015. Contas, alimentação e combustível surgem como as principais categorias de despesas, com as mulheres a mostrarem uma propensão a gastar mais em contas e alimentação em comparação com os homens. Os cartões Silver dominam o uso na maioria dos tipos de despesas, exceto viagens. Apesar de pequenas flutuações, o gasto médio por transação permanece consistente entre os tipos de cartão. Curiosamente, não há diferença substancial nos padrões de gastos entre dias de semana e fins de semana. Notavelmente, as despesas com alimentação superam significativamente as despesas com entretenimento. Estas conclusões fornecem informações valiosas sobre o comportamento do consumidor e as tendências de despesas, facilitando a tomada de decisões informadas tanto para as empresas como para os decisores políticos.</w:t>
      </w:r>
    </w:p>
    <w:p w14:paraId="4EBEC176" w14:textId="77777777" w:rsidR="00CB19D6" w:rsidRDefault="00CB19D6" w:rsidP="00CB19D6">
      <w:pPr>
        <w:spacing w:after="0" w:line="276" w:lineRule="auto"/>
        <w:jc w:val="both"/>
        <w:rPr>
          <w:rFonts w:ascii="Segoe UI" w:hAnsi="Segoe UI" w:cs="Segoe UI"/>
          <w:sz w:val="24"/>
          <w:szCs w:val="24"/>
        </w:rPr>
      </w:pPr>
    </w:p>
    <w:p w14:paraId="1B0D54B5" w14:textId="77777777" w:rsidR="00B71AB3" w:rsidRPr="00B71AB3" w:rsidRDefault="00B71AB3" w:rsidP="00B71AB3">
      <w:pPr>
        <w:spacing w:after="0" w:line="276" w:lineRule="auto"/>
        <w:jc w:val="both"/>
        <w:rPr>
          <w:rFonts w:ascii="Segoe UI" w:hAnsi="Segoe UI" w:cs="Segoe UI"/>
          <w:b/>
          <w:bCs/>
          <w:sz w:val="24"/>
          <w:szCs w:val="24"/>
        </w:rPr>
      </w:pPr>
      <w:r w:rsidRPr="00B71AB3">
        <w:rPr>
          <w:rFonts w:ascii="Segoe UI" w:hAnsi="Segoe UI" w:cs="Segoe UI"/>
          <w:b/>
          <w:bCs/>
          <w:sz w:val="24"/>
          <w:szCs w:val="24"/>
        </w:rPr>
        <w:t>Inferência:</w:t>
      </w:r>
    </w:p>
    <w:p w14:paraId="69776B75" w14:textId="77777777" w:rsidR="00B71AB3" w:rsidRPr="00B71AB3" w:rsidRDefault="00B71AB3" w:rsidP="00B71AB3">
      <w:pPr>
        <w:spacing w:after="0" w:line="276" w:lineRule="auto"/>
        <w:jc w:val="both"/>
        <w:rPr>
          <w:rFonts w:ascii="Segoe UI" w:hAnsi="Segoe UI" w:cs="Segoe UI"/>
          <w:sz w:val="24"/>
          <w:szCs w:val="24"/>
        </w:rPr>
      </w:pPr>
      <w:r w:rsidRPr="00B71AB3">
        <w:rPr>
          <w:rFonts w:ascii="Segoe UI" w:hAnsi="Segoe UI" w:cs="Segoe UI"/>
          <w:sz w:val="24"/>
          <w:szCs w:val="24"/>
        </w:rPr>
        <w:t>A coluna 'Valor' no conjunto de dados contém 26.052 transações com um valor médio de transação de aproximadamente ₹ 156.411,54.</w:t>
      </w:r>
    </w:p>
    <w:p w14:paraId="25626130" w14:textId="77777777" w:rsidR="00B71AB3" w:rsidRPr="00B71AB3" w:rsidRDefault="00B71AB3" w:rsidP="00B71AB3">
      <w:pPr>
        <w:spacing w:after="0" w:line="276" w:lineRule="auto"/>
        <w:jc w:val="both"/>
        <w:rPr>
          <w:rFonts w:ascii="Segoe UI" w:hAnsi="Segoe UI" w:cs="Segoe UI"/>
          <w:sz w:val="24"/>
          <w:szCs w:val="24"/>
        </w:rPr>
      </w:pPr>
    </w:p>
    <w:p w14:paraId="4A3747AD" w14:textId="77777777" w:rsidR="00B71AB3" w:rsidRPr="00B71AB3" w:rsidRDefault="00B71AB3" w:rsidP="00B71AB3">
      <w:pPr>
        <w:spacing w:after="0" w:line="276" w:lineRule="auto"/>
        <w:jc w:val="both"/>
        <w:rPr>
          <w:rFonts w:ascii="Segoe UI" w:hAnsi="Segoe UI" w:cs="Segoe UI"/>
          <w:sz w:val="24"/>
          <w:szCs w:val="24"/>
        </w:rPr>
      </w:pPr>
      <w:r w:rsidRPr="00B71AB3">
        <w:rPr>
          <w:rFonts w:ascii="Segoe UI" w:hAnsi="Segoe UI" w:cs="Segoe UI"/>
          <w:b/>
          <w:bCs/>
          <w:sz w:val="24"/>
          <w:szCs w:val="24"/>
        </w:rPr>
        <w:lastRenderedPageBreak/>
        <w:t>Tendência Central:</w:t>
      </w:r>
      <w:r w:rsidRPr="00B71AB3">
        <w:rPr>
          <w:rFonts w:ascii="Segoe UI" w:hAnsi="Segoe UI" w:cs="Segoe UI"/>
          <w:sz w:val="24"/>
          <w:szCs w:val="24"/>
        </w:rPr>
        <w:t xml:space="preserve"> O valor médio da transação (percentil 50) é de ₹ 153.106,50, que está próximo do valor do 75º percentil de ₹ 228.050,0. Isto sugere uma distribuição assimétrica à direita dos montantes das transações, com uma maior concentração de transações no extremo inferior do intervalo.</w:t>
      </w:r>
    </w:p>
    <w:p w14:paraId="45C59E80" w14:textId="77777777" w:rsidR="00B71AB3" w:rsidRPr="00B71AB3" w:rsidRDefault="00B71AB3" w:rsidP="00B71AB3">
      <w:pPr>
        <w:spacing w:after="0" w:line="276" w:lineRule="auto"/>
        <w:jc w:val="both"/>
        <w:rPr>
          <w:rFonts w:ascii="Segoe UI" w:hAnsi="Segoe UI" w:cs="Segoe UI"/>
          <w:sz w:val="24"/>
          <w:szCs w:val="24"/>
        </w:rPr>
      </w:pPr>
      <w:r w:rsidRPr="00B71AB3">
        <w:rPr>
          <w:rFonts w:ascii="Segoe UI" w:hAnsi="Segoe UI" w:cs="Segoe UI"/>
          <w:b/>
          <w:bCs/>
          <w:sz w:val="24"/>
          <w:szCs w:val="24"/>
        </w:rPr>
        <w:t>Variabilidade:</w:t>
      </w:r>
      <w:r w:rsidRPr="00B71AB3">
        <w:rPr>
          <w:rFonts w:ascii="Segoe UI" w:hAnsi="Segoe UI" w:cs="Segoe UI"/>
          <w:sz w:val="24"/>
          <w:szCs w:val="24"/>
        </w:rPr>
        <w:t xml:space="preserve"> O desvio padrão dos valores das transações é de aproximadamente ₹ 103.063,25, indicando uma grande variabilidade nos tamanhos das transações em torno da média. Esta variabilidade sugere que algumas transações são significativamente maiores ou menores que a média.</w:t>
      </w:r>
    </w:p>
    <w:p w14:paraId="495E687F" w14:textId="77777777" w:rsidR="00B71AB3" w:rsidRPr="00B71AB3" w:rsidRDefault="00B71AB3" w:rsidP="00B71AB3">
      <w:pPr>
        <w:spacing w:after="0" w:line="276" w:lineRule="auto"/>
        <w:jc w:val="both"/>
        <w:rPr>
          <w:rFonts w:ascii="Segoe UI" w:hAnsi="Segoe UI" w:cs="Segoe UI"/>
          <w:sz w:val="24"/>
          <w:szCs w:val="24"/>
        </w:rPr>
      </w:pPr>
      <w:r w:rsidRPr="00B71AB3">
        <w:rPr>
          <w:rFonts w:ascii="Segoe UI" w:hAnsi="Segoe UI" w:cs="Segoe UI"/>
          <w:b/>
          <w:bCs/>
          <w:sz w:val="24"/>
          <w:szCs w:val="24"/>
        </w:rPr>
        <w:t>Faixa:</w:t>
      </w:r>
      <w:r w:rsidRPr="00B71AB3">
        <w:rPr>
          <w:rFonts w:ascii="Segoe UI" w:hAnsi="Segoe UI" w:cs="Segoe UI"/>
          <w:sz w:val="24"/>
          <w:szCs w:val="24"/>
        </w:rPr>
        <w:t xml:space="preserve"> os valores das transações variam de ₹ 1.005,0 a ₹ 998.077,0, com o valor máximo da transação sendo quase 1.000 vezes maior que o mínimo. Esta ampla variedade de tamanhos de transações destaca a diversidade de hábitos de consumo entre os usuários de cartão de crédito.</w:t>
      </w:r>
    </w:p>
    <w:p w14:paraId="24A7D2D8" w14:textId="45DB9B5D" w:rsidR="00CB19D6" w:rsidRDefault="00B71AB3" w:rsidP="00B71AB3">
      <w:pPr>
        <w:spacing w:after="0" w:line="276" w:lineRule="auto"/>
        <w:jc w:val="both"/>
        <w:rPr>
          <w:rFonts w:ascii="Segoe UI" w:hAnsi="Segoe UI" w:cs="Segoe UI"/>
          <w:sz w:val="24"/>
          <w:szCs w:val="24"/>
        </w:rPr>
      </w:pPr>
      <w:r w:rsidRPr="00B71AB3">
        <w:rPr>
          <w:rFonts w:ascii="Segoe UI" w:hAnsi="Segoe UI" w:cs="Segoe UI"/>
          <w:b/>
          <w:bCs/>
          <w:sz w:val="24"/>
          <w:szCs w:val="24"/>
        </w:rPr>
        <w:t>Estatísticas resumidas:</w:t>
      </w:r>
      <w:r w:rsidRPr="00B71AB3">
        <w:rPr>
          <w:rFonts w:ascii="Segoe UI" w:hAnsi="Segoe UI" w:cs="Segoe UI"/>
          <w:sz w:val="24"/>
          <w:szCs w:val="24"/>
        </w:rPr>
        <w:t xml:space="preserve"> O 25º percentil (Q1) é ₹ 77.120,25, indicando que 25% das transações têm valores abaixo deste valor, enquanto o 75º percentil (Q3) é ₹ 228.050,0, indicando que 75% das transações têm valores abaixo deste valor.</w:t>
      </w:r>
    </w:p>
    <w:p w14:paraId="0FADEB7D" w14:textId="77777777" w:rsidR="00B71AB3" w:rsidRDefault="00B71AB3" w:rsidP="00B71AB3">
      <w:pPr>
        <w:spacing w:after="0" w:line="276" w:lineRule="auto"/>
        <w:jc w:val="both"/>
        <w:rPr>
          <w:rFonts w:ascii="Segoe UI" w:hAnsi="Segoe UI" w:cs="Segoe UI"/>
          <w:sz w:val="24"/>
          <w:szCs w:val="24"/>
        </w:rPr>
      </w:pPr>
    </w:p>
    <w:p w14:paraId="29C99CD9" w14:textId="77777777" w:rsidR="00B71AB3" w:rsidRPr="006968D4" w:rsidRDefault="00B71AB3" w:rsidP="00B71AB3">
      <w:pPr>
        <w:spacing w:after="0" w:line="276" w:lineRule="auto"/>
        <w:jc w:val="both"/>
        <w:rPr>
          <w:rFonts w:ascii="Segoe UI" w:hAnsi="Segoe UI" w:cs="Segoe UI"/>
          <w:sz w:val="24"/>
          <w:szCs w:val="24"/>
        </w:rPr>
      </w:pPr>
    </w:p>
    <w:sectPr w:rsidR="00B71AB3" w:rsidRPr="006968D4" w:rsidSect="0017398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A5"/>
    <w:rsid w:val="000B27A6"/>
    <w:rsid w:val="000E42A9"/>
    <w:rsid w:val="0017398A"/>
    <w:rsid w:val="001D1339"/>
    <w:rsid w:val="004068A5"/>
    <w:rsid w:val="006968D4"/>
    <w:rsid w:val="00B1673A"/>
    <w:rsid w:val="00B71AB3"/>
    <w:rsid w:val="00C25A1D"/>
    <w:rsid w:val="00C76001"/>
    <w:rsid w:val="00CB19D6"/>
    <w:rsid w:val="00F137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F709"/>
  <w15:chartTrackingRefBased/>
  <w15:docId w15:val="{414ADF56-5B5C-49A2-808B-ECA52449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968D4"/>
    <w:rPr>
      <w:color w:val="0563C1" w:themeColor="hyperlink"/>
      <w:u w:val="single"/>
    </w:rPr>
  </w:style>
  <w:style w:type="character" w:styleId="MenoPendente">
    <w:name w:val="Unresolved Mention"/>
    <w:basedOn w:val="Fontepargpadro"/>
    <w:uiPriority w:val="99"/>
    <w:semiHidden/>
    <w:unhideWhenUsed/>
    <w:rsid w:val="00696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ayushchandramaurya/credit-card-spen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773</Words>
  <Characters>4176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Silvano de Oliveira</dc:creator>
  <cp:keywords/>
  <dc:description/>
  <cp:lastModifiedBy>Carlos Silvano de Oliveira</cp:lastModifiedBy>
  <cp:revision>7</cp:revision>
  <dcterms:created xsi:type="dcterms:W3CDTF">2024-03-16T11:17:00Z</dcterms:created>
  <dcterms:modified xsi:type="dcterms:W3CDTF">2024-03-16T12:06:00Z</dcterms:modified>
</cp:coreProperties>
</file>