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5C6016" w14:textId="77777777" w:rsidR="002E3775" w:rsidRPr="002E3775" w:rsidRDefault="002E3775" w:rsidP="002E3775">
      <w:pPr>
        <w:widowControl/>
        <w:spacing w:before="100" w:beforeAutospacing="1" w:after="100" w:afterAutospacing="1"/>
        <w:jc w:val="center"/>
        <w:rPr>
          <w:rFonts w:ascii="宋体" w:eastAsia="宋体" w:hAnsi="宋体" w:cs="宋体"/>
          <w:b/>
          <w:bCs/>
          <w:kern w:val="0"/>
          <w:sz w:val="36"/>
          <w:szCs w:val="36"/>
        </w:rPr>
      </w:pPr>
      <w:bookmarkStart w:id="0" w:name="_GoBack"/>
      <w:r w:rsidRPr="002E3775">
        <w:rPr>
          <w:rFonts w:ascii="宋体" w:eastAsia="宋体" w:hAnsi="宋体" w:cs="宋体"/>
          <w:b/>
          <w:bCs/>
          <w:kern w:val="0"/>
          <w:sz w:val="36"/>
          <w:szCs w:val="36"/>
        </w:rPr>
        <w:t>国家药品监督管理局关于加强亲水性聚丙烯酰胺凝胶使用管理的通知</w:t>
      </w:r>
      <w:bookmarkEnd w:id="0"/>
    </w:p>
    <w:p w14:paraId="33DEF7F8" w14:textId="77777777" w:rsidR="002E3775" w:rsidRPr="002E3775" w:rsidRDefault="002E3775" w:rsidP="002E3775">
      <w:pPr>
        <w:widowControl/>
        <w:spacing w:before="100" w:beforeAutospacing="1" w:after="100" w:afterAutospacing="1"/>
        <w:jc w:val="center"/>
        <w:rPr>
          <w:rFonts w:ascii="宋体" w:eastAsia="宋体" w:hAnsi="宋体" w:cs="宋体"/>
          <w:kern w:val="0"/>
          <w:sz w:val="24"/>
          <w:szCs w:val="24"/>
        </w:rPr>
      </w:pPr>
      <w:r w:rsidRPr="002E3775">
        <w:rPr>
          <w:rFonts w:ascii="宋体" w:eastAsia="宋体" w:hAnsi="宋体" w:cs="宋体"/>
          <w:kern w:val="0"/>
          <w:sz w:val="24"/>
          <w:szCs w:val="24"/>
        </w:rPr>
        <w:t> </w:t>
      </w:r>
    </w:p>
    <w:p w14:paraId="0BDBC5FB" w14:textId="77777777" w:rsidR="002E3775" w:rsidRPr="002E3775" w:rsidRDefault="002E3775" w:rsidP="002E3775">
      <w:pPr>
        <w:widowControl/>
        <w:spacing w:before="100" w:beforeAutospacing="1" w:after="100" w:afterAutospacing="1"/>
        <w:jc w:val="center"/>
        <w:rPr>
          <w:rFonts w:ascii="宋体" w:eastAsia="宋体" w:hAnsi="宋体" w:cs="宋体"/>
          <w:kern w:val="0"/>
          <w:sz w:val="24"/>
          <w:szCs w:val="24"/>
        </w:rPr>
      </w:pPr>
      <w:r w:rsidRPr="002E3775">
        <w:rPr>
          <w:rFonts w:ascii="宋体" w:eastAsia="宋体" w:hAnsi="宋体" w:cs="宋体"/>
          <w:kern w:val="0"/>
          <w:sz w:val="24"/>
          <w:szCs w:val="24"/>
        </w:rPr>
        <w:t>（国药监械［2002］409号）</w:t>
      </w:r>
    </w:p>
    <w:p w14:paraId="0946DC58" w14:textId="77777777" w:rsidR="002E3775" w:rsidRPr="002E3775" w:rsidRDefault="002E3775" w:rsidP="002E3775">
      <w:pPr>
        <w:widowControl/>
        <w:spacing w:before="100" w:beforeAutospacing="1" w:after="100" w:afterAutospacing="1"/>
        <w:jc w:val="center"/>
        <w:rPr>
          <w:rFonts w:ascii="宋体" w:eastAsia="宋体" w:hAnsi="宋体" w:cs="宋体"/>
          <w:kern w:val="0"/>
          <w:sz w:val="24"/>
          <w:szCs w:val="24"/>
        </w:rPr>
      </w:pPr>
      <w:r w:rsidRPr="002E3775">
        <w:rPr>
          <w:rFonts w:ascii="宋体" w:eastAsia="宋体" w:hAnsi="宋体" w:cs="宋体"/>
          <w:kern w:val="0"/>
          <w:sz w:val="24"/>
          <w:szCs w:val="24"/>
        </w:rPr>
        <w:t> </w:t>
      </w:r>
    </w:p>
    <w:p w14:paraId="7E7FCB3F" w14:textId="77777777" w:rsidR="002E3775" w:rsidRPr="002E3775" w:rsidRDefault="002E3775" w:rsidP="002E3775">
      <w:pPr>
        <w:widowControl/>
        <w:spacing w:before="100" w:beforeAutospacing="1" w:after="100" w:afterAutospacing="1"/>
        <w:jc w:val="left"/>
        <w:rPr>
          <w:rFonts w:ascii="宋体" w:eastAsia="宋体" w:hAnsi="宋体" w:cs="宋体"/>
          <w:kern w:val="0"/>
          <w:sz w:val="23"/>
          <w:szCs w:val="23"/>
        </w:rPr>
      </w:pPr>
      <w:r w:rsidRPr="002E3775">
        <w:rPr>
          <w:rFonts w:ascii="宋体" w:eastAsia="宋体" w:hAnsi="宋体" w:cs="宋体"/>
          <w:kern w:val="0"/>
          <w:sz w:val="23"/>
          <w:szCs w:val="23"/>
        </w:rPr>
        <w:t>各省、自治区、直辖市药品监督管理局：</w:t>
      </w:r>
    </w:p>
    <w:p w14:paraId="07A52155" w14:textId="77777777" w:rsidR="002E3775" w:rsidRPr="002E3775" w:rsidRDefault="002E3775" w:rsidP="002E3775">
      <w:pPr>
        <w:widowControl/>
        <w:spacing w:before="100" w:beforeAutospacing="1" w:after="100" w:afterAutospacing="1"/>
        <w:jc w:val="left"/>
        <w:rPr>
          <w:rFonts w:ascii="宋体" w:eastAsia="宋体" w:hAnsi="宋体" w:cs="宋体"/>
          <w:kern w:val="0"/>
          <w:sz w:val="23"/>
          <w:szCs w:val="23"/>
        </w:rPr>
      </w:pPr>
      <w:r w:rsidRPr="002E3775">
        <w:rPr>
          <w:rFonts w:ascii="宋体" w:eastAsia="宋体" w:hAnsi="宋体" w:cs="宋体"/>
          <w:kern w:val="0"/>
          <w:sz w:val="23"/>
          <w:szCs w:val="23"/>
        </w:rPr>
        <w:t xml:space="preserve">　　针对亲水性聚丙烯酰胺凝胶产品在使用中出现的问题，我局开展了多方面调研，再次组织有关专家进行讨论。综合各方面的结论是：主要问题是销售与使用环节的管理问题。为了维护患者的利益，加强产品的使用管理，现通知如下：</w:t>
      </w:r>
    </w:p>
    <w:p w14:paraId="64FC6D81" w14:textId="77777777" w:rsidR="002E3775" w:rsidRPr="002E3775" w:rsidRDefault="002E3775" w:rsidP="002E3775">
      <w:pPr>
        <w:widowControl/>
        <w:spacing w:before="100" w:beforeAutospacing="1" w:after="100" w:afterAutospacing="1"/>
        <w:jc w:val="left"/>
        <w:rPr>
          <w:rFonts w:ascii="宋体" w:eastAsia="宋体" w:hAnsi="宋体" w:cs="宋体"/>
          <w:kern w:val="0"/>
          <w:sz w:val="23"/>
          <w:szCs w:val="23"/>
        </w:rPr>
      </w:pPr>
      <w:r w:rsidRPr="002E3775">
        <w:rPr>
          <w:rFonts w:ascii="宋体" w:eastAsia="宋体" w:hAnsi="宋体" w:cs="宋体"/>
          <w:kern w:val="0"/>
          <w:sz w:val="23"/>
          <w:szCs w:val="23"/>
        </w:rPr>
        <w:t xml:space="preserve">　　一、自2003年1月1日起，该产品只限于在具有整形外科手术条件的三</w:t>
      </w:r>
      <w:proofErr w:type="gramStart"/>
      <w:r w:rsidRPr="002E3775">
        <w:rPr>
          <w:rFonts w:ascii="宋体" w:eastAsia="宋体" w:hAnsi="宋体" w:cs="宋体"/>
          <w:kern w:val="0"/>
          <w:sz w:val="23"/>
          <w:szCs w:val="23"/>
        </w:rPr>
        <w:t>甲以上</w:t>
      </w:r>
      <w:proofErr w:type="gramEnd"/>
      <w:r w:rsidRPr="002E3775">
        <w:rPr>
          <w:rFonts w:ascii="宋体" w:eastAsia="宋体" w:hAnsi="宋体" w:cs="宋体"/>
          <w:kern w:val="0"/>
          <w:sz w:val="23"/>
          <w:szCs w:val="23"/>
        </w:rPr>
        <w:t>医院使用。</w:t>
      </w:r>
    </w:p>
    <w:p w14:paraId="4301CD79" w14:textId="77777777" w:rsidR="002E3775" w:rsidRPr="002E3775" w:rsidRDefault="002E3775" w:rsidP="002E3775">
      <w:pPr>
        <w:widowControl/>
        <w:spacing w:before="100" w:beforeAutospacing="1" w:after="100" w:afterAutospacing="1"/>
        <w:jc w:val="left"/>
        <w:rPr>
          <w:rFonts w:ascii="宋体" w:eastAsia="宋体" w:hAnsi="宋体" w:cs="宋体"/>
          <w:kern w:val="0"/>
          <w:sz w:val="23"/>
          <w:szCs w:val="23"/>
        </w:rPr>
      </w:pPr>
      <w:r w:rsidRPr="002E3775">
        <w:rPr>
          <w:rFonts w:ascii="宋体" w:eastAsia="宋体" w:hAnsi="宋体" w:cs="宋体"/>
          <w:kern w:val="0"/>
          <w:sz w:val="23"/>
          <w:szCs w:val="23"/>
        </w:rPr>
        <w:t xml:space="preserve">　　二、产品说明书中应增加或完善有关禁忌症、副作用、注意事项、使用方法的内容。生产企业或总代理商应于2002年11月20日前将修改完善的说明书报我局医疗器械司审批。自2002年12月1日起，使用新的说明书。</w:t>
      </w:r>
    </w:p>
    <w:p w14:paraId="37346C1B" w14:textId="77777777" w:rsidR="002E3775" w:rsidRPr="002E3775" w:rsidRDefault="002E3775" w:rsidP="002E3775">
      <w:pPr>
        <w:widowControl/>
        <w:spacing w:before="100" w:beforeAutospacing="1" w:after="100" w:afterAutospacing="1"/>
        <w:jc w:val="left"/>
        <w:rPr>
          <w:rFonts w:ascii="宋体" w:eastAsia="宋体" w:hAnsi="宋体" w:cs="宋体"/>
          <w:kern w:val="0"/>
          <w:sz w:val="23"/>
          <w:szCs w:val="23"/>
        </w:rPr>
      </w:pPr>
      <w:r w:rsidRPr="002E3775">
        <w:rPr>
          <w:rFonts w:ascii="宋体" w:eastAsia="宋体" w:hAnsi="宋体" w:cs="宋体"/>
          <w:kern w:val="0"/>
          <w:sz w:val="23"/>
          <w:szCs w:val="23"/>
        </w:rPr>
        <w:t xml:space="preserve">　　三、该产品销售使用中已经采用的三联单制度须进一步完善执行。三联的内容应一致；必须让患者事前阅读三联单并签字；必须有手术医师的签字。产品的生产企业或总代理商，须于2002年11月20日前将修改完善后的三联单，报送我局医疗器械司备案。自2002年12月1日起，使用新的三联单。</w:t>
      </w:r>
    </w:p>
    <w:p w14:paraId="712416C8" w14:textId="77777777" w:rsidR="002E3775" w:rsidRPr="002E3775" w:rsidRDefault="002E3775" w:rsidP="002E3775">
      <w:pPr>
        <w:widowControl/>
        <w:spacing w:before="100" w:beforeAutospacing="1" w:after="100" w:afterAutospacing="1"/>
        <w:jc w:val="left"/>
        <w:rPr>
          <w:rFonts w:ascii="宋体" w:eastAsia="宋体" w:hAnsi="宋体" w:cs="宋体"/>
          <w:kern w:val="0"/>
          <w:sz w:val="23"/>
          <w:szCs w:val="23"/>
        </w:rPr>
      </w:pPr>
      <w:r w:rsidRPr="002E3775">
        <w:rPr>
          <w:rFonts w:ascii="宋体" w:eastAsia="宋体" w:hAnsi="宋体" w:cs="宋体"/>
          <w:kern w:val="0"/>
          <w:sz w:val="23"/>
          <w:szCs w:val="23"/>
        </w:rPr>
        <w:t xml:space="preserve">　　四、该产品的标准须按《医疗器械标准管理办法》予以修订。生产企业或总代理商应于2002年11月20日前将修订后的标准报我局医疗器械司复核，核准后执行。</w:t>
      </w:r>
    </w:p>
    <w:p w14:paraId="108AE1BB" w14:textId="77777777" w:rsidR="002E3775" w:rsidRPr="002E3775" w:rsidRDefault="002E3775" w:rsidP="002E3775">
      <w:pPr>
        <w:widowControl/>
        <w:spacing w:before="100" w:beforeAutospacing="1" w:after="100" w:afterAutospacing="1"/>
        <w:jc w:val="left"/>
        <w:rPr>
          <w:rFonts w:ascii="宋体" w:eastAsia="宋体" w:hAnsi="宋体" w:cs="宋体"/>
          <w:kern w:val="0"/>
          <w:sz w:val="23"/>
          <w:szCs w:val="23"/>
        </w:rPr>
      </w:pPr>
      <w:r w:rsidRPr="002E3775">
        <w:rPr>
          <w:rFonts w:ascii="宋体" w:eastAsia="宋体" w:hAnsi="宋体" w:cs="宋体"/>
          <w:kern w:val="0"/>
          <w:sz w:val="23"/>
          <w:szCs w:val="23"/>
        </w:rPr>
        <w:t xml:space="preserve">　　五、我局医疗器械司1999年发布的《关于亲水性聚丙烯酰胺凝胶使用管理问题的通知》（药管械［1999］23号）和《关于富华聚丙烯酰胺水凝胶使用管理问题的通知》（药管械［1999］50号）中规定的使用管理要求，仍继续执行，其中与本文不一致的内容，以本文规定为准。</w:t>
      </w:r>
    </w:p>
    <w:p w14:paraId="3B028C24" w14:textId="77777777" w:rsidR="002E3775" w:rsidRPr="002E3775" w:rsidRDefault="002E3775" w:rsidP="002E3775">
      <w:pPr>
        <w:widowControl/>
        <w:spacing w:before="100" w:beforeAutospacing="1" w:after="100" w:afterAutospacing="1"/>
        <w:jc w:val="left"/>
        <w:rPr>
          <w:rFonts w:ascii="宋体" w:eastAsia="宋体" w:hAnsi="宋体" w:cs="宋体"/>
          <w:kern w:val="0"/>
          <w:sz w:val="23"/>
          <w:szCs w:val="23"/>
        </w:rPr>
      </w:pPr>
      <w:r w:rsidRPr="002E3775">
        <w:rPr>
          <w:rFonts w:ascii="宋体" w:eastAsia="宋体" w:hAnsi="宋体" w:cs="宋体"/>
          <w:kern w:val="0"/>
          <w:sz w:val="23"/>
          <w:szCs w:val="23"/>
        </w:rPr>
        <w:t> </w:t>
      </w:r>
    </w:p>
    <w:p w14:paraId="6BC7064F" w14:textId="77777777" w:rsidR="002E3775" w:rsidRPr="002E3775" w:rsidRDefault="002E3775" w:rsidP="002E3775">
      <w:pPr>
        <w:widowControl/>
        <w:spacing w:before="100" w:beforeAutospacing="1" w:after="100" w:afterAutospacing="1"/>
        <w:jc w:val="right"/>
        <w:rPr>
          <w:rFonts w:ascii="宋体" w:eastAsia="宋体" w:hAnsi="宋体" w:cs="宋体"/>
          <w:kern w:val="0"/>
          <w:sz w:val="23"/>
          <w:szCs w:val="23"/>
        </w:rPr>
      </w:pPr>
      <w:r w:rsidRPr="002E3775">
        <w:rPr>
          <w:rFonts w:ascii="宋体" w:eastAsia="宋体" w:hAnsi="宋体" w:cs="宋体"/>
          <w:kern w:val="0"/>
          <w:sz w:val="23"/>
          <w:szCs w:val="23"/>
        </w:rPr>
        <w:t>国家药品监督管理局</w:t>
      </w:r>
    </w:p>
    <w:p w14:paraId="4D49FE9B" w14:textId="77777777" w:rsidR="002E3775" w:rsidRPr="002E3775" w:rsidRDefault="002E3775" w:rsidP="002E3775">
      <w:pPr>
        <w:widowControl/>
        <w:spacing w:before="100" w:beforeAutospacing="1" w:after="100" w:afterAutospacing="1"/>
        <w:jc w:val="right"/>
        <w:rPr>
          <w:rFonts w:ascii="宋体" w:eastAsia="宋体" w:hAnsi="宋体" w:cs="宋体"/>
          <w:kern w:val="0"/>
          <w:sz w:val="23"/>
          <w:szCs w:val="23"/>
        </w:rPr>
      </w:pPr>
      <w:r w:rsidRPr="002E3775">
        <w:rPr>
          <w:rFonts w:ascii="宋体" w:eastAsia="宋体" w:hAnsi="宋体" w:cs="宋体"/>
          <w:kern w:val="0"/>
          <w:sz w:val="23"/>
          <w:szCs w:val="23"/>
        </w:rPr>
        <w:t>二○○二年十一月十二日</w:t>
      </w:r>
    </w:p>
    <w:p w14:paraId="4A49D5E9" w14:textId="72320591" w:rsidR="00060503" w:rsidRPr="002E3775" w:rsidRDefault="00060503" w:rsidP="002E3775"/>
    <w:sectPr w:rsidR="00060503" w:rsidRPr="002E37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24"/>
    <w:rsid w:val="0005768B"/>
    <w:rsid w:val="00060503"/>
    <w:rsid w:val="00106495"/>
    <w:rsid w:val="00235196"/>
    <w:rsid w:val="00237295"/>
    <w:rsid w:val="00294724"/>
    <w:rsid w:val="002C76FB"/>
    <w:rsid w:val="002E3775"/>
    <w:rsid w:val="002F32E0"/>
    <w:rsid w:val="00320E2E"/>
    <w:rsid w:val="00413548"/>
    <w:rsid w:val="00494941"/>
    <w:rsid w:val="004F6C0F"/>
    <w:rsid w:val="004F7634"/>
    <w:rsid w:val="00521DAF"/>
    <w:rsid w:val="00560E65"/>
    <w:rsid w:val="00584AD9"/>
    <w:rsid w:val="005A37F7"/>
    <w:rsid w:val="00627398"/>
    <w:rsid w:val="006D64AB"/>
    <w:rsid w:val="007578DB"/>
    <w:rsid w:val="00801058"/>
    <w:rsid w:val="008442B6"/>
    <w:rsid w:val="00844B46"/>
    <w:rsid w:val="008D6E22"/>
    <w:rsid w:val="008E0A85"/>
    <w:rsid w:val="00917FC2"/>
    <w:rsid w:val="009220A6"/>
    <w:rsid w:val="00956D2A"/>
    <w:rsid w:val="009E5B82"/>
    <w:rsid w:val="00A67CBE"/>
    <w:rsid w:val="00BC2A5E"/>
    <w:rsid w:val="00BE4F1F"/>
    <w:rsid w:val="00BF5767"/>
    <w:rsid w:val="00C6037E"/>
    <w:rsid w:val="00CB2936"/>
    <w:rsid w:val="00CC19AC"/>
    <w:rsid w:val="00CD60B6"/>
    <w:rsid w:val="00E00D1E"/>
    <w:rsid w:val="00F43CE3"/>
    <w:rsid w:val="00F64DF1"/>
    <w:rsid w:val="00F72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2">
    <w:name w:val="style2"/>
    <w:basedOn w:val="a"/>
    <w:rsid w:val="00294724"/>
    <w:pPr>
      <w:widowControl/>
      <w:spacing w:before="100" w:beforeAutospacing="1" w:after="100" w:afterAutospacing="1"/>
      <w:jc w:val="left"/>
    </w:pPr>
    <w:rPr>
      <w:rFonts w:ascii="宋体" w:eastAsia="宋体" w:hAnsi="宋体" w:cs="宋体"/>
      <w:b/>
      <w:bCs/>
      <w:kern w:val="0"/>
      <w:sz w:val="23"/>
      <w:szCs w:val="23"/>
    </w:rPr>
  </w:style>
  <w:style w:type="paragraph" w:customStyle="1" w:styleId="style3">
    <w:name w:val="style3"/>
    <w:basedOn w:val="a"/>
    <w:rsid w:val="00294724"/>
    <w:pPr>
      <w:widowControl/>
      <w:spacing w:before="100" w:beforeAutospacing="1" w:after="100" w:afterAutospacing="1"/>
      <w:jc w:val="left"/>
    </w:pPr>
    <w:rPr>
      <w:rFonts w:ascii="宋体" w:eastAsia="宋体" w:hAnsi="宋体" w:cs="宋体"/>
      <w:kern w:val="0"/>
      <w:sz w:val="23"/>
      <w:szCs w:val="23"/>
    </w:rPr>
  </w:style>
  <w:style w:type="paragraph" w:styleId="a3">
    <w:name w:val="Normal (Web)"/>
    <w:basedOn w:val="a"/>
    <w:uiPriority w:val="99"/>
    <w:semiHidden/>
    <w:unhideWhenUsed/>
    <w:rsid w:val="00294724"/>
    <w:pPr>
      <w:widowControl/>
      <w:spacing w:before="100" w:beforeAutospacing="1" w:after="100" w:afterAutospacing="1"/>
      <w:jc w:val="left"/>
    </w:pPr>
    <w:rPr>
      <w:rFonts w:ascii="宋体" w:eastAsia="宋体" w:hAnsi="宋体" w:cs="宋体"/>
      <w:kern w:val="0"/>
      <w:sz w:val="24"/>
      <w:szCs w:val="24"/>
    </w:rPr>
  </w:style>
  <w:style w:type="character" w:customStyle="1" w:styleId="style21">
    <w:name w:val="style21"/>
    <w:basedOn w:val="a0"/>
    <w:rsid w:val="00294724"/>
    <w:rPr>
      <w:b/>
      <w:bCs/>
      <w:sz w:val="23"/>
      <w:szCs w:val="23"/>
    </w:rPr>
  </w:style>
  <w:style w:type="character" w:customStyle="1" w:styleId="style31">
    <w:name w:val="style31"/>
    <w:basedOn w:val="a0"/>
    <w:rsid w:val="00294724"/>
    <w:rPr>
      <w:sz w:val="23"/>
      <w:szCs w:val="23"/>
    </w:rPr>
  </w:style>
  <w:style w:type="paragraph" w:customStyle="1" w:styleId="style4">
    <w:name w:val="style4"/>
    <w:basedOn w:val="a"/>
    <w:rsid w:val="00F64DF1"/>
    <w:pPr>
      <w:widowControl/>
      <w:spacing w:before="100" w:beforeAutospacing="1" w:after="100" w:afterAutospacing="1"/>
      <w:jc w:val="left"/>
    </w:pPr>
    <w:rPr>
      <w:rFonts w:ascii="宋体" w:eastAsia="宋体" w:hAnsi="宋体" w:cs="宋体"/>
      <w:kern w:val="0"/>
      <w:sz w:val="23"/>
      <w:szCs w:val="23"/>
    </w:rPr>
  </w:style>
  <w:style w:type="character" w:customStyle="1" w:styleId="style41">
    <w:name w:val="style41"/>
    <w:basedOn w:val="a0"/>
    <w:rsid w:val="00CC19AC"/>
    <w:rPr>
      <w:sz w:val="23"/>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2">
    <w:name w:val="style2"/>
    <w:basedOn w:val="a"/>
    <w:rsid w:val="00294724"/>
    <w:pPr>
      <w:widowControl/>
      <w:spacing w:before="100" w:beforeAutospacing="1" w:after="100" w:afterAutospacing="1"/>
      <w:jc w:val="left"/>
    </w:pPr>
    <w:rPr>
      <w:rFonts w:ascii="宋体" w:eastAsia="宋体" w:hAnsi="宋体" w:cs="宋体"/>
      <w:b/>
      <w:bCs/>
      <w:kern w:val="0"/>
      <w:sz w:val="23"/>
      <w:szCs w:val="23"/>
    </w:rPr>
  </w:style>
  <w:style w:type="paragraph" w:customStyle="1" w:styleId="style3">
    <w:name w:val="style3"/>
    <w:basedOn w:val="a"/>
    <w:rsid w:val="00294724"/>
    <w:pPr>
      <w:widowControl/>
      <w:spacing w:before="100" w:beforeAutospacing="1" w:after="100" w:afterAutospacing="1"/>
      <w:jc w:val="left"/>
    </w:pPr>
    <w:rPr>
      <w:rFonts w:ascii="宋体" w:eastAsia="宋体" w:hAnsi="宋体" w:cs="宋体"/>
      <w:kern w:val="0"/>
      <w:sz w:val="23"/>
      <w:szCs w:val="23"/>
    </w:rPr>
  </w:style>
  <w:style w:type="paragraph" w:styleId="a3">
    <w:name w:val="Normal (Web)"/>
    <w:basedOn w:val="a"/>
    <w:uiPriority w:val="99"/>
    <w:semiHidden/>
    <w:unhideWhenUsed/>
    <w:rsid w:val="00294724"/>
    <w:pPr>
      <w:widowControl/>
      <w:spacing w:before="100" w:beforeAutospacing="1" w:after="100" w:afterAutospacing="1"/>
      <w:jc w:val="left"/>
    </w:pPr>
    <w:rPr>
      <w:rFonts w:ascii="宋体" w:eastAsia="宋体" w:hAnsi="宋体" w:cs="宋体"/>
      <w:kern w:val="0"/>
      <w:sz w:val="24"/>
      <w:szCs w:val="24"/>
    </w:rPr>
  </w:style>
  <w:style w:type="character" w:customStyle="1" w:styleId="style21">
    <w:name w:val="style21"/>
    <w:basedOn w:val="a0"/>
    <w:rsid w:val="00294724"/>
    <w:rPr>
      <w:b/>
      <w:bCs/>
      <w:sz w:val="23"/>
      <w:szCs w:val="23"/>
    </w:rPr>
  </w:style>
  <w:style w:type="character" w:customStyle="1" w:styleId="style31">
    <w:name w:val="style31"/>
    <w:basedOn w:val="a0"/>
    <w:rsid w:val="00294724"/>
    <w:rPr>
      <w:sz w:val="23"/>
      <w:szCs w:val="23"/>
    </w:rPr>
  </w:style>
  <w:style w:type="paragraph" w:customStyle="1" w:styleId="style4">
    <w:name w:val="style4"/>
    <w:basedOn w:val="a"/>
    <w:rsid w:val="00F64DF1"/>
    <w:pPr>
      <w:widowControl/>
      <w:spacing w:before="100" w:beforeAutospacing="1" w:after="100" w:afterAutospacing="1"/>
      <w:jc w:val="left"/>
    </w:pPr>
    <w:rPr>
      <w:rFonts w:ascii="宋体" w:eastAsia="宋体" w:hAnsi="宋体" w:cs="宋体"/>
      <w:kern w:val="0"/>
      <w:sz w:val="23"/>
      <w:szCs w:val="23"/>
    </w:rPr>
  </w:style>
  <w:style w:type="character" w:customStyle="1" w:styleId="style41">
    <w:name w:val="style41"/>
    <w:basedOn w:val="a0"/>
    <w:rsid w:val="00CC19AC"/>
    <w:rPr>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4328464">
      <w:bodyDiv w:val="1"/>
      <w:marLeft w:val="0"/>
      <w:marRight w:val="0"/>
      <w:marTop w:val="0"/>
      <w:marBottom w:val="0"/>
      <w:divBdr>
        <w:top w:val="none" w:sz="0" w:space="0" w:color="auto"/>
        <w:left w:val="none" w:sz="0" w:space="0" w:color="auto"/>
        <w:bottom w:val="none" w:sz="0" w:space="0" w:color="auto"/>
        <w:right w:val="none" w:sz="0" w:space="0" w:color="auto"/>
      </w:divBdr>
      <w:divsChild>
        <w:div w:id="559831980">
          <w:marLeft w:val="0"/>
          <w:marRight w:val="0"/>
          <w:marTop w:val="0"/>
          <w:marBottom w:val="0"/>
          <w:divBdr>
            <w:top w:val="none" w:sz="0" w:space="0" w:color="auto"/>
            <w:left w:val="none" w:sz="0" w:space="0" w:color="auto"/>
            <w:bottom w:val="none" w:sz="0" w:space="0" w:color="auto"/>
            <w:right w:val="none" w:sz="0" w:space="0" w:color="auto"/>
          </w:divBdr>
          <w:divsChild>
            <w:div w:id="142353194">
              <w:marLeft w:val="0"/>
              <w:marRight w:val="0"/>
              <w:marTop w:val="0"/>
              <w:marBottom w:val="0"/>
              <w:divBdr>
                <w:top w:val="none" w:sz="0" w:space="0" w:color="auto"/>
                <w:left w:val="none" w:sz="0" w:space="0" w:color="auto"/>
                <w:bottom w:val="none" w:sz="0" w:space="0" w:color="auto"/>
                <w:right w:val="none" w:sz="0" w:space="0" w:color="auto"/>
              </w:divBdr>
              <w:divsChild>
                <w:div w:id="399713586">
                  <w:marLeft w:val="0"/>
                  <w:marRight w:val="0"/>
                  <w:marTop w:val="0"/>
                  <w:marBottom w:val="0"/>
                  <w:divBdr>
                    <w:top w:val="none" w:sz="0" w:space="0" w:color="auto"/>
                    <w:left w:val="none" w:sz="0" w:space="0" w:color="auto"/>
                    <w:bottom w:val="none" w:sz="0" w:space="0" w:color="auto"/>
                    <w:right w:val="none" w:sz="0" w:space="0" w:color="auto"/>
                  </w:divBdr>
                  <w:divsChild>
                    <w:div w:id="5620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6748A96BDA1D574A9A1F6573D7EDA0FB" ma:contentTypeVersion="9" ma:contentTypeDescription="新建文档。" ma:contentTypeScope="" ma:versionID="4ce82d364c987870ffc12d050001f44d">
  <xsd:schema xmlns:xsd="http://www.w3.org/2001/XMLSchema" xmlns:xs="http://www.w3.org/2001/XMLSchema" xmlns:p="http://schemas.microsoft.com/office/2006/metadata/properties" xmlns:ns2="1bc86923-832c-47d6-a93a-cba40679c70a" xmlns:ns3="304d407f-c36d-4e52-820e-990c6922177b" targetNamespace="http://schemas.microsoft.com/office/2006/metadata/properties" ma:root="true" ma:fieldsID="4267dd06bb716271a4e4f4bd0bb87c21" ns2:_="" ns3:_="">
    <xsd:import namespace="1bc86923-832c-47d6-a93a-cba40679c70a"/>
    <xsd:import namespace="304d407f-c36d-4e52-820e-990c6922177b"/>
    <xsd:element name="properties">
      <xsd:complexType>
        <xsd:sequence>
          <xsd:element name="documentManagement">
            <xsd:complexType>
              <xsd:all>
                <xsd:element ref="ns2:accdce3aec1243a8b2affad9d7f112dc" minOccurs="0"/>
                <xsd:element ref="ns3:TaxCatchAll" minOccurs="0"/>
                <xsd:element ref="ns3:TaxKeywordTaxHTField"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c86923-832c-47d6-a93a-cba40679c70a" elementFormDefault="qualified">
    <xsd:import namespace="http://schemas.microsoft.com/office/2006/documentManagement/types"/>
    <xsd:import namespace="http://schemas.microsoft.com/office/infopath/2007/PartnerControls"/>
    <xsd:element name="accdce3aec1243a8b2affad9d7f112dc" ma:index="9" nillable="true" ma:taxonomy="true" ma:internalName="accdce3aec1243a8b2affad9d7f112dc" ma:taxonomyFieldName="_x6587__x6863__x7c7b__x522b_" ma:displayName="文档标签" ma:readOnly="false" ma:default="" ma:fieldId="{accdce3a-ec12-43a8-b2af-fad9d7f112dc}" ma:taxonomyMulti="true" ma:sspId="eb3bf4b0-eda5-4b8b-8d82-14896adf7d2c" ma:termSetId="08190f85-9c4f-4ef7-b71c-1efdb4b8aaa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4d407f-c36d-4e52-820e-990c6922177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6d8166a-ed7a-4cc6-805f-4e7da64f4c91}" ma:internalName="TaxCatchAll" ma:showField="CatchAllData" ma:web="304d407f-c36d-4e52-820e-990c6922177b">
      <xsd:complexType>
        <xsd:complexContent>
          <xsd:extension base="dms:MultiChoiceLookup">
            <xsd:sequence>
              <xsd:element name="Value" type="dms:Lookup" maxOccurs="unbounded" minOccurs="0" nillable="true"/>
            </xsd:sequence>
          </xsd:extension>
        </xsd:complexContent>
      </xsd:complexType>
    </xsd:element>
    <xsd:element name="TaxKeywordTaxHTField" ma:index="12" nillable="true" ma:taxonomy="true" ma:internalName="TaxKeywordTaxHTField" ma:taxonomyFieldName="TaxKeyword" ma:displayName="企业关键字" ma:fieldId="{23f27201-bee3-471e-b2e7-b64fd8b7ca38}" ma:taxonomyMulti="true" ma:sspId="a0f5276a-5de6-4a81-aad5-9d592cb9976a" ma:termSetId="00000000-0000-0000-0000-000000000000" ma:anchorId="00000000-0000-0000-0000-000000000000" ma:open="true" ma:isKeyword="true">
      <xsd:complexType>
        <xsd:sequence>
          <xsd:element ref="pc:Terms" minOccurs="0" maxOccurs="1"/>
        </xsd:sequence>
      </xsd:complexType>
    </xsd:element>
    <xsd:element name="_dlc_DocId" ma:index="13" nillable="true" ma:displayName="文档 ID 值" ma:description="分配至此项的文档 ID 值。" ma:internalName="_dlc_DocId" ma:readOnly="true">
      <xsd:simpleType>
        <xsd:restriction base="dms:Text"/>
      </xsd:simpleType>
    </xsd:element>
    <xsd:element name="_dlc_DocIdUrl" ma:index="14"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04d407f-c36d-4e52-820e-990c6922177b">
      <Value>18</Value>
      <Value>8</Value>
      <Value>40</Value>
      <Value>17</Value>
      <Value>16</Value>
    </TaxCatchAll>
    <TaxKeywordTaxHTField xmlns="304d407f-c36d-4e52-820e-990c6922177b">
      <Terms xmlns="http://schemas.microsoft.com/office/infopath/2007/PartnerControls"/>
    </TaxKeywordTaxHTField>
    <accdce3aec1243a8b2affad9d7f112dc xmlns="1bc86923-832c-47d6-a93a-cba40679c70a">
      <Terms xmlns="http://schemas.microsoft.com/office/infopath/2007/PartnerControls">
        <TermInfo xmlns="http://schemas.microsoft.com/office/infopath/2007/PartnerControls">
          <TermName>医疗器械</TermName>
          <TermId>f11d0f03-9127-4b17-90b1-92407ef5d1ec</TermId>
        </TermInfo>
        <TermInfo xmlns="http://schemas.microsoft.com/office/infopath/2007/PartnerControls">
          <TermName>行业法规</TermName>
          <TermId>acd8fdc2-6913-42ae-8737-eabfb288c25a</TermId>
        </TermInfo>
        <TermInfo xmlns="http://schemas.microsoft.com/office/infopath/2007/PartnerControls">
          <TermName>部委规范性文件</TermName>
          <TermId>c51b8921-cf81-4ce0-be74-9441bb6e5610</TermId>
        </TermInfo>
        <TermInfo xmlns="http://schemas.microsoft.com/office/infopath/2007/PartnerControls">
          <TermName>国家药品监督局</TermName>
          <TermId>5865718f-0944-40c0-8e1c-88b3c7e6c7d6</TermId>
        </TermInfo>
        <TermInfo xmlns="http://schemas.microsoft.com/office/infopath/2007/PartnerControls">
          <TermName>流通</TermName>
          <TermId>47abf087-fc6b-488f-b5ce-ab2e3dfb904d</TermId>
        </TermInfo>
      </Terms>
    </accdce3aec1243a8b2affad9d7f112dc>
    <_dlc_DocId xmlns="304d407f-c36d-4e52-820e-990c6922177b">TJDVEQX47WZZ-2-440</_dlc_DocId>
    <_dlc_DocIdUrl xmlns="304d407f-c36d-4e52-820e-990c6922177b">
      <Url>http://i.apollo.com.cn/products/_layouts/DocIdRedir.aspx?ID=TJDVEQX47WZZ-2-440</Url>
      <Description>TJDVEQX47WZZ-2-440</Description>
    </_dlc_DocIdUrl>
  </documentManagement>
</p:properties>
</file>

<file path=customXml/item4.xml><?xml version="1.0" encoding="utf-8"?>
<?mso-contentType ?>
<spe:Receivers xmlns:spe="http://schemas.microsoft.com/sharepoint/events"/>
</file>

<file path=customXml/itemProps1.xml><?xml version="1.0" encoding="utf-8"?>
<ds:datastoreItem xmlns:ds="http://schemas.openxmlformats.org/officeDocument/2006/customXml" ds:itemID="{D7AD3631-A22A-4931-9297-34B73EDCD379}"/>
</file>

<file path=customXml/itemProps2.xml><?xml version="1.0" encoding="utf-8"?>
<ds:datastoreItem xmlns:ds="http://schemas.openxmlformats.org/officeDocument/2006/customXml" ds:itemID="{56A575DA-8193-4670-80A6-B2B86AC60F1A}"/>
</file>

<file path=customXml/itemProps3.xml><?xml version="1.0" encoding="utf-8"?>
<ds:datastoreItem xmlns:ds="http://schemas.openxmlformats.org/officeDocument/2006/customXml" ds:itemID="{11E5C94A-AAAF-408C-8B6C-6FCDCDD1A35D}"/>
</file>

<file path=customXml/itemProps4.xml><?xml version="1.0" encoding="utf-8"?>
<ds:datastoreItem xmlns:ds="http://schemas.openxmlformats.org/officeDocument/2006/customXml" ds:itemID="{BF9D7BC5-648B-483D-B27F-322FD4AC11DA}"/>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593</Characters>
  <Application>Microsoft Office Word</Application>
  <DocSecurity>0</DocSecurity>
  <Lines>4</Lines>
  <Paragraphs>1</Paragraphs>
  <ScaleCrop>false</ScaleCrop>
  <Company>微软中国</Company>
  <LinksUpToDate>false</LinksUpToDate>
  <CharactersWithSpaces>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国家药品监督管理局关于加强亲水性聚丙烯酰胺凝胶使用管理的通知</dc:title>
  <dc:subject/>
  <dc:creator>微软用户</dc:creator>
  <cp:keywords/>
  <dc:description/>
  <cp:lastModifiedBy>微软用户</cp:lastModifiedBy>
  <cp:revision>2</cp:revision>
  <dcterms:created xsi:type="dcterms:W3CDTF">2013-01-18T06:53:00Z</dcterms:created>
  <dcterms:modified xsi:type="dcterms:W3CDTF">2013-01-18T06:53:00Z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0x0101006748A96BDA1D574A9A1F6573D7EDA0FB</vt:lpwstr>
  </property>
  <property fmtid="{D5CDD505-2E9C-101B-9397-08002B2CF9AE}" pid="3" name="_x6587__x6863__x7c7b__x522b_">
    <vt:lpwstr>16;#医疗器械|f11d0f03-9127-4b17-90b1-92407ef5d1ec;#8;#行业法规|acd8fdc2-6913-42ae-8737-eabfb288c25a;#17;#部委规范性文件|c51b8921-cf81-4ce0-be74-9441bb6e5610;#40;#国家药品监督局|5865718f-0944-40c0-8e1c-88b3c7e6c7d6;#18;#流通|47abf087-fc6b-488f-b5ce-ab2e3dfb904d</vt:lpwstr>
  </property>
  <property fmtid="{D5CDD505-2E9C-101B-9397-08002B2CF9AE}" pid="4" name="TaxKeyword">
    <vt:lpwstr/>
  </property>
  <property fmtid="{D5CDD505-2E9C-101B-9397-08002B2CF9AE}" pid="5" name="文档类别">
    <vt:lpwstr>16;#医疗器械|f11d0f03-9127-4b17-90b1-92407ef5d1ec;#8;#行业法规|acd8fdc2-6913-42ae-8737-eabfb288c25a;#17;#部委规范性文件|c51b8921-cf81-4ce0-be74-9441bb6e5610;#40;#国家药品监督局|5865718f-0944-40c0-8e1c-88b3c7e6c7d6;#18;#流通|47abf087-fc6b-488f-b5ce-ab2e3dfb904d</vt:lpwstr>
  </property>
  <property fmtid="{D5CDD505-2E9C-101B-9397-08002B2CF9AE}" pid="6" name="_dlc_DocIdItemGuid">
    <vt:lpwstr>b64f45fd-1ea6-455d-8c21-e31d9b912be4</vt:lpwstr>
  </property>
</Properties>
</file>