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5A556" w14:textId="77777777" w:rsidR="00AA7C14" w:rsidRDefault="00AA7C14" w:rsidP="00AA7C14">
      <w:pPr>
        <w:pStyle w:val="style2"/>
        <w:jc w:val="center"/>
      </w:pPr>
      <w:bookmarkStart w:id="0" w:name="_GoBack"/>
      <w:r>
        <w:t>食品流通许可证管理办法</w:t>
      </w:r>
    </w:p>
    <w:bookmarkEnd w:id="0"/>
    <w:p w14:paraId="6EB48AF0" w14:textId="77777777" w:rsidR="00AA7C14" w:rsidRDefault="00AA7C14" w:rsidP="00AA7C14">
      <w:pPr>
        <w:pStyle w:val="a3"/>
        <w:jc w:val="center"/>
      </w:pPr>
      <w:r>
        <w:t> </w:t>
      </w:r>
    </w:p>
    <w:p w14:paraId="1F4309F5" w14:textId="77777777" w:rsidR="00AA7C14" w:rsidRDefault="00AA7C14" w:rsidP="00AA7C14">
      <w:pPr>
        <w:pStyle w:val="a3"/>
        <w:jc w:val="center"/>
      </w:pPr>
      <w:r>
        <w:t>（2009年7月30日国家工商行政管理总局令第44号公布，自公布之日起施行）</w:t>
      </w:r>
    </w:p>
    <w:p w14:paraId="69E1BDB7" w14:textId="77777777" w:rsidR="00AA7C14" w:rsidRDefault="00AA7C14" w:rsidP="00AA7C14">
      <w:pPr>
        <w:pStyle w:val="a3"/>
        <w:jc w:val="center"/>
      </w:pPr>
      <w:r>
        <w:t> </w:t>
      </w:r>
    </w:p>
    <w:p w14:paraId="1437FAC9" w14:textId="77777777" w:rsidR="00AA7C14" w:rsidRDefault="00AA7C14" w:rsidP="00AA7C14">
      <w:pPr>
        <w:pStyle w:val="style3"/>
        <w:jc w:val="center"/>
      </w:pPr>
      <w:r>
        <w:t>第一章 总 则</w:t>
      </w:r>
    </w:p>
    <w:p w14:paraId="429CBAAD" w14:textId="77777777" w:rsidR="00AA7C14" w:rsidRDefault="00AA7C14" w:rsidP="00AA7C14">
      <w:pPr>
        <w:pStyle w:val="a3"/>
      </w:pPr>
      <w:r>
        <w:rPr>
          <w:rStyle w:val="style31"/>
        </w:rPr>
        <w:t xml:space="preserve">　　第一条</w:t>
      </w:r>
      <w:r>
        <w:t xml:space="preserve"> </w:t>
      </w:r>
      <w:r>
        <w:rPr>
          <w:rStyle w:val="style41"/>
        </w:rPr>
        <w:t xml:space="preserve">　为了规范食品流通许可行为，加强《食品流通许可证》管理，根据《中华人民共和国食品安全法》（以下简称《食品安全法》）、《中华人民共和国行政许可法》、《中华人民共和国食品安全法实施条例》（以下简称《食品安全法实施条例》）等有关法律、法规的规定，制定本办法。</w:t>
      </w:r>
    </w:p>
    <w:p w14:paraId="11B24788" w14:textId="77777777" w:rsidR="00AA7C14" w:rsidRDefault="00AA7C14" w:rsidP="00AA7C14">
      <w:pPr>
        <w:pStyle w:val="a3"/>
      </w:pPr>
      <w:r>
        <w:rPr>
          <w:rStyle w:val="style31"/>
        </w:rPr>
        <w:t xml:space="preserve">　　第二条</w:t>
      </w:r>
      <w:r>
        <w:t xml:space="preserve"> </w:t>
      </w:r>
      <w:r>
        <w:rPr>
          <w:rStyle w:val="style41"/>
        </w:rPr>
        <w:t xml:space="preserve">　食品流通许可的申请受理、审查批准以及相关的监督检查等行为，适用本办法。</w:t>
      </w:r>
    </w:p>
    <w:p w14:paraId="7F6EE739" w14:textId="77777777" w:rsidR="00AA7C14" w:rsidRDefault="00AA7C14" w:rsidP="00AA7C14">
      <w:pPr>
        <w:pStyle w:val="a3"/>
      </w:pPr>
      <w:r>
        <w:rPr>
          <w:rStyle w:val="style31"/>
        </w:rPr>
        <w:t xml:space="preserve">　　第三条</w:t>
      </w:r>
      <w:r>
        <w:t xml:space="preserve"> </w:t>
      </w:r>
      <w:r>
        <w:rPr>
          <w:rStyle w:val="style41"/>
        </w:rPr>
        <w:t xml:space="preserve">　在流通环节从事食品经营的，应当依法取得食品流通许可。 </w:t>
      </w:r>
    </w:p>
    <w:p w14:paraId="5CA96619" w14:textId="77777777" w:rsidR="00AA7C14" w:rsidRDefault="00AA7C14" w:rsidP="00AA7C14">
      <w:pPr>
        <w:pStyle w:val="a3"/>
      </w:pPr>
      <w:r>
        <w:rPr>
          <w:rStyle w:val="style41"/>
        </w:rPr>
        <w:t xml:space="preserve">　　取得食品生产许可的食品生产者在其生产场所销售其生产的食品，不需要取得食品流通的许可；取得餐饮服务许可的餐饮服务提供者在其餐饮服务场所出售其制作加工的食品，不需要取得食品流通的许可。</w:t>
      </w:r>
    </w:p>
    <w:p w14:paraId="69BEB89A" w14:textId="77777777" w:rsidR="00AA7C14" w:rsidRDefault="00AA7C14" w:rsidP="00AA7C14">
      <w:pPr>
        <w:pStyle w:val="a3"/>
      </w:pPr>
      <w:r>
        <w:rPr>
          <w:rStyle w:val="style31"/>
        </w:rPr>
        <w:t xml:space="preserve">　　第四条</w:t>
      </w:r>
      <w:r>
        <w:t xml:space="preserve"> </w:t>
      </w:r>
      <w:r>
        <w:rPr>
          <w:rStyle w:val="style41"/>
        </w:rPr>
        <w:t xml:space="preserve">　县级及其以上地方工商行政管理机关是食品流通许可的实施机关，具体工作由负责流通环节食品安全监管的职能机构承担。地方各级工商行政管理机关的许可管辖分工由省、自治区、直辖市工商行政管理局决定。</w:t>
      </w:r>
    </w:p>
    <w:p w14:paraId="54BCDEE2" w14:textId="77777777" w:rsidR="00AA7C14" w:rsidRDefault="00AA7C14" w:rsidP="00AA7C14">
      <w:pPr>
        <w:pStyle w:val="a3"/>
      </w:pPr>
      <w:r>
        <w:rPr>
          <w:rStyle w:val="style31"/>
        </w:rPr>
        <w:t xml:space="preserve">　　第五条</w:t>
      </w:r>
      <w:r>
        <w:t xml:space="preserve"> </w:t>
      </w:r>
      <w:r>
        <w:rPr>
          <w:rStyle w:val="style41"/>
        </w:rPr>
        <w:t xml:space="preserve">　食品流通许可应当遵循依法、公开、公平、公正、便民、高效的原则。</w:t>
      </w:r>
    </w:p>
    <w:p w14:paraId="6CBF765D" w14:textId="77777777" w:rsidR="00AA7C14" w:rsidRDefault="00AA7C14" w:rsidP="00AA7C14">
      <w:pPr>
        <w:pStyle w:val="a3"/>
      </w:pPr>
      <w:r>
        <w:rPr>
          <w:rStyle w:val="style31"/>
        </w:rPr>
        <w:t xml:space="preserve">　　第六条</w:t>
      </w:r>
      <w:r>
        <w:t xml:space="preserve"> </w:t>
      </w:r>
      <w:r>
        <w:rPr>
          <w:rStyle w:val="style41"/>
        </w:rPr>
        <w:t xml:space="preserve">　食品经营者应当在依法取得《食品流通许可证》后，向有登记管辖权的工商行政管理机关申请办理工商登记。未取得《食品流通许可证》和营业执照，不得从事食品经营。 </w:t>
      </w:r>
    </w:p>
    <w:p w14:paraId="082CCE11" w14:textId="77777777" w:rsidR="00AA7C14" w:rsidRDefault="00AA7C14" w:rsidP="00AA7C14">
      <w:pPr>
        <w:pStyle w:val="a3"/>
      </w:pPr>
      <w:r>
        <w:rPr>
          <w:rStyle w:val="style41"/>
        </w:rPr>
        <w:t xml:space="preserve">　　法律、法规对食品摊贩另有规定的，依照其规定。</w:t>
      </w:r>
    </w:p>
    <w:p w14:paraId="39EA1474" w14:textId="77777777" w:rsidR="00AA7C14" w:rsidRDefault="00AA7C14" w:rsidP="00AA7C14">
      <w:pPr>
        <w:pStyle w:val="a3"/>
      </w:pPr>
      <w:r>
        <w:rPr>
          <w:rStyle w:val="style31"/>
        </w:rPr>
        <w:t xml:space="preserve">　　第七条</w:t>
      </w:r>
      <w:r>
        <w:t xml:space="preserve"> </w:t>
      </w:r>
      <w:r>
        <w:rPr>
          <w:rStyle w:val="style41"/>
        </w:rPr>
        <w:t xml:space="preserve">　食品经营者的经营条件发生变化，不符合食品经营要求的，食品经营者应当立即采取整改措施；有发生食品安全事故的潜在风险的，应当立即停止食品经营活动，并向所在地县级工商行政管理机关报告；需要重新办理许可手续的，应当依法办理。 </w:t>
      </w:r>
    </w:p>
    <w:p w14:paraId="641F7B68" w14:textId="77777777" w:rsidR="00AA7C14" w:rsidRDefault="00AA7C14" w:rsidP="00AA7C14">
      <w:pPr>
        <w:pStyle w:val="a3"/>
      </w:pPr>
      <w:r>
        <w:rPr>
          <w:rStyle w:val="style41"/>
        </w:rPr>
        <w:t xml:space="preserve">　　县级及其以上地方工商行政管理机关应当加强对食品经营者经营活动的日常监督检查；发现不符合食品经营要求情形的，应当责令立即纠正，并依法予以处理；不再符合食品流通许可条件的，应当依法撤销食品流通许可。</w:t>
      </w:r>
    </w:p>
    <w:p w14:paraId="26CE39BF" w14:textId="77777777" w:rsidR="00AA7C14" w:rsidRDefault="00AA7C14" w:rsidP="00AA7C14">
      <w:pPr>
        <w:pStyle w:val="a3"/>
      </w:pPr>
      <w:r>
        <w:rPr>
          <w:rStyle w:val="style31"/>
        </w:rPr>
        <w:lastRenderedPageBreak/>
        <w:t xml:space="preserve">　　第八条</w:t>
      </w:r>
      <w:r>
        <w:t xml:space="preserve"> </w:t>
      </w:r>
      <w:r>
        <w:rPr>
          <w:rStyle w:val="style41"/>
        </w:rPr>
        <w:t xml:space="preserve">　任何组织或者个人有权举报《食品流通许可证》审核发放和监督检查过程中的违法行为，许可机关应当及时核实、处理。</w:t>
      </w:r>
    </w:p>
    <w:p w14:paraId="508A1C9E" w14:textId="77777777" w:rsidR="00AA7C14" w:rsidRDefault="00AA7C14" w:rsidP="00AA7C14">
      <w:pPr>
        <w:pStyle w:val="style3"/>
        <w:jc w:val="center"/>
      </w:pPr>
      <w:r>
        <w:t>第二章 申请与受理</w:t>
      </w:r>
    </w:p>
    <w:p w14:paraId="5D78B722" w14:textId="77777777" w:rsidR="00AA7C14" w:rsidRDefault="00AA7C14" w:rsidP="00AA7C14">
      <w:pPr>
        <w:pStyle w:val="a3"/>
      </w:pPr>
      <w:r>
        <w:rPr>
          <w:rStyle w:val="style31"/>
        </w:rPr>
        <w:t xml:space="preserve">　　第九条</w:t>
      </w:r>
      <w:r>
        <w:t xml:space="preserve"> </w:t>
      </w:r>
      <w:r>
        <w:rPr>
          <w:rStyle w:val="style41"/>
        </w:rPr>
        <w:t xml:space="preserve">　申请领取《食品流通许可证》，应当符合食品安全标准，并符合下列要求： </w:t>
      </w:r>
    </w:p>
    <w:p w14:paraId="7B16761B" w14:textId="77777777" w:rsidR="00AA7C14" w:rsidRDefault="00AA7C14" w:rsidP="00AA7C14">
      <w:pPr>
        <w:pStyle w:val="a3"/>
      </w:pPr>
      <w:r>
        <w:rPr>
          <w:rStyle w:val="style41"/>
        </w:rPr>
        <w:t xml:space="preserve">　　（一）具有与经营的食品品种、数量相适应的食品原料处理和食品加工、包装、贮存等场所，保持该场所环境整洁，并与有毒、有害场所以及其他污染源保持规定的距离； </w:t>
      </w:r>
    </w:p>
    <w:p w14:paraId="27BDD316" w14:textId="77777777" w:rsidR="00AA7C14" w:rsidRDefault="00AA7C14" w:rsidP="00AA7C14">
      <w:pPr>
        <w:pStyle w:val="a3"/>
      </w:pPr>
      <w:r>
        <w:rPr>
          <w:rStyle w:val="style41"/>
        </w:rPr>
        <w:t xml:space="preserve">　　（二）具有与经营的食品品种、数量相适应的设备或者设施，有相应的消毒、更衣、盥洗、采光、照明、通风、防腐、防尘、防蝇、防鼠、防虫、洗涤以及处理废水、存放垃圾和废弃物的设备或者设施； </w:t>
      </w:r>
    </w:p>
    <w:p w14:paraId="3857AE69" w14:textId="77777777" w:rsidR="00AA7C14" w:rsidRDefault="00AA7C14" w:rsidP="00AA7C14">
      <w:pPr>
        <w:pStyle w:val="a3"/>
      </w:pPr>
      <w:r>
        <w:rPr>
          <w:rStyle w:val="style41"/>
        </w:rPr>
        <w:t xml:space="preserve">　　（三）有食品安全专业技术人员、管理人员和保证食品安全的规章制度； </w:t>
      </w:r>
    </w:p>
    <w:p w14:paraId="16CACD8F" w14:textId="77777777" w:rsidR="00AA7C14" w:rsidRDefault="00AA7C14" w:rsidP="00AA7C14">
      <w:pPr>
        <w:pStyle w:val="a3"/>
      </w:pPr>
      <w:r>
        <w:rPr>
          <w:rStyle w:val="style41"/>
        </w:rPr>
        <w:t xml:space="preserve">　　（四）具有合理的设备布局和工艺流程，防止待加工食品与直接入口食品、原料与成品交叉污染，避免食品接触有毒物、不洁物。</w:t>
      </w:r>
    </w:p>
    <w:p w14:paraId="7D3CB180" w14:textId="77777777" w:rsidR="00AA7C14" w:rsidRDefault="00AA7C14" w:rsidP="00AA7C14">
      <w:pPr>
        <w:pStyle w:val="a3"/>
      </w:pPr>
      <w:r>
        <w:rPr>
          <w:rStyle w:val="style31"/>
        </w:rPr>
        <w:t xml:space="preserve">　　第十条</w:t>
      </w:r>
      <w:r>
        <w:t xml:space="preserve"> </w:t>
      </w:r>
      <w:r>
        <w:rPr>
          <w:rStyle w:val="style41"/>
        </w:rPr>
        <w:t xml:space="preserve">　申请领取《食品流通许可证》，应当提交下列材料： </w:t>
      </w:r>
    </w:p>
    <w:p w14:paraId="1C727171" w14:textId="77777777" w:rsidR="00AA7C14" w:rsidRDefault="00AA7C14" w:rsidP="00AA7C14">
      <w:pPr>
        <w:pStyle w:val="a3"/>
      </w:pPr>
      <w:r>
        <w:rPr>
          <w:rStyle w:val="style41"/>
        </w:rPr>
        <w:t xml:space="preserve">　　（一）《食品流通许可申请书》； </w:t>
      </w:r>
    </w:p>
    <w:p w14:paraId="6D76ABC7" w14:textId="77777777" w:rsidR="00AA7C14" w:rsidRDefault="00AA7C14" w:rsidP="00AA7C14">
      <w:pPr>
        <w:pStyle w:val="a3"/>
      </w:pPr>
      <w:r>
        <w:rPr>
          <w:rStyle w:val="style41"/>
        </w:rPr>
        <w:t xml:space="preserve">　　（二）《名称预先核准通知书》复印件； </w:t>
      </w:r>
    </w:p>
    <w:p w14:paraId="7CA8E62D" w14:textId="77777777" w:rsidR="00AA7C14" w:rsidRDefault="00AA7C14" w:rsidP="00AA7C14">
      <w:pPr>
        <w:pStyle w:val="a3"/>
      </w:pPr>
      <w:r>
        <w:rPr>
          <w:rStyle w:val="style41"/>
        </w:rPr>
        <w:t xml:space="preserve">　　（三）与食品经营相适应的经营场所的使用证明； </w:t>
      </w:r>
    </w:p>
    <w:p w14:paraId="76935A55" w14:textId="77777777" w:rsidR="00AA7C14" w:rsidRDefault="00AA7C14" w:rsidP="00AA7C14">
      <w:pPr>
        <w:pStyle w:val="a3"/>
      </w:pPr>
      <w:r>
        <w:rPr>
          <w:rStyle w:val="style41"/>
        </w:rPr>
        <w:t xml:space="preserve">　　（四）负责人及食品安全管理人员的身份证明； </w:t>
      </w:r>
    </w:p>
    <w:p w14:paraId="0DFD772D" w14:textId="77777777" w:rsidR="00AA7C14" w:rsidRDefault="00AA7C14" w:rsidP="00AA7C14">
      <w:pPr>
        <w:pStyle w:val="a3"/>
      </w:pPr>
      <w:r>
        <w:rPr>
          <w:rStyle w:val="style41"/>
        </w:rPr>
        <w:t xml:space="preserve">　　（五）与食品经营相适应的经营设备、工具清单； </w:t>
      </w:r>
    </w:p>
    <w:p w14:paraId="4FD1BC68" w14:textId="77777777" w:rsidR="00AA7C14" w:rsidRDefault="00AA7C14" w:rsidP="00AA7C14">
      <w:pPr>
        <w:pStyle w:val="a3"/>
      </w:pPr>
      <w:r>
        <w:rPr>
          <w:rStyle w:val="style41"/>
        </w:rPr>
        <w:t xml:space="preserve">　　（六）与食品经营相适应的经营设施空间布局和操作流程的文件； </w:t>
      </w:r>
    </w:p>
    <w:p w14:paraId="3C35D16D" w14:textId="77777777" w:rsidR="00AA7C14" w:rsidRDefault="00AA7C14" w:rsidP="00AA7C14">
      <w:pPr>
        <w:pStyle w:val="a3"/>
      </w:pPr>
      <w:r>
        <w:rPr>
          <w:rStyle w:val="style41"/>
        </w:rPr>
        <w:t xml:space="preserve">　　（七）食品安全管理制度文本； </w:t>
      </w:r>
    </w:p>
    <w:p w14:paraId="77B00ECC" w14:textId="77777777" w:rsidR="00AA7C14" w:rsidRDefault="00AA7C14" w:rsidP="00AA7C14">
      <w:pPr>
        <w:pStyle w:val="a3"/>
      </w:pPr>
      <w:r>
        <w:rPr>
          <w:rStyle w:val="style41"/>
        </w:rPr>
        <w:t xml:space="preserve">　　（八）省、自治区、直辖市工商行政管理局规定的其他材料。 </w:t>
      </w:r>
    </w:p>
    <w:p w14:paraId="38349DE6" w14:textId="77777777" w:rsidR="00AA7C14" w:rsidRDefault="00AA7C14" w:rsidP="00AA7C14">
      <w:pPr>
        <w:pStyle w:val="a3"/>
      </w:pPr>
      <w:r>
        <w:rPr>
          <w:rStyle w:val="style41"/>
        </w:rPr>
        <w:t xml:space="preserve">　　申请人委托他人提出许可申请的，委托代理人应当提交委托书以及委托代理人或者指定代表的身份证明。 </w:t>
      </w:r>
    </w:p>
    <w:p w14:paraId="559A48B6" w14:textId="77777777" w:rsidR="00AA7C14" w:rsidRDefault="00AA7C14" w:rsidP="00AA7C14">
      <w:pPr>
        <w:pStyle w:val="a3"/>
      </w:pPr>
      <w:r>
        <w:rPr>
          <w:rStyle w:val="style41"/>
        </w:rPr>
        <w:t xml:space="preserve">　　已经具有合法主体资格的经营者在经营范围中申请增加食品经营项目的，还需提交营业执照等主体资格证明材料，不需提交《名称预先核准通知书》复印件。 </w:t>
      </w:r>
    </w:p>
    <w:p w14:paraId="1AE444E3" w14:textId="77777777" w:rsidR="00AA7C14" w:rsidRDefault="00AA7C14" w:rsidP="00AA7C14">
      <w:pPr>
        <w:pStyle w:val="a3"/>
      </w:pPr>
      <w:r>
        <w:rPr>
          <w:rStyle w:val="style41"/>
        </w:rPr>
        <w:lastRenderedPageBreak/>
        <w:t xml:space="preserve">　　新设食品经营企业申请食品流通许可，该企业的投资人为许可申请人；已经具有主体资格的企业申请食品流通许可，该企业为许可申请人；企业分支机构申请食品流通许可，设立该分支机构的企业为许可申请人；个人新设申请或者个体工商户申请食品流通许可，业主为许可申请人。申请人应当在申请书等材料上签字盖章。</w:t>
      </w:r>
    </w:p>
    <w:p w14:paraId="423378FA" w14:textId="77777777" w:rsidR="00AA7C14" w:rsidRDefault="00AA7C14" w:rsidP="00AA7C14">
      <w:pPr>
        <w:pStyle w:val="a3"/>
      </w:pPr>
      <w:r>
        <w:rPr>
          <w:rStyle w:val="style31"/>
        </w:rPr>
        <w:t xml:space="preserve">　　第十一条</w:t>
      </w:r>
      <w:r>
        <w:t xml:space="preserve"> </w:t>
      </w:r>
      <w:r>
        <w:rPr>
          <w:rStyle w:val="style41"/>
        </w:rPr>
        <w:t xml:space="preserve">　申请《食品流通许可证》所提交的材料，应当真实、合法、有效，符合相关法律、法规的规定。申请人应当对其提交材料的合法性、真实性、有效性负责。</w:t>
      </w:r>
    </w:p>
    <w:p w14:paraId="4BB4F7B8" w14:textId="77777777" w:rsidR="00AA7C14" w:rsidRDefault="00AA7C14" w:rsidP="00AA7C14">
      <w:pPr>
        <w:pStyle w:val="a3"/>
      </w:pPr>
      <w:r>
        <w:rPr>
          <w:rStyle w:val="style31"/>
        </w:rPr>
        <w:t xml:space="preserve">　　第十二条</w:t>
      </w:r>
      <w:r>
        <w:t xml:space="preserve"> </w:t>
      </w:r>
      <w:r>
        <w:rPr>
          <w:rStyle w:val="style41"/>
        </w:rPr>
        <w:t xml:space="preserve">　企业的分支机构从事食品经营，各分支机构应当分别申领《食品流通许可证》。</w:t>
      </w:r>
    </w:p>
    <w:p w14:paraId="78903312" w14:textId="77777777" w:rsidR="00AA7C14" w:rsidRDefault="00AA7C14" w:rsidP="00AA7C14">
      <w:pPr>
        <w:pStyle w:val="a3"/>
      </w:pPr>
      <w:r>
        <w:rPr>
          <w:rStyle w:val="style31"/>
        </w:rPr>
        <w:t xml:space="preserve">　　第十三条</w:t>
      </w:r>
      <w:r>
        <w:t xml:space="preserve"> </w:t>
      </w:r>
      <w:r>
        <w:rPr>
          <w:rStyle w:val="style41"/>
        </w:rPr>
        <w:t xml:space="preserve">　许可机关收到申请时，应当对申请事项进行审查，并根据下列情况分别</w:t>
      </w:r>
      <w:proofErr w:type="gramStart"/>
      <w:r>
        <w:rPr>
          <w:rStyle w:val="style41"/>
        </w:rPr>
        <w:t>作出</w:t>
      </w:r>
      <w:proofErr w:type="gramEnd"/>
      <w:r>
        <w:rPr>
          <w:rStyle w:val="style41"/>
        </w:rPr>
        <w:t xml:space="preserve">处理： </w:t>
      </w:r>
    </w:p>
    <w:p w14:paraId="4F042297" w14:textId="77777777" w:rsidR="00AA7C14" w:rsidRDefault="00AA7C14" w:rsidP="00AA7C14">
      <w:pPr>
        <w:pStyle w:val="a3"/>
      </w:pPr>
      <w:r>
        <w:rPr>
          <w:rStyle w:val="style41"/>
        </w:rPr>
        <w:t xml:space="preserve">　　（一）申请事项依法不需要取得《食品流通许可证》的，应当即时告知申请人不予受理； </w:t>
      </w:r>
    </w:p>
    <w:p w14:paraId="6CAFC7A8" w14:textId="77777777" w:rsidR="00AA7C14" w:rsidRDefault="00AA7C14" w:rsidP="00AA7C14">
      <w:pPr>
        <w:pStyle w:val="a3"/>
      </w:pPr>
      <w:r>
        <w:rPr>
          <w:rStyle w:val="style41"/>
        </w:rPr>
        <w:t xml:space="preserve">　　（二）申请事项依法不属于许可机关职权范围的，应当即时</w:t>
      </w:r>
      <w:proofErr w:type="gramStart"/>
      <w:r>
        <w:rPr>
          <w:rStyle w:val="style41"/>
        </w:rPr>
        <w:t>作出</w:t>
      </w:r>
      <w:proofErr w:type="gramEnd"/>
      <w:r>
        <w:rPr>
          <w:rStyle w:val="style41"/>
        </w:rPr>
        <w:t xml:space="preserve">不予受理的决定，并告知申请人向有关行政机关申请； </w:t>
      </w:r>
    </w:p>
    <w:p w14:paraId="2E8B58D7" w14:textId="77777777" w:rsidR="00AA7C14" w:rsidRDefault="00AA7C14" w:rsidP="00AA7C14">
      <w:pPr>
        <w:pStyle w:val="a3"/>
      </w:pPr>
      <w:r>
        <w:rPr>
          <w:rStyle w:val="style41"/>
        </w:rPr>
        <w:t xml:space="preserve">　　（三）申请材料存在可以当场更正的错误，应当允许申请人当场更正，由申请人在更正处签名或者盖章，注明更正日期； </w:t>
      </w:r>
    </w:p>
    <w:p w14:paraId="32DBFDA8" w14:textId="77777777" w:rsidR="00AA7C14" w:rsidRDefault="00AA7C14" w:rsidP="00AA7C14">
      <w:pPr>
        <w:pStyle w:val="a3"/>
      </w:pPr>
      <w:r>
        <w:rPr>
          <w:rStyle w:val="style41"/>
        </w:rPr>
        <w:t xml:space="preserve">　　（四）申请材料不齐全或者不符合法定形式的，应当当场或者五日内一次告知申请人需要补正的全部内容；当场告知时，应当将申请材料退回申请人；属于五日内告知的，应当收取申请材料并出具收到申请材料的凭据，逾期不告知的，自收到申请材料之日起即为受理； </w:t>
      </w:r>
    </w:p>
    <w:p w14:paraId="3C9EEFCC" w14:textId="77777777" w:rsidR="00AA7C14" w:rsidRDefault="00AA7C14" w:rsidP="00AA7C14">
      <w:pPr>
        <w:pStyle w:val="a3"/>
      </w:pPr>
      <w:r>
        <w:rPr>
          <w:rStyle w:val="style41"/>
        </w:rPr>
        <w:t xml:space="preserve">　　（五）申请材料齐全、符合法定形式，或者申请人按照要求提交了全部补正材料的，许可机关应当予以受理。 </w:t>
      </w:r>
    </w:p>
    <w:p w14:paraId="38622FD0" w14:textId="77777777" w:rsidR="00AA7C14" w:rsidRDefault="00AA7C14" w:rsidP="00AA7C14">
      <w:pPr>
        <w:pStyle w:val="a3"/>
      </w:pPr>
      <w:r>
        <w:rPr>
          <w:rStyle w:val="style41"/>
        </w:rPr>
        <w:t xml:space="preserve">　　许可机关受理许可申请之后至</w:t>
      </w:r>
      <w:proofErr w:type="gramStart"/>
      <w:r>
        <w:rPr>
          <w:rStyle w:val="style41"/>
        </w:rPr>
        <w:t>作出</w:t>
      </w:r>
      <w:proofErr w:type="gramEnd"/>
      <w:r>
        <w:rPr>
          <w:rStyle w:val="style41"/>
        </w:rPr>
        <w:t>许可决定之前，申请人书面要求撤回食品流通许可申请的，应当同意其撤回要求；撤回许可申请的，许可机关终止办理。</w:t>
      </w:r>
    </w:p>
    <w:p w14:paraId="29D11C13" w14:textId="77777777" w:rsidR="00AA7C14" w:rsidRDefault="00AA7C14" w:rsidP="00AA7C14">
      <w:pPr>
        <w:pStyle w:val="a3"/>
      </w:pPr>
      <w:r>
        <w:rPr>
          <w:rStyle w:val="style31"/>
        </w:rPr>
        <w:t xml:space="preserve">　　第十四条</w:t>
      </w:r>
      <w:r>
        <w:t xml:space="preserve"> </w:t>
      </w:r>
      <w:r>
        <w:rPr>
          <w:rStyle w:val="style41"/>
        </w:rPr>
        <w:t xml:space="preserve">　许可机关对申请人提出的申请决定予以受理的，应当出具《受理通知书》；决定不予受理的，应当出具《不予受理通知书》，说明不予受理的理由，并告知申请人享有依法申请行政复议或者提起行政诉讼的权利。</w:t>
      </w:r>
    </w:p>
    <w:p w14:paraId="562ED2C0" w14:textId="77777777" w:rsidR="00AA7C14" w:rsidRDefault="00AA7C14" w:rsidP="00AA7C14">
      <w:pPr>
        <w:pStyle w:val="style3"/>
        <w:jc w:val="center"/>
      </w:pPr>
      <w:r>
        <w:t>第三章 审查与批准</w:t>
      </w:r>
    </w:p>
    <w:p w14:paraId="5D580563" w14:textId="77777777" w:rsidR="00AA7C14" w:rsidRDefault="00AA7C14" w:rsidP="00AA7C14">
      <w:pPr>
        <w:pStyle w:val="a3"/>
      </w:pPr>
      <w:r>
        <w:rPr>
          <w:rStyle w:val="style31"/>
        </w:rPr>
        <w:t xml:space="preserve">　　第十五条</w:t>
      </w:r>
      <w:r>
        <w:t xml:space="preserve"> </w:t>
      </w:r>
      <w:r>
        <w:rPr>
          <w:rStyle w:val="style41"/>
        </w:rPr>
        <w:t xml:space="preserve">　食品流通许可事项包括经营场所、负责人、许可范围等内容。 </w:t>
      </w:r>
    </w:p>
    <w:p w14:paraId="14D3878D" w14:textId="77777777" w:rsidR="00AA7C14" w:rsidRDefault="00AA7C14" w:rsidP="00AA7C14">
      <w:pPr>
        <w:pStyle w:val="a3"/>
      </w:pPr>
      <w:r>
        <w:rPr>
          <w:rStyle w:val="style41"/>
        </w:rPr>
        <w:t xml:space="preserve">　　食品流通许可事项中的许可范围，包括经营项目和经营方式。经营项目按照预包装食品、散装食品两种类别核定；经营方式按照批发、零售、批发兼零售三种类别核定。</w:t>
      </w:r>
    </w:p>
    <w:p w14:paraId="1203E4DF" w14:textId="77777777" w:rsidR="00AA7C14" w:rsidRDefault="00AA7C14" w:rsidP="00AA7C14">
      <w:pPr>
        <w:pStyle w:val="a3"/>
      </w:pPr>
      <w:r>
        <w:rPr>
          <w:rStyle w:val="style31"/>
        </w:rPr>
        <w:lastRenderedPageBreak/>
        <w:t xml:space="preserve">　　第十六条</w:t>
      </w:r>
      <w:r>
        <w:t xml:space="preserve"> </w:t>
      </w:r>
      <w:r>
        <w:rPr>
          <w:rStyle w:val="style41"/>
        </w:rPr>
        <w:t xml:space="preserve">　许可机关应当审核申请人提交的相关材料是否符合《食品安全法》第二十七条第一项至第四项以及本办法的要求。必要时，可以按照法定的权限与程序，对其经营场所进行现场核查。材料审核和现场核查的具体办法由省、自治区、直辖市工商行政管理局制定。 </w:t>
      </w:r>
    </w:p>
    <w:p w14:paraId="3A6FFEC7" w14:textId="77777777" w:rsidR="00AA7C14" w:rsidRDefault="00AA7C14" w:rsidP="00AA7C14">
      <w:pPr>
        <w:pStyle w:val="a3"/>
      </w:pPr>
      <w:r>
        <w:rPr>
          <w:rStyle w:val="style41"/>
        </w:rPr>
        <w:t xml:space="preserve">　　进行现场核查，许可机关应当指派两名以上执法人员参加并出示有效证件，申请人和食品经营者应当予以配合。现场核查应当填写《食品流通许可现场核查表》。</w:t>
      </w:r>
    </w:p>
    <w:p w14:paraId="758DE1DF" w14:textId="77777777" w:rsidR="00AA7C14" w:rsidRDefault="00AA7C14" w:rsidP="00AA7C14">
      <w:pPr>
        <w:pStyle w:val="a3"/>
      </w:pPr>
      <w:r>
        <w:rPr>
          <w:rStyle w:val="style31"/>
        </w:rPr>
        <w:t xml:space="preserve">　　第十七条</w:t>
      </w:r>
      <w:r>
        <w:t xml:space="preserve"> </w:t>
      </w:r>
      <w:r>
        <w:rPr>
          <w:rStyle w:val="style41"/>
        </w:rPr>
        <w:t xml:space="preserve">　对申请人提交的食品流通许可申请予以受理的，许可机关应当自受理之日起二十日内</w:t>
      </w:r>
      <w:proofErr w:type="gramStart"/>
      <w:r>
        <w:rPr>
          <w:rStyle w:val="style41"/>
        </w:rPr>
        <w:t>作出</w:t>
      </w:r>
      <w:proofErr w:type="gramEnd"/>
      <w:r>
        <w:rPr>
          <w:rStyle w:val="style41"/>
        </w:rPr>
        <w:t>是否准予许可的决定。二十日内不能</w:t>
      </w:r>
      <w:proofErr w:type="gramStart"/>
      <w:r>
        <w:rPr>
          <w:rStyle w:val="style41"/>
        </w:rPr>
        <w:t>作出</w:t>
      </w:r>
      <w:proofErr w:type="gramEnd"/>
      <w:r>
        <w:rPr>
          <w:rStyle w:val="style41"/>
        </w:rPr>
        <w:t>许可决定的，经许可机关负责人批准，可以延长十日，并应当将延长期限的理由告知申请人。</w:t>
      </w:r>
    </w:p>
    <w:p w14:paraId="5F1F1016" w14:textId="77777777" w:rsidR="00AA7C14" w:rsidRDefault="00AA7C14" w:rsidP="00AA7C14">
      <w:pPr>
        <w:pStyle w:val="a3"/>
      </w:pPr>
      <w:r>
        <w:rPr>
          <w:rStyle w:val="style31"/>
        </w:rPr>
        <w:t xml:space="preserve">　　第十八条</w:t>
      </w:r>
      <w:r>
        <w:t xml:space="preserve"> </w:t>
      </w:r>
      <w:r>
        <w:rPr>
          <w:rStyle w:val="style41"/>
        </w:rPr>
        <w:t xml:space="preserve">　许可机关</w:t>
      </w:r>
      <w:proofErr w:type="gramStart"/>
      <w:r>
        <w:rPr>
          <w:rStyle w:val="style41"/>
        </w:rPr>
        <w:t>作出</w:t>
      </w:r>
      <w:proofErr w:type="gramEnd"/>
      <w:r>
        <w:rPr>
          <w:rStyle w:val="style41"/>
        </w:rPr>
        <w:t>准予许可决定的，应当出具《准予许可通知书》，告知申请人自决定之日起十日内，领取《食品流通许可证》；</w:t>
      </w:r>
      <w:proofErr w:type="gramStart"/>
      <w:r>
        <w:rPr>
          <w:rStyle w:val="style41"/>
        </w:rPr>
        <w:t>作出</w:t>
      </w:r>
      <w:proofErr w:type="gramEnd"/>
      <w:r>
        <w:rPr>
          <w:rStyle w:val="style41"/>
        </w:rPr>
        <w:t>准予变更许可决定的，应当出具《准予变更许可通知书》，告知申请人自决定之日起十日内，换发《食品流通许可证》；</w:t>
      </w:r>
      <w:proofErr w:type="gramStart"/>
      <w:r>
        <w:rPr>
          <w:rStyle w:val="style41"/>
        </w:rPr>
        <w:t>作出</w:t>
      </w:r>
      <w:proofErr w:type="gramEnd"/>
      <w:r>
        <w:rPr>
          <w:rStyle w:val="style41"/>
        </w:rPr>
        <w:t>准予注销许可决定的，应当出具《准予注销许可通知书》，缴销《食品流通许可证》。许可机关</w:t>
      </w:r>
      <w:proofErr w:type="gramStart"/>
      <w:r>
        <w:rPr>
          <w:rStyle w:val="style41"/>
        </w:rPr>
        <w:t>作出</w:t>
      </w:r>
      <w:proofErr w:type="gramEnd"/>
      <w:r>
        <w:rPr>
          <w:rStyle w:val="style41"/>
        </w:rPr>
        <w:t xml:space="preserve">准予许可决定的，应当予以公开。 </w:t>
      </w:r>
    </w:p>
    <w:p w14:paraId="45B9015F" w14:textId="77777777" w:rsidR="00AA7C14" w:rsidRDefault="00AA7C14" w:rsidP="00AA7C14">
      <w:pPr>
        <w:pStyle w:val="a3"/>
      </w:pPr>
      <w:r>
        <w:rPr>
          <w:rStyle w:val="style41"/>
        </w:rPr>
        <w:t xml:space="preserve">　　许可机关</w:t>
      </w:r>
      <w:proofErr w:type="gramStart"/>
      <w:r>
        <w:rPr>
          <w:rStyle w:val="style41"/>
        </w:rPr>
        <w:t>作出</w:t>
      </w:r>
      <w:proofErr w:type="gramEnd"/>
      <w:r>
        <w:rPr>
          <w:rStyle w:val="style41"/>
        </w:rPr>
        <w:t>不予许可决定的，应当出具《驳回申请通知书》，说明不予许可的理由，并告知申请人依法享有申请行政复议或者提起行政诉讼的权利。</w:t>
      </w:r>
    </w:p>
    <w:p w14:paraId="65766A22" w14:textId="77777777" w:rsidR="00AA7C14" w:rsidRDefault="00AA7C14" w:rsidP="00AA7C14">
      <w:pPr>
        <w:pStyle w:val="a3"/>
      </w:pPr>
      <w:r>
        <w:rPr>
          <w:rStyle w:val="style31"/>
        </w:rPr>
        <w:t xml:space="preserve">　　第十九条</w:t>
      </w:r>
      <w:r>
        <w:t xml:space="preserve"> </w:t>
      </w:r>
      <w:r>
        <w:rPr>
          <w:rStyle w:val="style41"/>
        </w:rPr>
        <w:t xml:space="preserve">　许可机关认为需要听证的涉及公共利益的重大许可事项，应当向社会公告，并举行听证。</w:t>
      </w:r>
    </w:p>
    <w:p w14:paraId="0AD28547" w14:textId="77777777" w:rsidR="00AA7C14" w:rsidRDefault="00AA7C14" w:rsidP="00AA7C14">
      <w:pPr>
        <w:pStyle w:val="style3"/>
        <w:jc w:val="center"/>
      </w:pPr>
      <w:r>
        <w:t>第四章 许可的变更及注销</w:t>
      </w:r>
    </w:p>
    <w:p w14:paraId="494FAFFC" w14:textId="77777777" w:rsidR="00AA7C14" w:rsidRDefault="00AA7C14" w:rsidP="00AA7C14">
      <w:pPr>
        <w:pStyle w:val="a3"/>
      </w:pPr>
      <w:r>
        <w:rPr>
          <w:rStyle w:val="style31"/>
        </w:rPr>
        <w:t xml:space="preserve">　　第二十条</w:t>
      </w:r>
      <w:r>
        <w:t xml:space="preserve"> </w:t>
      </w:r>
      <w:r>
        <w:rPr>
          <w:rStyle w:val="style41"/>
        </w:rPr>
        <w:t xml:space="preserve">　食品经营者改变许可事项，应当向原许可机关申请变更食品流通许可。未经许可，不得擅自改变许可事项。</w:t>
      </w:r>
    </w:p>
    <w:p w14:paraId="111F436C" w14:textId="77777777" w:rsidR="00AA7C14" w:rsidRDefault="00AA7C14" w:rsidP="00AA7C14">
      <w:pPr>
        <w:pStyle w:val="a3"/>
      </w:pPr>
      <w:r>
        <w:rPr>
          <w:rStyle w:val="style31"/>
        </w:rPr>
        <w:t xml:space="preserve">　　第二十一条</w:t>
      </w:r>
      <w:r>
        <w:t xml:space="preserve"> </w:t>
      </w:r>
      <w:r>
        <w:rPr>
          <w:rStyle w:val="style41"/>
        </w:rPr>
        <w:t xml:space="preserve">　食品经营者向原许可机关申请变更食品流通许可的，应当提交下列申请材料： </w:t>
      </w:r>
    </w:p>
    <w:p w14:paraId="776A36C9" w14:textId="77777777" w:rsidR="00AA7C14" w:rsidRDefault="00AA7C14" w:rsidP="00AA7C14">
      <w:pPr>
        <w:pStyle w:val="a3"/>
      </w:pPr>
      <w:r>
        <w:rPr>
          <w:rStyle w:val="style41"/>
        </w:rPr>
        <w:t xml:space="preserve">　　（一）《食品流通变更许可申请书》； </w:t>
      </w:r>
    </w:p>
    <w:p w14:paraId="40C4B1D5" w14:textId="77777777" w:rsidR="00AA7C14" w:rsidRDefault="00AA7C14" w:rsidP="00AA7C14">
      <w:pPr>
        <w:pStyle w:val="a3"/>
      </w:pPr>
      <w:r>
        <w:rPr>
          <w:rStyle w:val="style41"/>
        </w:rPr>
        <w:t xml:space="preserve">　　（二）《食品流通许可证》正、副本； </w:t>
      </w:r>
    </w:p>
    <w:p w14:paraId="54E7191C" w14:textId="77777777" w:rsidR="00AA7C14" w:rsidRDefault="00AA7C14" w:rsidP="00AA7C14">
      <w:pPr>
        <w:pStyle w:val="a3"/>
      </w:pPr>
      <w:r>
        <w:rPr>
          <w:rStyle w:val="style41"/>
        </w:rPr>
        <w:t xml:space="preserve">　　（三）与变更食品流通许可事项相关的材料。</w:t>
      </w:r>
    </w:p>
    <w:p w14:paraId="40BB341E" w14:textId="77777777" w:rsidR="00AA7C14" w:rsidRDefault="00AA7C14" w:rsidP="00AA7C14">
      <w:pPr>
        <w:pStyle w:val="a3"/>
      </w:pPr>
      <w:r>
        <w:rPr>
          <w:rStyle w:val="style31"/>
        </w:rPr>
        <w:t xml:space="preserve">　　第二十二条</w:t>
      </w:r>
      <w:r>
        <w:t xml:space="preserve"> </w:t>
      </w:r>
      <w:r>
        <w:rPr>
          <w:rStyle w:val="style41"/>
        </w:rPr>
        <w:t xml:space="preserve">　食品流通许可的有效期为3年。 </w:t>
      </w:r>
    </w:p>
    <w:p w14:paraId="68CB40C8" w14:textId="77777777" w:rsidR="00AA7C14" w:rsidRDefault="00AA7C14" w:rsidP="00AA7C14">
      <w:pPr>
        <w:pStyle w:val="a3"/>
      </w:pPr>
      <w:r>
        <w:rPr>
          <w:rStyle w:val="style41"/>
        </w:rPr>
        <w:t xml:space="preserve">　　食品经营者需要延续食品流通许可的有效期的，应当在《食品流通许可证》有效期届满三十日前向原许可机关提出申请，换发《食品流通许可证》。 </w:t>
      </w:r>
    </w:p>
    <w:p w14:paraId="58812959" w14:textId="77777777" w:rsidR="00AA7C14" w:rsidRDefault="00AA7C14" w:rsidP="00AA7C14">
      <w:pPr>
        <w:pStyle w:val="a3"/>
      </w:pPr>
      <w:r>
        <w:rPr>
          <w:rStyle w:val="style41"/>
        </w:rPr>
        <w:t xml:space="preserve">　　办理许可证延续的，换发后的《食品流通许可证》编号不变，但发证年份按照实际情况填写，有效期重新计算。</w:t>
      </w:r>
    </w:p>
    <w:p w14:paraId="6E1C1C5D" w14:textId="77777777" w:rsidR="00AA7C14" w:rsidRDefault="00AA7C14" w:rsidP="00AA7C14">
      <w:pPr>
        <w:pStyle w:val="a3"/>
      </w:pPr>
      <w:r>
        <w:rPr>
          <w:rStyle w:val="style31"/>
        </w:rPr>
        <w:lastRenderedPageBreak/>
        <w:t xml:space="preserve">　　第二十三条</w:t>
      </w:r>
      <w:r>
        <w:t xml:space="preserve"> </w:t>
      </w:r>
      <w:r>
        <w:rPr>
          <w:rStyle w:val="style41"/>
        </w:rPr>
        <w:t xml:space="preserve">　有下列情形之一的，发放《食品流通许可证》的许可机关或者其上级行政机关，可以撤销已</w:t>
      </w:r>
      <w:proofErr w:type="gramStart"/>
      <w:r>
        <w:rPr>
          <w:rStyle w:val="style41"/>
        </w:rPr>
        <w:t>作出</w:t>
      </w:r>
      <w:proofErr w:type="gramEnd"/>
      <w:r>
        <w:rPr>
          <w:rStyle w:val="style41"/>
        </w:rPr>
        <w:t xml:space="preserve">的食品流通许可： </w:t>
      </w:r>
    </w:p>
    <w:p w14:paraId="4778FE3E" w14:textId="77777777" w:rsidR="00AA7C14" w:rsidRDefault="00AA7C14" w:rsidP="00AA7C14">
      <w:pPr>
        <w:pStyle w:val="a3"/>
      </w:pPr>
      <w:r>
        <w:rPr>
          <w:rStyle w:val="style41"/>
        </w:rPr>
        <w:t xml:space="preserve">　　（一）许可机关工作人员滥用职权，玩忽职守，给不符合条件的申请人发放《食品流通许可证》的； </w:t>
      </w:r>
    </w:p>
    <w:p w14:paraId="07BE5DEE" w14:textId="77777777" w:rsidR="00AA7C14" w:rsidRDefault="00AA7C14" w:rsidP="00AA7C14">
      <w:pPr>
        <w:pStyle w:val="a3"/>
      </w:pPr>
      <w:r>
        <w:rPr>
          <w:rStyle w:val="style41"/>
        </w:rPr>
        <w:t xml:space="preserve">　　（二）许可机关工作人员超越法定权限发放《食品流通许可证》的； </w:t>
      </w:r>
    </w:p>
    <w:p w14:paraId="2D2618ED" w14:textId="77777777" w:rsidR="00AA7C14" w:rsidRDefault="00AA7C14" w:rsidP="00AA7C14">
      <w:pPr>
        <w:pStyle w:val="a3"/>
      </w:pPr>
      <w:r>
        <w:rPr>
          <w:rStyle w:val="style41"/>
        </w:rPr>
        <w:t xml:space="preserve">　　（三）许可机关工作人员违反法定程序发放《食品流通许可证》的； </w:t>
      </w:r>
    </w:p>
    <w:p w14:paraId="29970F0C" w14:textId="77777777" w:rsidR="00AA7C14" w:rsidRDefault="00AA7C14" w:rsidP="00AA7C14">
      <w:pPr>
        <w:pStyle w:val="a3"/>
      </w:pPr>
      <w:r>
        <w:rPr>
          <w:rStyle w:val="style41"/>
        </w:rPr>
        <w:t xml:space="preserve">　　（四）依法可以撤销食品流通许可的其他情形。 </w:t>
      </w:r>
    </w:p>
    <w:p w14:paraId="2328F5C2" w14:textId="77777777" w:rsidR="00AA7C14" w:rsidRDefault="00AA7C14" w:rsidP="00AA7C14">
      <w:pPr>
        <w:pStyle w:val="a3"/>
      </w:pPr>
      <w:r>
        <w:rPr>
          <w:rStyle w:val="style41"/>
        </w:rPr>
        <w:t xml:space="preserve">　　食品经营者以欺骗、贿赂等不正当手段和隐瞒真实情况或者提交虚假材料取得食品流通许可，应当予以撤销。 </w:t>
      </w:r>
    </w:p>
    <w:p w14:paraId="7568E85E" w14:textId="77777777" w:rsidR="00AA7C14" w:rsidRDefault="00AA7C14" w:rsidP="00AA7C14">
      <w:pPr>
        <w:pStyle w:val="a3"/>
      </w:pPr>
      <w:r>
        <w:rPr>
          <w:rStyle w:val="style41"/>
        </w:rPr>
        <w:t xml:space="preserve">　　依照前两款规定撤销食品流通许可，可能对公共利益造成重大损害的，不予撤销。</w:t>
      </w:r>
    </w:p>
    <w:p w14:paraId="54A756A2" w14:textId="77777777" w:rsidR="00AA7C14" w:rsidRDefault="00AA7C14" w:rsidP="00AA7C14">
      <w:pPr>
        <w:pStyle w:val="a3"/>
      </w:pPr>
      <w:r>
        <w:rPr>
          <w:rStyle w:val="style31"/>
        </w:rPr>
        <w:t xml:space="preserve">　　第二十四条</w:t>
      </w:r>
      <w:r>
        <w:t xml:space="preserve"> </w:t>
      </w:r>
      <w:r>
        <w:rPr>
          <w:rStyle w:val="style41"/>
        </w:rPr>
        <w:t xml:space="preserve">　有下列情形之一的，许可机关应当依法办理食品流通许可的注销手续： </w:t>
      </w:r>
    </w:p>
    <w:p w14:paraId="32B361B0" w14:textId="77777777" w:rsidR="00AA7C14" w:rsidRDefault="00AA7C14" w:rsidP="00AA7C14">
      <w:pPr>
        <w:pStyle w:val="a3"/>
      </w:pPr>
      <w:r>
        <w:rPr>
          <w:rStyle w:val="style41"/>
        </w:rPr>
        <w:t xml:space="preserve">　　（一）《食品流通许可证》有效期届满</w:t>
      </w:r>
      <w:proofErr w:type="gramStart"/>
      <w:r>
        <w:rPr>
          <w:rStyle w:val="style41"/>
        </w:rPr>
        <w:t>且食品</w:t>
      </w:r>
      <w:proofErr w:type="gramEnd"/>
      <w:r>
        <w:rPr>
          <w:rStyle w:val="style41"/>
        </w:rPr>
        <w:t xml:space="preserve">经营者未申请延续的； </w:t>
      </w:r>
    </w:p>
    <w:p w14:paraId="26B778CD" w14:textId="77777777" w:rsidR="00AA7C14" w:rsidRDefault="00AA7C14" w:rsidP="00AA7C14">
      <w:pPr>
        <w:pStyle w:val="a3"/>
      </w:pPr>
      <w:r>
        <w:rPr>
          <w:rStyle w:val="style41"/>
        </w:rPr>
        <w:t xml:space="preserve">　　（二）食品经营者没有在法定期限内取得合法主体资格或者主体资格依法终止的； </w:t>
      </w:r>
    </w:p>
    <w:p w14:paraId="67A21E79" w14:textId="77777777" w:rsidR="00AA7C14" w:rsidRDefault="00AA7C14" w:rsidP="00AA7C14">
      <w:pPr>
        <w:pStyle w:val="a3"/>
      </w:pPr>
      <w:r>
        <w:rPr>
          <w:rStyle w:val="style41"/>
        </w:rPr>
        <w:t xml:space="preserve">　　（三）食品流通许可依法被撤销，或者《食品流通许可证》依法被吊销的； </w:t>
      </w:r>
    </w:p>
    <w:p w14:paraId="5177E52B" w14:textId="77777777" w:rsidR="00AA7C14" w:rsidRDefault="00AA7C14" w:rsidP="00AA7C14">
      <w:pPr>
        <w:pStyle w:val="a3"/>
      </w:pPr>
      <w:r>
        <w:rPr>
          <w:rStyle w:val="style41"/>
        </w:rPr>
        <w:t xml:space="preserve">　　（四）因不可抗力导致食品流通许可事项无法实施的； </w:t>
      </w:r>
    </w:p>
    <w:p w14:paraId="7F9F7AF5" w14:textId="77777777" w:rsidR="00AA7C14" w:rsidRDefault="00AA7C14" w:rsidP="00AA7C14">
      <w:pPr>
        <w:pStyle w:val="a3"/>
      </w:pPr>
      <w:r>
        <w:rPr>
          <w:rStyle w:val="style41"/>
        </w:rPr>
        <w:t xml:space="preserve">　　（五）依法应当注销《食品流通许可证》的其他情形。</w:t>
      </w:r>
    </w:p>
    <w:p w14:paraId="243D0F21" w14:textId="77777777" w:rsidR="00AA7C14" w:rsidRDefault="00AA7C14" w:rsidP="00AA7C14">
      <w:pPr>
        <w:pStyle w:val="a3"/>
      </w:pPr>
      <w:r>
        <w:rPr>
          <w:rStyle w:val="style31"/>
        </w:rPr>
        <w:t xml:space="preserve">　　第二十五条</w:t>
      </w:r>
      <w:r>
        <w:t xml:space="preserve"> </w:t>
      </w:r>
      <w:r>
        <w:rPr>
          <w:rStyle w:val="style41"/>
        </w:rPr>
        <w:t xml:space="preserve">　食品经营者申请注销《食品流通许可证》的，应当向原许可机关提交下列申请材料： </w:t>
      </w:r>
    </w:p>
    <w:p w14:paraId="557A1DB5" w14:textId="77777777" w:rsidR="00AA7C14" w:rsidRDefault="00AA7C14" w:rsidP="00AA7C14">
      <w:pPr>
        <w:pStyle w:val="a3"/>
      </w:pPr>
      <w:r>
        <w:rPr>
          <w:rStyle w:val="style41"/>
        </w:rPr>
        <w:t xml:space="preserve">　　（一）《食品流通注销许可申请书》； </w:t>
      </w:r>
    </w:p>
    <w:p w14:paraId="48D295D9" w14:textId="77777777" w:rsidR="00AA7C14" w:rsidRDefault="00AA7C14" w:rsidP="00AA7C14">
      <w:pPr>
        <w:pStyle w:val="a3"/>
      </w:pPr>
      <w:r>
        <w:rPr>
          <w:rStyle w:val="style41"/>
        </w:rPr>
        <w:t xml:space="preserve">　　（二）《食品流通许可证》正、副本； </w:t>
      </w:r>
    </w:p>
    <w:p w14:paraId="51CB91A7" w14:textId="77777777" w:rsidR="00AA7C14" w:rsidRDefault="00AA7C14" w:rsidP="00AA7C14">
      <w:pPr>
        <w:pStyle w:val="a3"/>
      </w:pPr>
      <w:r>
        <w:rPr>
          <w:rStyle w:val="style41"/>
        </w:rPr>
        <w:t xml:space="preserve">　　（三）与注销《食品流通许可证》相关的证明文件。 </w:t>
      </w:r>
    </w:p>
    <w:p w14:paraId="099F9C1F" w14:textId="77777777" w:rsidR="00AA7C14" w:rsidRDefault="00AA7C14" w:rsidP="00AA7C14">
      <w:pPr>
        <w:pStyle w:val="a3"/>
      </w:pPr>
      <w:r>
        <w:rPr>
          <w:rStyle w:val="style41"/>
        </w:rPr>
        <w:t xml:space="preserve">　　许可机关受理注销申请后，经审核依法注销《食品流通许可证》。</w:t>
      </w:r>
    </w:p>
    <w:p w14:paraId="4B350CAE" w14:textId="77777777" w:rsidR="00AA7C14" w:rsidRDefault="00AA7C14" w:rsidP="00AA7C14">
      <w:pPr>
        <w:pStyle w:val="a3"/>
      </w:pPr>
      <w:r>
        <w:rPr>
          <w:rStyle w:val="style31"/>
        </w:rPr>
        <w:t xml:space="preserve">　　第二十六条</w:t>
      </w:r>
      <w:r>
        <w:t xml:space="preserve"> </w:t>
      </w:r>
      <w:r>
        <w:rPr>
          <w:rStyle w:val="style41"/>
        </w:rPr>
        <w:t xml:space="preserve">　食品经营者遗失《食品流通许可证》的，应当在报刊上公开声明作废，并持相关证明向原许可机关申请补办。经批准后，由原许可机关在二十日内补发《食品流通许可证》。</w:t>
      </w:r>
    </w:p>
    <w:p w14:paraId="4D344A9F" w14:textId="77777777" w:rsidR="00AA7C14" w:rsidRDefault="00AA7C14" w:rsidP="00AA7C14">
      <w:pPr>
        <w:pStyle w:val="style3"/>
        <w:jc w:val="center"/>
      </w:pPr>
      <w:r>
        <w:lastRenderedPageBreak/>
        <w:t>第五章 许可证的管理</w:t>
      </w:r>
    </w:p>
    <w:p w14:paraId="6A1FA6AD" w14:textId="77777777" w:rsidR="00AA7C14" w:rsidRDefault="00AA7C14" w:rsidP="00AA7C14">
      <w:pPr>
        <w:pStyle w:val="a3"/>
      </w:pPr>
      <w:r>
        <w:rPr>
          <w:rStyle w:val="style31"/>
        </w:rPr>
        <w:t xml:space="preserve">　　第二十七条</w:t>
      </w:r>
      <w:r>
        <w:t xml:space="preserve"> </w:t>
      </w:r>
      <w:r>
        <w:rPr>
          <w:rStyle w:val="style41"/>
        </w:rPr>
        <w:t xml:space="preserve">　《食品流通许可证》分为正本、副本。正本、副本具有同等法律效力。 </w:t>
      </w:r>
    </w:p>
    <w:p w14:paraId="5B4A30C9" w14:textId="77777777" w:rsidR="00AA7C14" w:rsidRDefault="00AA7C14" w:rsidP="00AA7C14">
      <w:pPr>
        <w:pStyle w:val="a3"/>
      </w:pPr>
      <w:r>
        <w:rPr>
          <w:rStyle w:val="style41"/>
        </w:rPr>
        <w:t xml:space="preserve">　　《食品流通许可证》正本、副本式样，以及《食品流通许可申请书》、《食品流通变更许可申请书》、《食品流通注销许可申请书》等式样，由国家工商行政管理总局统一制定。省、自治区、直辖市工商行政管理局负责本行政区域《食品流通许可证》及相关申请文书的印制、发放和管理。</w:t>
      </w:r>
    </w:p>
    <w:p w14:paraId="483E651D" w14:textId="77777777" w:rsidR="00AA7C14" w:rsidRDefault="00AA7C14" w:rsidP="00AA7C14">
      <w:pPr>
        <w:pStyle w:val="a3"/>
      </w:pPr>
      <w:r>
        <w:rPr>
          <w:rStyle w:val="style31"/>
        </w:rPr>
        <w:t xml:space="preserve">　　第二十八条</w:t>
      </w:r>
      <w:r>
        <w:t xml:space="preserve"> </w:t>
      </w:r>
      <w:r>
        <w:rPr>
          <w:rStyle w:val="style41"/>
        </w:rPr>
        <w:t xml:space="preserve">　《食品流通许可证》应当载明：名称、经营场所、许可范围、主体类型、负责人、许可证编号、有效期限、发证机关及发证日期。</w:t>
      </w:r>
    </w:p>
    <w:p w14:paraId="1CB9D810" w14:textId="77777777" w:rsidR="00AA7C14" w:rsidRDefault="00AA7C14" w:rsidP="00AA7C14">
      <w:pPr>
        <w:pStyle w:val="a3"/>
      </w:pPr>
      <w:r>
        <w:rPr>
          <w:rStyle w:val="style31"/>
        </w:rPr>
        <w:t xml:space="preserve">　　第二十九条</w:t>
      </w:r>
      <w:r>
        <w:t xml:space="preserve"> </w:t>
      </w:r>
      <w:r>
        <w:rPr>
          <w:rStyle w:val="style41"/>
        </w:rPr>
        <w:t xml:space="preserve">　《食品流通许可证》编号由两个字母+十六位数字组成，即：字母SP+六位行政区划代码+两位发证年份+一位主体性质+六位顺序号码+一位计算机校验码。 </w:t>
      </w:r>
    </w:p>
    <w:p w14:paraId="20A29F14" w14:textId="77777777" w:rsidR="00AA7C14" w:rsidRDefault="00AA7C14" w:rsidP="00AA7C14">
      <w:pPr>
        <w:pStyle w:val="a3"/>
      </w:pPr>
      <w:r>
        <w:rPr>
          <w:rStyle w:val="style41"/>
        </w:rPr>
        <w:t xml:space="preserve">　　《食品流通许可证》具体编号规则另行制定。</w:t>
      </w:r>
    </w:p>
    <w:p w14:paraId="19BD7DC3" w14:textId="77777777" w:rsidR="00AA7C14" w:rsidRDefault="00AA7C14" w:rsidP="00AA7C14">
      <w:pPr>
        <w:pStyle w:val="a3"/>
      </w:pPr>
      <w:r>
        <w:rPr>
          <w:rStyle w:val="style31"/>
        </w:rPr>
        <w:t xml:space="preserve">　　第三十条</w:t>
      </w:r>
      <w:r>
        <w:t xml:space="preserve"> </w:t>
      </w:r>
      <w:r>
        <w:rPr>
          <w:rStyle w:val="style41"/>
        </w:rPr>
        <w:t xml:space="preserve">　食品经营者取得《食品流通许可证》后，应当妥善保管，不得伪造、涂改、倒卖、出租、出借，或者以其他形式非法转让。 </w:t>
      </w:r>
    </w:p>
    <w:p w14:paraId="158E5DDC" w14:textId="77777777" w:rsidR="00AA7C14" w:rsidRDefault="00AA7C14" w:rsidP="00AA7C14">
      <w:pPr>
        <w:pStyle w:val="a3"/>
      </w:pPr>
      <w:r>
        <w:rPr>
          <w:rStyle w:val="style41"/>
        </w:rPr>
        <w:t xml:space="preserve">　　食品经营者应当在经营场所显著位置悬挂或者摆放《食品流通许可证》正本。</w:t>
      </w:r>
    </w:p>
    <w:p w14:paraId="11B3875C" w14:textId="77777777" w:rsidR="00AA7C14" w:rsidRDefault="00AA7C14" w:rsidP="00AA7C14">
      <w:pPr>
        <w:pStyle w:val="style3"/>
        <w:jc w:val="center"/>
      </w:pPr>
      <w:r>
        <w:t>第六章 监督检查</w:t>
      </w:r>
    </w:p>
    <w:p w14:paraId="2F5C7E02" w14:textId="77777777" w:rsidR="00AA7C14" w:rsidRDefault="00AA7C14" w:rsidP="00AA7C14">
      <w:pPr>
        <w:pStyle w:val="a3"/>
      </w:pPr>
      <w:r>
        <w:rPr>
          <w:rStyle w:val="style31"/>
        </w:rPr>
        <w:t xml:space="preserve">　　第三十一条</w:t>
      </w:r>
      <w:r>
        <w:t xml:space="preserve"> </w:t>
      </w:r>
      <w:r>
        <w:rPr>
          <w:rStyle w:val="style41"/>
        </w:rPr>
        <w:t xml:space="preserve">　县级及其以上地方工商行政管理机关应当依据法律、法规规定的职责，对食品经营者进行监督检查。监督检查的主要内容是： </w:t>
      </w:r>
    </w:p>
    <w:p w14:paraId="0A5AE54D" w14:textId="77777777" w:rsidR="00AA7C14" w:rsidRDefault="00AA7C14" w:rsidP="00AA7C14">
      <w:pPr>
        <w:pStyle w:val="a3"/>
      </w:pPr>
      <w:r>
        <w:rPr>
          <w:rStyle w:val="style41"/>
        </w:rPr>
        <w:t xml:space="preserve">　　（一）食品经营者是否具有《食品流通许可证》； </w:t>
      </w:r>
    </w:p>
    <w:p w14:paraId="5C1B74E4" w14:textId="77777777" w:rsidR="00AA7C14" w:rsidRDefault="00AA7C14" w:rsidP="00AA7C14">
      <w:pPr>
        <w:pStyle w:val="a3"/>
      </w:pPr>
      <w:r>
        <w:rPr>
          <w:rStyle w:val="style41"/>
        </w:rPr>
        <w:t xml:space="preserve">　　（二）食品经营者的经营条件发生变化，不符合经营要求的，经营者是否立即采取整改措施；有发生食品安全事故的潜在风险的，经营者是否立即停止经营活动，并向所在地县级工商行政管理机关报告；需要重新办理许可手续的，经营者是否依法办理； </w:t>
      </w:r>
    </w:p>
    <w:p w14:paraId="24603854" w14:textId="77777777" w:rsidR="00AA7C14" w:rsidRDefault="00AA7C14" w:rsidP="00AA7C14">
      <w:pPr>
        <w:pStyle w:val="a3"/>
      </w:pPr>
      <w:r>
        <w:rPr>
          <w:rStyle w:val="style41"/>
        </w:rPr>
        <w:t xml:space="preserve">　　（三）食品流通许可事项发生变化，经营者是否依法变更许可或者重新申请办理《食品流通许可证》； </w:t>
      </w:r>
    </w:p>
    <w:p w14:paraId="1A5DBEC4" w14:textId="77777777" w:rsidR="00AA7C14" w:rsidRDefault="00AA7C14" w:rsidP="00AA7C14">
      <w:pPr>
        <w:pStyle w:val="a3"/>
      </w:pPr>
      <w:r>
        <w:rPr>
          <w:rStyle w:val="style41"/>
        </w:rPr>
        <w:t xml:space="preserve">　　（四）有无伪造、涂改、倒卖、出租、出借，或者以其他形式非法转让《食品流通许可证》的行为； </w:t>
      </w:r>
    </w:p>
    <w:p w14:paraId="196C2D49" w14:textId="77777777" w:rsidR="00AA7C14" w:rsidRDefault="00AA7C14" w:rsidP="00AA7C14">
      <w:pPr>
        <w:pStyle w:val="a3"/>
      </w:pPr>
      <w:r>
        <w:rPr>
          <w:rStyle w:val="style41"/>
        </w:rPr>
        <w:t xml:space="preserve">　　（五）聘用的从业人员有无身体健康证明材料； </w:t>
      </w:r>
    </w:p>
    <w:p w14:paraId="66121951" w14:textId="77777777" w:rsidR="00AA7C14" w:rsidRDefault="00AA7C14" w:rsidP="00AA7C14">
      <w:pPr>
        <w:pStyle w:val="a3"/>
      </w:pPr>
      <w:r>
        <w:rPr>
          <w:rStyle w:val="style41"/>
        </w:rPr>
        <w:t xml:space="preserve">　　（六）在食品贮存、运输和销售过程中有无确保食品质量和控制污染的措施； </w:t>
      </w:r>
    </w:p>
    <w:p w14:paraId="5F62236C" w14:textId="77777777" w:rsidR="00AA7C14" w:rsidRDefault="00AA7C14" w:rsidP="00AA7C14">
      <w:pPr>
        <w:pStyle w:val="a3"/>
      </w:pPr>
      <w:r>
        <w:rPr>
          <w:rStyle w:val="style41"/>
        </w:rPr>
        <w:lastRenderedPageBreak/>
        <w:t xml:space="preserve">　　（七）法律、法规规定的其他情形。</w:t>
      </w:r>
    </w:p>
    <w:p w14:paraId="52F5CEC2" w14:textId="77777777" w:rsidR="00AA7C14" w:rsidRDefault="00AA7C14" w:rsidP="00AA7C14">
      <w:pPr>
        <w:pStyle w:val="a3"/>
      </w:pPr>
      <w:r>
        <w:rPr>
          <w:rStyle w:val="style31"/>
        </w:rPr>
        <w:t xml:space="preserve">　　第三十二条</w:t>
      </w:r>
      <w:r>
        <w:t xml:space="preserve"> </w:t>
      </w:r>
      <w:r>
        <w:rPr>
          <w:rStyle w:val="style41"/>
        </w:rPr>
        <w:t xml:space="preserve">　县级及其以上地方工商行政管理机关应当对食品经营者建立信用档案，记录许可颁发、日常监督检查结果、违法行为查处等情况。 </w:t>
      </w:r>
    </w:p>
    <w:p w14:paraId="3B09D13A" w14:textId="77777777" w:rsidR="00AA7C14" w:rsidRDefault="00AA7C14" w:rsidP="00AA7C14">
      <w:pPr>
        <w:pStyle w:val="a3"/>
      </w:pPr>
      <w:r>
        <w:rPr>
          <w:rStyle w:val="style41"/>
        </w:rPr>
        <w:t xml:space="preserve">　　对食品经营者从事食品经营活动进行监督检查时，工商行政管理机关应当将监督检查的情况和处理结果予以记录，由监督检查人员和食品经营者签字确认后归档。 </w:t>
      </w:r>
    </w:p>
    <w:p w14:paraId="02AC755E" w14:textId="77777777" w:rsidR="00AA7C14" w:rsidRDefault="00AA7C14" w:rsidP="00AA7C14">
      <w:pPr>
        <w:pStyle w:val="a3"/>
      </w:pPr>
      <w:r>
        <w:rPr>
          <w:rStyle w:val="style41"/>
        </w:rPr>
        <w:t xml:space="preserve">　　工商行政管理机关在办理企业年检、个体工商户验照时，应当按照企业年检、个体工商户验照的有关规定，审查《食品流通许可证》是否被撤销、吊销或者有效期限届满。对《食品流通许可证》被撤销、吊销或者有效期限届满的，登记机关按照有关规定，责令其办理经营范围的变更登记或者注销登记。</w:t>
      </w:r>
    </w:p>
    <w:p w14:paraId="2D1F3BB7" w14:textId="77777777" w:rsidR="00AA7C14" w:rsidRDefault="00AA7C14" w:rsidP="00AA7C14">
      <w:pPr>
        <w:pStyle w:val="a3"/>
      </w:pPr>
      <w:r>
        <w:rPr>
          <w:rStyle w:val="style31"/>
        </w:rPr>
        <w:t xml:space="preserve">　　第三十三条</w:t>
      </w:r>
      <w:r>
        <w:t xml:space="preserve"> </w:t>
      </w:r>
      <w:r>
        <w:rPr>
          <w:rStyle w:val="style41"/>
        </w:rPr>
        <w:t xml:space="preserve">　许可申请人隐瞒真实情况或者提供虚假材料申请食品流通许可的，工商行政管理机关不予受理或者不予许可，申请人在一年内不得再次申请食品流通许可。 </w:t>
      </w:r>
    </w:p>
    <w:p w14:paraId="2242A78A" w14:textId="77777777" w:rsidR="00AA7C14" w:rsidRDefault="00AA7C14" w:rsidP="00AA7C14">
      <w:pPr>
        <w:pStyle w:val="a3"/>
      </w:pPr>
      <w:r>
        <w:rPr>
          <w:rStyle w:val="style41"/>
        </w:rPr>
        <w:t xml:space="preserve">　　被许可人以欺骗、贿赂等不正当手段取得食品流通许可的，申请人在三年内不得再次申请食品流通许可。 </w:t>
      </w:r>
    </w:p>
    <w:p w14:paraId="72220B42" w14:textId="77777777" w:rsidR="00AA7C14" w:rsidRDefault="00AA7C14" w:rsidP="00AA7C14">
      <w:pPr>
        <w:pStyle w:val="a3"/>
      </w:pPr>
      <w:r>
        <w:rPr>
          <w:rStyle w:val="style41"/>
        </w:rPr>
        <w:t xml:space="preserve">　　被吊销食品生产、流通或者餐饮服务许可证的，其直接负责的主管人员自处罚决定</w:t>
      </w:r>
      <w:proofErr w:type="gramStart"/>
      <w:r>
        <w:rPr>
          <w:rStyle w:val="style41"/>
        </w:rPr>
        <w:t>作出</w:t>
      </w:r>
      <w:proofErr w:type="gramEnd"/>
      <w:r>
        <w:rPr>
          <w:rStyle w:val="style41"/>
        </w:rPr>
        <w:t xml:space="preserve">之日起五年内不得从事食品经营管理工作。 </w:t>
      </w:r>
    </w:p>
    <w:p w14:paraId="1F16D0AD" w14:textId="77777777" w:rsidR="00AA7C14" w:rsidRDefault="00AA7C14" w:rsidP="00AA7C14">
      <w:pPr>
        <w:pStyle w:val="a3"/>
      </w:pPr>
      <w:r>
        <w:rPr>
          <w:rStyle w:val="style41"/>
        </w:rPr>
        <w:t xml:space="preserve">　　食品经营者聘用不得从事食品生产经营管理工作的人员从事管理工作的，由原发证部门吊销许可证。</w:t>
      </w:r>
    </w:p>
    <w:p w14:paraId="49502D53" w14:textId="77777777" w:rsidR="00AA7C14" w:rsidRDefault="00AA7C14" w:rsidP="00AA7C14">
      <w:pPr>
        <w:pStyle w:val="a3"/>
      </w:pPr>
      <w:r>
        <w:rPr>
          <w:rStyle w:val="style31"/>
        </w:rPr>
        <w:t xml:space="preserve">　　第三十四条</w:t>
      </w:r>
      <w:r>
        <w:t xml:space="preserve"> </w:t>
      </w:r>
      <w:r>
        <w:rPr>
          <w:rStyle w:val="style41"/>
        </w:rPr>
        <w:t xml:space="preserve">　有下列情形之一的，依照法律、法规的规定予以处罚。法律、法规没有规定的，责令改正，给予警告，并处以一万元以下罚款；情节严重的，处以一万元以上三万元以下罚款： </w:t>
      </w:r>
    </w:p>
    <w:p w14:paraId="23E7B700" w14:textId="77777777" w:rsidR="00AA7C14" w:rsidRDefault="00AA7C14" w:rsidP="00AA7C14">
      <w:pPr>
        <w:pStyle w:val="a3"/>
      </w:pPr>
      <w:r>
        <w:rPr>
          <w:rStyle w:val="style41"/>
        </w:rPr>
        <w:t xml:space="preserve">　　（一）未经许可，擅自改变许可事项的； </w:t>
      </w:r>
    </w:p>
    <w:p w14:paraId="0B64396B" w14:textId="77777777" w:rsidR="00AA7C14" w:rsidRDefault="00AA7C14" w:rsidP="00AA7C14">
      <w:pPr>
        <w:pStyle w:val="a3"/>
      </w:pPr>
      <w:r>
        <w:rPr>
          <w:rStyle w:val="style41"/>
        </w:rPr>
        <w:t xml:space="preserve">　　（二）伪造、涂改、倒卖、出租、出借《食品流通许可证》，或者以其他形式非法转让《食品流通许可证》的； </w:t>
      </w:r>
    </w:p>
    <w:p w14:paraId="1EFB7D1D" w14:textId="77777777" w:rsidR="00AA7C14" w:rsidRDefault="00AA7C14" w:rsidP="00AA7C14">
      <w:pPr>
        <w:pStyle w:val="a3"/>
      </w:pPr>
      <w:r>
        <w:rPr>
          <w:rStyle w:val="style41"/>
        </w:rPr>
        <w:t xml:space="preserve">　　（三）隐瞒真实情况或者提交虚假材料申请或者取得食品流通许可的； </w:t>
      </w:r>
    </w:p>
    <w:p w14:paraId="30FB80B3" w14:textId="77777777" w:rsidR="00AA7C14" w:rsidRDefault="00AA7C14" w:rsidP="00AA7C14">
      <w:pPr>
        <w:pStyle w:val="a3"/>
      </w:pPr>
      <w:r>
        <w:rPr>
          <w:rStyle w:val="style41"/>
        </w:rPr>
        <w:t xml:space="preserve">　　（四）以欺骗、贿赂等不正当手段取得食品流通许可的。 </w:t>
      </w:r>
    </w:p>
    <w:p w14:paraId="3B853196" w14:textId="77777777" w:rsidR="00AA7C14" w:rsidRDefault="00AA7C14" w:rsidP="00AA7C14">
      <w:pPr>
        <w:pStyle w:val="a3"/>
      </w:pPr>
      <w:r>
        <w:rPr>
          <w:rStyle w:val="style41"/>
        </w:rPr>
        <w:t xml:space="preserve">　　依照《中华人民共和国行政处罚法》的规定，对主动消除、减轻危害后果，或者有其他法定情形的，可以从轻或者减轻处罚；对违法情节轻微并及时纠正、没有造成危害后果的，不予处罚。</w:t>
      </w:r>
    </w:p>
    <w:p w14:paraId="7FCC2A2B" w14:textId="77777777" w:rsidR="00AA7C14" w:rsidRDefault="00AA7C14" w:rsidP="00AA7C14">
      <w:pPr>
        <w:pStyle w:val="a3"/>
      </w:pPr>
      <w:r>
        <w:rPr>
          <w:rStyle w:val="style31"/>
        </w:rPr>
        <w:t xml:space="preserve">　　第三十五条</w:t>
      </w:r>
      <w:r>
        <w:t xml:space="preserve"> </w:t>
      </w:r>
      <w:r>
        <w:rPr>
          <w:rStyle w:val="style41"/>
        </w:rPr>
        <w:t xml:space="preserve">　食品经营者对工商行政管理机关的处罚决定不服的，可以依法申请行政复议或者提起行政诉讼。</w:t>
      </w:r>
    </w:p>
    <w:p w14:paraId="567ABC4A" w14:textId="77777777" w:rsidR="00AA7C14" w:rsidRDefault="00AA7C14" w:rsidP="00AA7C14">
      <w:pPr>
        <w:pStyle w:val="a3"/>
      </w:pPr>
      <w:r>
        <w:rPr>
          <w:rStyle w:val="style31"/>
        </w:rPr>
        <w:lastRenderedPageBreak/>
        <w:t xml:space="preserve">　　第三十六条</w:t>
      </w:r>
      <w:r>
        <w:t xml:space="preserve"> </w:t>
      </w:r>
      <w:r>
        <w:rPr>
          <w:rStyle w:val="style41"/>
        </w:rPr>
        <w:t xml:space="preserve">　食品经营者在营业执照有效期内被依法注销、撤销、吊销食品流通许可，或者《食品流通许可证》有效期届满的，应当在注销、撤销、吊销许可或者许可证有效期届满之日起三十日内申请变更登记或者办理注销登记。</w:t>
      </w:r>
    </w:p>
    <w:p w14:paraId="3D9648B6" w14:textId="77777777" w:rsidR="00AA7C14" w:rsidRDefault="00AA7C14" w:rsidP="00AA7C14">
      <w:pPr>
        <w:pStyle w:val="a3"/>
      </w:pPr>
      <w:r>
        <w:rPr>
          <w:rStyle w:val="style31"/>
        </w:rPr>
        <w:t xml:space="preserve">　　第三十七条</w:t>
      </w:r>
      <w:r>
        <w:t xml:space="preserve"> </w:t>
      </w:r>
      <w:r>
        <w:rPr>
          <w:rStyle w:val="style41"/>
        </w:rPr>
        <w:t xml:space="preserve">　工商行政管理机关工作人员玩忽职守、滥用职权、徇私舞弊的，依法追究有关人员的行政责任；构成犯罪的，依法追究刑事责任。</w:t>
      </w:r>
    </w:p>
    <w:p w14:paraId="49704230" w14:textId="77777777" w:rsidR="00AA7C14" w:rsidRDefault="00AA7C14" w:rsidP="00AA7C14">
      <w:pPr>
        <w:pStyle w:val="a3"/>
      </w:pPr>
      <w:r>
        <w:rPr>
          <w:rStyle w:val="style31"/>
        </w:rPr>
        <w:t xml:space="preserve">　　第三十八条</w:t>
      </w:r>
      <w:r>
        <w:t xml:space="preserve"> </w:t>
      </w:r>
      <w:r>
        <w:rPr>
          <w:rStyle w:val="style41"/>
        </w:rPr>
        <w:t xml:space="preserve">　工商行政管理机关应当依法建立食品流通许可档案。 </w:t>
      </w:r>
    </w:p>
    <w:p w14:paraId="72A7FDA2" w14:textId="77777777" w:rsidR="00AA7C14" w:rsidRDefault="00AA7C14" w:rsidP="00AA7C14">
      <w:pPr>
        <w:pStyle w:val="a3"/>
      </w:pPr>
      <w:r>
        <w:rPr>
          <w:rStyle w:val="style41"/>
        </w:rPr>
        <w:t xml:space="preserve">　　借阅、抄录、携带、复制档案资料的，依照法律、法规及国家工商行政管理总局有关规定执行。任何单位和个人不得修改、涂抹、标注、损毁档案资料。</w:t>
      </w:r>
    </w:p>
    <w:p w14:paraId="31BA13A8" w14:textId="77777777" w:rsidR="00AA7C14" w:rsidRDefault="00AA7C14" w:rsidP="00AA7C14">
      <w:pPr>
        <w:pStyle w:val="a3"/>
      </w:pPr>
      <w:r>
        <w:rPr>
          <w:rStyle w:val="style31"/>
        </w:rPr>
        <w:t xml:space="preserve">　　第三十九条</w:t>
      </w:r>
      <w:r>
        <w:t xml:space="preserve"> </w:t>
      </w:r>
      <w:r>
        <w:rPr>
          <w:rStyle w:val="style41"/>
        </w:rPr>
        <w:t xml:space="preserve">　工商行政管理机关应当加强与同级食品安全综合协调部门的工作联系，及时通报食品流通许可有关信息。</w:t>
      </w:r>
    </w:p>
    <w:p w14:paraId="4A90EBC6" w14:textId="77777777" w:rsidR="00AA7C14" w:rsidRDefault="00AA7C14" w:rsidP="00AA7C14">
      <w:pPr>
        <w:pStyle w:val="style3"/>
        <w:jc w:val="center"/>
      </w:pPr>
      <w:r>
        <w:t>第七章 附 则</w:t>
      </w:r>
    </w:p>
    <w:p w14:paraId="34B1D94E" w14:textId="77777777" w:rsidR="00AA7C14" w:rsidRDefault="00AA7C14" w:rsidP="00AA7C14">
      <w:pPr>
        <w:pStyle w:val="a3"/>
      </w:pPr>
      <w:r>
        <w:rPr>
          <w:rStyle w:val="style31"/>
        </w:rPr>
        <w:t xml:space="preserve">　　第四十条</w:t>
      </w:r>
      <w:r>
        <w:t xml:space="preserve"> </w:t>
      </w:r>
      <w:r>
        <w:rPr>
          <w:rStyle w:val="style41"/>
        </w:rPr>
        <w:t xml:space="preserve">　食品经营者在本办法施行前已领取《食品卫生许可证》的，原许可证继续有效。原许可证许可事项发生变化或者有效期届满，食品经营者应当按照本办法的规定提出申请，经许可机关审核后，缴销《食品卫生许可证》，领取《食品流通许可证》，并按照属地管辖的原则，由当地工商行政管理机关依法监督检查。</w:t>
      </w:r>
    </w:p>
    <w:p w14:paraId="25EA5F07" w14:textId="77777777" w:rsidR="00AA7C14" w:rsidRDefault="00AA7C14" w:rsidP="00AA7C14">
      <w:pPr>
        <w:pStyle w:val="a3"/>
      </w:pPr>
      <w:r>
        <w:rPr>
          <w:rStyle w:val="style41"/>
        </w:rPr>
        <w:t xml:space="preserve">　　对《食品卫生许可证》继续有效的食品经营者，工商行政管理机关应当按照《食品安全法》、《食品安全法实施条例》及本办法的规定，定期或者不定期进行监督检查。</w:t>
      </w:r>
    </w:p>
    <w:p w14:paraId="2B4C5348" w14:textId="77777777" w:rsidR="00AA7C14" w:rsidRDefault="00AA7C14" w:rsidP="00AA7C14">
      <w:pPr>
        <w:pStyle w:val="a3"/>
      </w:pPr>
      <w:r>
        <w:rPr>
          <w:rStyle w:val="style31"/>
        </w:rPr>
        <w:t xml:space="preserve">　　第四十一条</w:t>
      </w:r>
      <w:r>
        <w:t xml:space="preserve"> </w:t>
      </w:r>
      <w:r>
        <w:rPr>
          <w:rStyle w:val="style41"/>
        </w:rPr>
        <w:t xml:space="preserve">　实施食品流通许可所需的经费，应当列入本行政机关预算。</w:t>
      </w:r>
    </w:p>
    <w:p w14:paraId="2A23AC6D" w14:textId="77777777" w:rsidR="00AA7C14" w:rsidRDefault="00AA7C14" w:rsidP="00AA7C14">
      <w:pPr>
        <w:pStyle w:val="a3"/>
      </w:pPr>
      <w:r>
        <w:rPr>
          <w:rStyle w:val="style31"/>
        </w:rPr>
        <w:t xml:space="preserve">　　第四十二条</w:t>
      </w:r>
      <w:r>
        <w:t xml:space="preserve"> </w:t>
      </w:r>
      <w:r>
        <w:rPr>
          <w:rStyle w:val="style41"/>
        </w:rPr>
        <w:t xml:space="preserve">　省、自治区、直辖市工商行政管理局可以根据本地实际情况，制定具体实施办法。</w:t>
      </w:r>
    </w:p>
    <w:p w14:paraId="359A9F13" w14:textId="77777777" w:rsidR="00AA7C14" w:rsidRDefault="00AA7C14" w:rsidP="00AA7C14">
      <w:pPr>
        <w:pStyle w:val="a3"/>
      </w:pPr>
      <w:r>
        <w:rPr>
          <w:rStyle w:val="style31"/>
        </w:rPr>
        <w:t xml:space="preserve">　　第四十三条</w:t>
      </w:r>
      <w:r>
        <w:t xml:space="preserve"> </w:t>
      </w:r>
      <w:r>
        <w:rPr>
          <w:rStyle w:val="style41"/>
        </w:rPr>
        <w:t xml:space="preserve">　本办法由国家工商行政管理总局负责解释。</w:t>
      </w:r>
    </w:p>
    <w:p w14:paraId="07D56EB4" w14:textId="77777777" w:rsidR="00AA7C14" w:rsidRDefault="00AA7C14" w:rsidP="00AA7C14">
      <w:pPr>
        <w:pStyle w:val="a3"/>
      </w:pPr>
      <w:r>
        <w:rPr>
          <w:rStyle w:val="style31"/>
        </w:rPr>
        <w:t xml:space="preserve">　　第四十四条</w:t>
      </w:r>
      <w:r>
        <w:t xml:space="preserve"> </w:t>
      </w:r>
      <w:r>
        <w:rPr>
          <w:rStyle w:val="style41"/>
        </w:rPr>
        <w:t xml:space="preserve">　本办法自公布之日起施行。</w:t>
      </w:r>
    </w:p>
    <w:p w14:paraId="1D0AC507" w14:textId="7444D5F3" w:rsidR="00060503" w:rsidRPr="00AA7C14" w:rsidRDefault="00060503" w:rsidP="00AA7C14"/>
    <w:sectPr w:rsidR="00060503" w:rsidRPr="00AA7C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478"/>
    <w:rsid w:val="00060503"/>
    <w:rsid w:val="000863AF"/>
    <w:rsid w:val="00144131"/>
    <w:rsid w:val="00180301"/>
    <w:rsid w:val="001C44A8"/>
    <w:rsid w:val="001C6478"/>
    <w:rsid w:val="00235196"/>
    <w:rsid w:val="002C76FB"/>
    <w:rsid w:val="002F32E0"/>
    <w:rsid w:val="003251B7"/>
    <w:rsid w:val="003A67D6"/>
    <w:rsid w:val="003B3BF1"/>
    <w:rsid w:val="00407F35"/>
    <w:rsid w:val="00494941"/>
    <w:rsid w:val="004F6C0F"/>
    <w:rsid w:val="00521DAF"/>
    <w:rsid w:val="00525187"/>
    <w:rsid w:val="00584AD9"/>
    <w:rsid w:val="00633C3E"/>
    <w:rsid w:val="006D5F0B"/>
    <w:rsid w:val="006D64AB"/>
    <w:rsid w:val="007258B3"/>
    <w:rsid w:val="007578DB"/>
    <w:rsid w:val="007A4946"/>
    <w:rsid w:val="0081552E"/>
    <w:rsid w:val="00844B46"/>
    <w:rsid w:val="008D6E22"/>
    <w:rsid w:val="00917FC2"/>
    <w:rsid w:val="00A146E4"/>
    <w:rsid w:val="00A60286"/>
    <w:rsid w:val="00A67CBE"/>
    <w:rsid w:val="00AA7C14"/>
    <w:rsid w:val="00AB1272"/>
    <w:rsid w:val="00B00036"/>
    <w:rsid w:val="00C37055"/>
    <w:rsid w:val="00C6037E"/>
    <w:rsid w:val="00CB2936"/>
    <w:rsid w:val="00E02FC1"/>
    <w:rsid w:val="00E42F64"/>
    <w:rsid w:val="00E91612"/>
    <w:rsid w:val="00E94DDF"/>
    <w:rsid w:val="00EB5112"/>
    <w:rsid w:val="00F11A06"/>
    <w:rsid w:val="00F43CE3"/>
    <w:rsid w:val="00F52C3B"/>
    <w:rsid w:val="00F72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1C6478"/>
    <w:pPr>
      <w:widowControl/>
      <w:spacing w:before="100" w:beforeAutospacing="1" w:after="100" w:afterAutospacing="1"/>
      <w:jc w:val="left"/>
    </w:pPr>
    <w:rPr>
      <w:rFonts w:ascii="宋体" w:eastAsia="宋体" w:hAnsi="宋体" w:cs="宋体"/>
      <w:b/>
      <w:bCs/>
      <w:kern w:val="0"/>
      <w:sz w:val="36"/>
      <w:szCs w:val="36"/>
    </w:rPr>
  </w:style>
  <w:style w:type="paragraph" w:customStyle="1" w:styleId="style4">
    <w:name w:val="style4"/>
    <w:basedOn w:val="a"/>
    <w:rsid w:val="001C6478"/>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unhideWhenUsed/>
    <w:rsid w:val="001C6478"/>
    <w:pPr>
      <w:widowControl/>
      <w:spacing w:before="100" w:beforeAutospacing="1" w:after="100" w:afterAutospacing="1"/>
      <w:jc w:val="left"/>
    </w:pPr>
    <w:rPr>
      <w:rFonts w:ascii="宋体" w:eastAsia="宋体" w:hAnsi="宋体" w:cs="宋体"/>
      <w:kern w:val="0"/>
      <w:sz w:val="24"/>
      <w:szCs w:val="24"/>
    </w:rPr>
  </w:style>
  <w:style w:type="character" w:customStyle="1" w:styleId="style41">
    <w:name w:val="style41"/>
    <w:basedOn w:val="a0"/>
    <w:rsid w:val="001C6478"/>
    <w:rPr>
      <w:sz w:val="23"/>
      <w:szCs w:val="23"/>
    </w:rPr>
  </w:style>
  <w:style w:type="character" w:customStyle="1" w:styleId="style31">
    <w:name w:val="style31"/>
    <w:basedOn w:val="a0"/>
    <w:rsid w:val="001C6478"/>
    <w:rPr>
      <w:b/>
      <w:bCs/>
      <w:sz w:val="23"/>
      <w:szCs w:val="23"/>
    </w:rPr>
  </w:style>
  <w:style w:type="paragraph" w:customStyle="1" w:styleId="style3">
    <w:name w:val="style3"/>
    <w:basedOn w:val="a"/>
    <w:rsid w:val="00180301"/>
    <w:pPr>
      <w:widowControl/>
      <w:spacing w:before="100" w:beforeAutospacing="1" w:after="100" w:afterAutospacing="1"/>
      <w:jc w:val="left"/>
    </w:pPr>
    <w:rPr>
      <w:rFonts w:ascii="宋体" w:eastAsia="宋体" w:hAnsi="宋体" w:cs="宋体"/>
      <w:b/>
      <w:bCs/>
      <w:kern w:val="0"/>
      <w:sz w:val="23"/>
      <w:szCs w:val="23"/>
    </w:rPr>
  </w:style>
  <w:style w:type="paragraph" w:styleId="a4">
    <w:name w:val="Balloon Text"/>
    <w:basedOn w:val="a"/>
    <w:link w:val="Char"/>
    <w:uiPriority w:val="99"/>
    <w:semiHidden/>
    <w:unhideWhenUsed/>
    <w:rsid w:val="00A146E4"/>
    <w:rPr>
      <w:sz w:val="18"/>
      <w:szCs w:val="18"/>
    </w:rPr>
  </w:style>
  <w:style w:type="character" w:customStyle="1" w:styleId="Char">
    <w:name w:val="批注框文本 Char"/>
    <w:basedOn w:val="a0"/>
    <w:link w:val="a4"/>
    <w:uiPriority w:val="99"/>
    <w:semiHidden/>
    <w:rsid w:val="00A146E4"/>
    <w:rPr>
      <w:sz w:val="18"/>
      <w:szCs w:val="18"/>
    </w:rPr>
  </w:style>
  <w:style w:type="character" w:styleId="a5">
    <w:name w:val="Hyperlink"/>
    <w:basedOn w:val="a0"/>
    <w:uiPriority w:val="99"/>
    <w:semiHidden/>
    <w:unhideWhenUsed/>
    <w:rsid w:val="00AB12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1C6478"/>
    <w:pPr>
      <w:widowControl/>
      <w:spacing w:before="100" w:beforeAutospacing="1" w:after="100" w:afterAutospacing="1"/>
      <w:jc w:val="left"/>
    </w:pPr>
    <w:rPr>
      <w:rFonts w:ascii="宋体" w:eastAsia="宋体" w:hAnsi="宋体" w:cs="宋体"/>
      <w:b/>
      <w:bCs/>
      <w:kern w:val="0"/>
      <w:sz w:val="36"/>
      <w:szCs w:val="36"/>
    </w:rPr>
  </w:style>
  <w:style w:type="paragraph" w:customStyle="1" w:styleId="style4">
    <w:name w:val="style4"/>
    <w:basedOn w:val="a"/>
    <w:rsid w:val="001C6478"/>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unhideWhenUsed/>
    <w:rsid w:val="001C6478"/>
    <w:pPr>
      <w:widowControl/>
      <w:spacing w:before="100" w:beforeAutospacing="1" w:after="100" w:afterAutospacing="1"/>
      <w:jc w:val="left"/>
    </w:pPr>
    <w:rPr>
      <w:rFonts w:ascii="宋体" w:eastAsia="宋体" w:hAnsi="宋体" w:cs="宋体"/>
      <w:kern w:val="0"/>
      <w:sz w:val="24"/>
      <w:szCs w:val="24"/>
    </w:rPr>
  </w:style>
  <w:style w:type="character" w:customStyle="1" w:styleId="style41">
    <w:name w:val="style41"/>
    <w:basedOn w:val="a0"/>
    <w:rsid w:val="001C6478"/>
    <w:rPr>
      <w:sz w:val="23"/>
      <w:szCs w:val="23"/>
    </w:rPr>
  </w:style>
  <w:style w:type="character" w:customStyle="1" w:styleId="style31">
    <w:name w:val="style31"/>
    <w:basedOn w:val="a0"/>
    <w:rsid w:val="001C6478"/>
    <w:rPr>
      <w:b/>
      <w:bCs/>
      <w:sz w:val="23"/>
      <w:szCs w:val="23"/>
    </w:rPr>
  </w:style>
  <w:style w:type="paragraph" w:customStyle="1" w:styleId="style3">
    <w:name w:val="style3"/>
    <w:basedOn w:val="a"/>
    <w:rsid w:val="00180301"/>
    <w:pPr>
      <w:widowControl/>
      <w:spacing w:before="100" w:beforeAutospacing="1" w:after="100" w:afterAutospacing="1"/>
      <w:jc w:val="left"/>
    </w:pPr>
    <w:rPr>
      <w:rFonts w:ascii="宋体" w:eastAsia="宋体" w:hAnsi="宋体" w:cs="宋体"/>
      <w:b/>
      <w:bCs/>
      <w:kern w:val="0"/>
      <w:sz w:val="23"/>
      <w:szCs w:val="23"/>
    </w:rPr>
  </w:style>
  <w:style w:type="paragraph" w:styleId="a4">
    <w:name w:val="Balloon Text"/>
    <w:basedOn w:val="a"/>
    <w:link w:val="Char"/>
    <w:uiPriority w:val="99"/>
    <w:semiHidden/>
    <w:unhideWhenUsed/>
    <w:rsid w:val="00A146E4"/>
    <w:rPr>
      <w:sz w:val="18"/>
      <w:szCs w:val="18"/>
    </w:rPr>
  </w:style>
  <w:style w:type="character" w:customStyle="1" w:styleId="Char">
    <w:name w:val="批注框文本 Char"/>
    <w:basedOn w:val="a0"/>
    <w:link w:val="a4"/>
    <w:uiPriority w:val="99"/>
    <w:semiHidden/>
    <w:rsid w:val="00A146E4"/>
    <w:rPr>
      <w:sz w:val="18"/>
      <w:szCs w:val="18"/>
    </w:rPr>
  </w:style>
  <w:style w:type="character" w:styleId="a5">
    <w:name w:val="Hyperlink"/>
    <w:basedOn w:val="a0"/>
    <w:uiPriority w:val="99"/>
    <w:semiHidden/>
    <w:unhideWhenUsed/>
    <w:rsid w:val="00AB1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138871">
      <w:bodyDiv w:val="1"/>
      <w:marLeft w:val="0"/>
      <w:marRight w:val="0"/>
      <w:marTop w:val="0"/>
      <w:marBottom w:val="0"/>
      <w:divBdr>
        <w:top w:val="none" w:sz="0" w:space="0" w:color="auto"/>
        <w:left w:val="none" w:sz="0" w:space="0" w:color="auto"/>
        <w:bottom w:val="none" w:sz="0" w:space="0" w:color="auto"/>
        <w:right w:val="none" w:sz="0" w:space="0" w:color="auto"/>
      </w:divBdr>
      <w:divsChild>
        <w:div w:id="215705111">
          <w:marLeft w:val="0"/>
          <w:marRight w:val="0"/>
          <w:marTop w:val="0"/>
          <w:marBottom w:val="0"/>
          <w:divBdr>
            <w:top w:val="none" w:sz="0" w:space="0" w:color="auto"/>
            <w:left w:val="none" w:sz="0" w:space="0" w:color="auto"/>
            <w:bottom w:val="none" w:sz="0" w:space="0" w:color="auto"/>
            <w:right w:val="none" w:sz="0" w:space="0" w:color="auto"/>
          </w:divBdr>
          <w:divsChild>
            <w:div w:id="2142111331">
              <w:marLeft w:val="0"/>
              <w:marRight w:val="0"/>
              <w:marTop w:val="0"/>
              <w:marBottom w:val="0"/>
              <w:divBdr>
                <w:top w:val="none" w:sz="0" w:space="0" w:color="auto"/>
                <w:left w:val="none" w:sz="0" w:space="0" w:color="auto"/>
                <w:bottom w:val="none" w:sz="0" w:space="0" w:color="auto"/>
                <w:right w:val="none" w:sz="0" w:space="0" w:color="auto"/>
              </w:divBdr>
              <w:divsChild>
                <w:div w:id="1189368612">
                  <w:marLeft w:val="0"/>
                  <w:marRight w:val="0"/>
                  <w:marTop w:val="0"/>
                  <w:marBottom w:val="0"/>
                  <w:divBdr>
                    <w:top w:val="none" w:sz="0" w:space="0" w:color="auto"/>
                    <w:left w:val="none" w:sz="0" w:space="0" w:color="auto"/>
                    <w:bottom w:val="none" w:sz="0" w:space="0" w:color="auto"/>
                    <w:right w:val="none" w:sz="0" w:space="0" w:color="auto"/>
                  </w:divBdr>
                </w:div>
                <w:div w:id="551698340">
                  <w:marLeft w:val="0"/>
                  <w:marRight w:val="0"/>
                  <w:marTop w:val="0"/>
                  <w:marBottom w:val="0"/>
                  <w:divBdr>
                    <w:top w:val="none" w:sz="0" w:space="0" w:color="auto"/>
                    <w:left w:val="none" w:sz="0" w:space="0" w:color="auto"/>
                    <w:bottom w:val="none" w:sz="0" w:space="0" w:color="auto"/>
                    <w:right w:val="none" w:sz="0" w:space="0" w:color="auto"/>
                  </w:divBdr>
                </w:div>
                <w:div w:id="1479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6748A96BDA1D574A9A1F6573D7EDA0FB" ma:contentTypeVersion="9" ma:contentTypeDescription="新建文档。" ma:contentTypeScope="" ma:versionID="4ce82d364c987870ffc12d050001f44d">
  <xsd:schema xmlns:xsd="http://www.w3.org/2001/XMLSchema" xmlns:xs="http://www.w3.org/2001/XMLSchema" xmlns:p="http://schemas.microsoft.com/office/2006/metadata/properties" xmlns:ns2="1bc86923-832c-47d6-a93a-cba40679c70a" xmlns:ns3="304d407f-c36d-4e52-820e-990c6922177b" targetNamespace="http://schemas.microsoft.com/office/2006/metadata/properties" ma:root="true" ma:fieldsID="4267dd06bb716271a4e4f4bd0bb87c21" ns2:_="" ns3:_="">
    <xsd:import namespace="1bc86923-832c-47d6-a93a-cba40679c70a"/>
    <xsd:import namespace="304d407f-c36d-4e52-820e-990c6922177b"/>
    <xsd:element name="properties">
      <xsd:complexType>
        <xsd:sequence>
          <xsd:element name="documentManagement">
            <xsd:complexType>
              <xsd:all>
                <xsd:element ref="ns2:accdce3aec1243a8b2affad9d7f112dc" minOccurs="0"/>
                <xsd:element ref="ns3:TaxCatchAll" minOccurs="0"/>
                <xsd:element ref="ns3:TaxKeywordTaxHTFiel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86923-832c-47d6-a93a-cba40679c70a" elementFormDefault="qualified">
    <xsd:import namespace="http://schemas.microsoft.com/office/2006/documentManagement/types"/>
    <xsd:import namespace="http://schemas.microsoft.com/office/infopath/2007/PartnerControls"/>
    <xsd:element name="accdce3aec1243a8b2affad9d7f112dc" ma:index="9" nillable="true" ma:taxonomy="true" ma:internalName="accdce3aec1243a8b2affad9d7f112dc" ma:taxonomyFieldName="_x6587__x6863__x7c7b__x522b_" ma:displayName="文档标签" ma:readOnly="false" ma:default="" ma:fieldId="{accdce3a-ec12-43a8-b2af-fad9d7f112dc}" ma:taxonomyMulti="true" ma:sspId="eb3bf4b0-eda5-4b8b-8d82-14896adf7d2c" ma:termSetId="08190f85-9c4f-4ef7-b71c-1efdb4b8aaa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4d407f-c36d-4e52-820e-990c6922177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6d8166a-ed7a-4cc6-805f-4e7da64f4c91}" ma:internalName="TaxCatchAll" ma:showField="CatchAllData" ma:web="304d407f-c36d-4e52-820e-990c6922177b">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企业关键字" ma:fieldId="{23f27201-bee3-471e-b2e7-b64fd8b7ca38}" ma:taxonomyMulti="true" ma:sspId="a0f5276a-5de6-4a81-aad5-9d592cb9976a" ma:termSetId="00000000-0000-0000-0000-000000000000" ma:anchorId="00000000-0000-0000-0000-000000000000" ma:open="true" ma:isKeyword="true">
      <xsd:complexType>
        <xsd:sequence>
          <xsd:element ref="pc:Terms" minOccurs="0" maxOccurs="1"/>
        </xsd:sequence>
      </xsd:complexType>
    </xsd:element>
    <xsd:element name="_dlc_DocId" ma:index="13" nillable="true" ma:displayName="文档 ID 值" ma:description="分配至此项的文档 ID 值。" ma:internalName="_dlc_DocId" ma:readOnly="true">
      <xsd:simpleType>
        <xsd:restriction base="dms:Text"/>
      </xsd:simpleType>
    </xsd:element>
    <xsd:element name="_dlc_DocIdUrl" ma:index="14"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4d407f-c36d-4e52-820e-990c6922177b">
      <Value>8</Value>
      <Value>30</Value>
      <Value>18</Value>
      <Value>14</Value>
      <Value>10</Value>
    </TaxCatchAll>
    <TaxKeywordTaxHTField xmlns="304d407f-c36d-4e52-820e-990c6922177b">
      <Terms xmlns="http://schemas.microsoft.com/office/infopath/2007/PartnerControls"/>
    </TaxKeywordTaxHTField>
    <accdce3aec1243a8b2affad9d7f112dc xmlns="1bc86923-832c-47d6-a93a-cba40679c70a">
      <Terms xmlns="http://schemas.microsoft.com/office/infopath/2007/PartnerControls">
        <TermInfo xmlns="http://schemas.microsoft.com/office/infopath/2007/PartnerControls">
          <TermName>国家工商行政管理局</TermName>
          <TermId>e8e94ae7-94cb-4d8e-bc0a-fed7f8c48463</TermId>
        </TermInfo>
        <TermInfo xmlns="http://schemas.microsoft.com/office/infopath/2007/PartnerControls">
          <TermName>行业法规</TermName>
          <TermId>acd8fdc2-6913-42ae-8737-eabfb288c25a</TermId>
        </TermInfo>
        <TermInfo xmlns="http://schemas.microsoft.com/office/infopath/2007/PartnerControls">
          <TermName>食品</TermName>
          <TermId>52d845bc-6071-4736-b392-c3e76eaa0980</TermId>
        </TermInfo>
        <TermInfo xmlns="http://schemas.microsoft.com/office/infopath/2007/PartnerControls">
          <TermName>部门规章</TermName>
          <TermId>3ed4aad9-d4ba-441d-8b7d-4fcc848b5a00</TermId>
        </TermInfo>
        <TermInfo xmlns="http://schemas.microsoft.com/office/infopath/2007/PartnerControls">
          <TermName>流通</TermName>
          <TermId>47abf087-fc6b-488f-b5ce-ab2e3dfb904d</TermId>
        </TermInfo>
      </Terms>
    </accdce3aec1243a8b2affad9d7f112dc>
    <_dlc_DocId xmlns="304d407f-c36d-4e52-820e-990c6922177b">TJDVEQX47WZZ-2-360</_dlc_DocId>
    <_dlc_DocIdUrl xmlns="304d407f-c36d-4e52-820e-990c6922177b">
      <Url>http://i.apollo.com.cn/products/_layouts/DocIdRedir.aspx?ID=TJDVEQX47WZZ-2-360</Url>
      <Description>TJDVEQX47WZZ-2-360</Description>
    </_dlc_DocIdUrl>
  </documentManagement>
</p:properti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E96B1E20-39CC-426D-AAAC-5807F9E71E41}"/>
</file>

<file path=customXml/itemProps2.xml><?xml version="1.0" encoding="utf-8"?>
<ds:datastoreItem xmlns:ds="http://schemas.openxmlformats.org/officeDocument/2006/customXml" ds:itemID="{4B23B6B3-7D7E-4149-9CA7-93FEEF3DB6A3}"/>
</file>

<file path=customXml/itemProps3.xml><?xml version="1.0" encoding="utf-8"?>
<ds:datastoreItem xmlns:ds="http://schemas.openxmlformats.org/officeDocument/2006/customXml" ds:itemID="{C9667762-42ED-4CF2-85D3-94AC9FB8CA4A}"/>
</file>

<file path=customXml/itemProps4.xml><?xml version="1.0" encoding="utf-8"?>
<ds:datastoreItem xmlns:ds="http://schemas.openxmlformats.org/officeDocument/2006/customXml" ds:itemID="{40F81465-9EA4-451B-B000-AFE0E1F60D48}"/>
</file>

<file path=docProps/app.xml><?xml version="1.0" encoding="utf-8"?>
<Properties xmlns="http://schemas.openxmlformats.org/officeDocument/2006/extended-properties" xmlns:vt="http://schemas.openxmlformats.org/officeDocument/2006/docPropsVTypes">
  <Template>Normal</Template>
  <TotalTime>1</TotalTime>
  <Pages>8</Pages>
  <Words>985</Words>
  <Characters>5616</Characters>
  <Application>Microsoft Office Word</Application>
  <DocSecurity>0</DocSecurity>
  <Lines>46</Lines>
  <Paragraphs>13</Paragraphs>
  <ScaleCrop>false</ScaleCrop>
  <Company>微软中国</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食品流通许可证管理办法</dc:title>
  <dc:subject/>
  <dc:creator>微软用户</dc:creator>
  <cp:keywords/>
  <dc:description/>
  <cp:lastModifiedBy>微软用户</cp:lastModifiedBy>
  <cp:revision>2</cp:revision>
  <dcterms:created xsi:type="dcterms:W3CDTF">2013-01-11T08:01:00Z</dcterms:created>
  <dcterms:modified xsi:type="dcterms:W3CDTF">2013-01-11T08:01:00Z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0x0101006748A96BDA1D574A9A1F6573D7EDA0FB</vt:lpwstr>
  </property>
  <property fmtid="{D5CDD505-2E9C-101B-9397-08002B2CF9AE}" pid="3" name="_x6587__x6863__x7c7b__x522b_">
    <vt:lpwstr>30;#国家工商行政管理局|e8e94ae7-94cb-4d8e-bc0a-fed7f8c48463;#8;#行业法规|acd8fdc2-6913-42ae-8737-eabfb288c25a;#10;#食品|52d845bc-6071-4736-b392-c3e76eaa0980;#14;#部门规章|3ed4aad9-d4ba-441d-8b7d-4fcc848b5a00;#18;#流通|47abf087-fc6b-488f-b5ce-ab2e3dfb904d</vt:lpwstr>
  </property>
  <property fmtid="{D5CDD505-2E9C-101B-9397-08002B2CF9AE}" pid="4" name="TaxKeyword">
    <vt:lpwstr/>
  </property>
  <property fmtid="{D5CDD505-2E9C-101B-9397-08002B2CF9AE}" pid="5" name="文档类别">
    <vt:lpwstr>30;#国家工商行政管理局|e8e94ae7-94cb-4d8e-bc0a-fed7f8c48463;#8;#行业法规|acd8fdc2-6913-42ae-8737-eabfb288c25a;#10;#食品|52d845bc-6071-4736-b392-c3e76eaa0980;#14;#部门规章|3ed4aad9-d4ba-441d-8b7d-4fcc848b5a00;#18;#流通|47abf087-fc6b-488f-b5ce-ab2e3dfb904d</vt:lpwstr>
  </property>
  <property fmtid="{D5CDD505-2E9C-101B-9397-08002B2CF9AE}" pid="6" name="_dlc_DocIdItemGuid">
    <vt:lpwstr>69c53994-c2c3-4ca4-aebf-a2ef87f54549</vt:lpwstr>
  </property>
</Properties>
</file>